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5A27" w14:textId="47E83634" w:rsidR="00DA4C48" w:rsidRPr="0088099D" w:rsidRDefault="00917062">
      <w:pPr>
        <w:pStyle w:val="Header"/>
        <w:jc w:val="right"/>
        <w:rPr>
          <w:rFonts w:asciiTheme="majorBidi" w:hAnsiTheme="majorBidi" w:cstheme="majorBidi"/>
          <w:i/>
          <w:iCs/>
          <w:color w:val="FF0000"/>
        </w:rPr>
      </w:pPr>
      <w:r w:rsidRPr="0088099D">
        <w:rPr>
          <w:rFonts w:asciiTheme="majorBidi" w:hAnsiTheme="majorBidi" w:cstheme="majorBidi"/>
          <w:i/>
          <w:iCs/>
          <w:color w:val="FF0000"/>
        </w:rPr>
        <w:t>Issued</w:t>
      </w:r>
      <w:r w:rsidR="00BE5858" w:rsidRPr="0088099D">
        <w:rPr>
          <w:rFonts w:asciiTheme="majorBidi" w:hAnsiTheme="majorBidi" w:cstheme="majorBidi"/>
          <w:i/>
          <w:iCs/>
          <w:color w:val="FF0000"/>
        </w:rPr>
        <w:t xml:space="preserve"> 30</w:t>
      </w:r>
      <w:r w:rsidR="00BE5858" w:rsidRPr="0088099D">
        <w:rPr>
          <w:rFonts w:asciiTheme="majorBidi" w:hAnsiTheme="majorBidi" w:cstheme="majorBidi"/>
          <w:i/>
          <w:iCs/>
          <w:color w:val="FF0000"/>
          <w:vertAlign w:val="superscript"/>
        </w:rPr>
        <w:t>th</w:t>
      </w:r>
      <w:r w:rsidR="00BE5858" w:rsidRPr="0088099D">
        <w:rPr>
          <w:rFonts w:asciiTheme="majorBidi" w:hAnsiTheme="majorBidi" w:cstheme="majorBidi"/>
          <w:i/>
          <w:iCs/>
          <w:color w:val="FF0000"/>
        </w:rPr>
        <w:t xml:space="preserve"> </w:t>
      </w:r>
      <w:r w:rsidRPr="0088099D">
        <w:rPr>
          <w:rFonts w:asciiTheme="majorBidi" w:hAnsiTheme="majorBidi" w:cstheme="majorBidi"/>
          <w:i/>
          <w:iCs/>
          <w:color w:val="FF0000"/>
        </w:rPr>
        <w:t>September</w:t>
      </w:r>
      <w:r w:rsidR="00BE5858" w:rsidRPr="0088099D">
        <w:rPr>
          <w:rFonts w:asciiTheme="majorBidi" w:hAnsiTheme="majorBidi" w:cstheme="majorBidi"/>
          <w:i/>
          <w:iCs/>
          <w:color w:val="FF0000"/>
        </w:rPr>
        <w:t xml:space="preserve"> 2024</w:t>
      </w:r>
    </w:p>
    <w:p w14:paraId="5AFF7E3B" w14:textId="77777777" w:rsidR="00DA4C48" w:rsidRPr="0088099D" w:rsidRDefault="00BE5858">
      <w:pPr>
        <w:tabs>
          <w:tab w:val="left" w:pos="8280"/>
        </w:tabs>
        <w:rPr>
          <w:rFonts w:asciiTheme="majorBidi" w:hAnsiTheme="majorBidi" w:cstheme="majorBidi"/>
        </w:rPr>
      </w:pPr>
      <w:r w:rsidRPr="0088099D">
        <w:rPr>
          <w:rFonts w:asciiTheme="majorBidi" w:hAnsiTheme="majorBidi" w:cstheme="majorBidi"/>
          <w:noProof/>
          <w:lang w:eastAsia="en-GB"/>
        </w:rPr>
        <w:drawing>
          <wp:anchor distT="0" distB="0" distL="114300" distR="114300" simplePos="0" relativeHeight="251658240" behindDoc="0" locked="0" layoutInCell="1" allowOverlap="1" wp14:anchorId="1C6D88B6" wp14:editId="1E56FA58">
            <wp:simplePos x="0" y="0"/>
            <wp:positionH relativeFrom="margin">
              <wp:posOffset>680720</wp:posOffset>
            </wp:positionH>
            <wp:positionV relativeFrom="paragraph">
              <wp:posOffset>175260</wp:posOffset>
            </wp:positionV>
            <wp:extent cx="1889760" cy="1600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89760" cy="1600835"/>
                    </a:xfrm>
                    <a:prstGeom prst="rect">
                      <a:avLst/>
                    </a:prstGeom>
                    <a:noFill/>
                    <a:ln>
                      <a:noFill/>
                    </a:ln>
                  </pic:spPr>
                </pic:pic>
              </a:graphicData>
            </a:graphic>
          </wp:anchor>
        </w:drawing>
      </w:r>
    </w:p>
    <w:p w14:paraId="169A8536" w14:textId="77777777" w:rsidR="00DA4C48" w:rsidRPr="0088099D" w:rsidRDefault="00DA4C48">
      <w:pPr>
        <w:jc w:val="center"/>
        <w:rPr>
          <w:rFonts w:asciiTheme="majorBidi" w:hAnsiTheme="majorBidi" w:cstheme="majorBidi"/>
        </w:rPr>
      </w:pPr>
    </w:p>
    <w:p w14:paraId="40F5320C" w14:textId="77777777" w:rsidR="00DA4C48" w:rsidRPr="0088099D" w:rsidRDefault="00DA4C48">
      <w:pPr>
        <w:jc w:val="center"/>
        <w:rPr>
          <w:rFonts w:asciiTheme="majorBidi" w:hAnsiTheme="majorBidi" w:cstheme="majorBidi"/>
        </w:rPr>
      </w:pPr>
    </w:p>
    <w:p w14:paraId="198DD080" w14:textId="77777777" w:rsidR="00DA4C48" w:rsidRPr="0088099D" w:rsidRDefault="00BE5858">
      <w:pPr>
        <w:rPr>
          <w:rFonts w:asciiTheme="majorBidi" w:hAnsiTheme="majorBidi" w:cstheme="majorBidi"/>
        </w:rPr>
      </w:pPr>
      <w:r w:rsidRPr="0088099D">
        <w:rPr>
          <w:rFonts w:asciiTheme="majorBidi" w:hAnsiTheme="majorBidi" w:cstheme="majorBidi"/>
          <w:noProof/>
        </w:rPr>
        <w:drawing>
          <wp:anchor distT="0" distB="0" distL="114300" distR="114300" simplePos="0" relativeHeight="251658241" behindDoc="0" locked="0" layoutInCell="1" allowOverlap="1" wp14:anchorId="0E3ABF13" wp14:editId="7EC106FA">
            <wp:simplePos x="0" y="0"/>
            <wp:positionH relativeFrom="column">
              <wp:posOffset>4483100</wp:posOffset>
            </wp:positionH>
            <wp:positionV relativeFrom="paragraph">
              <wp:align>top</wp:align>
            </wp:positionV>
            <wp:extent cx="1676400" cy="1427480"/>
            <wp:effectExtent l="0" t="0" r="0" b="127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216009989"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76400" cy="1427480"/>
                    </a:xfrm>
                    <a:prstGeom prst="rect">
                      <a:avLst/>
                    </a:prstGeom>
                    <a:noFill/>
                    <a:ln>
                      <a:noFill/>
                    </a:ln>
                  </pic:spPr>
                </pic:pic>
              </a:graphicData>
            </a:graphic>
          </wp:anchor>
        </w:drawing>
      </w:r>
      <w:r w:rsidRPr="0088099D">
        <w:rPr>
          <w:rFonts w:asciiTheme="majorBidi" w:hAnsiTheme="majorBidi" w:cstheme="majorBidi"/>
        </w:rPr>
        <w:br w:type="textWrapping" w:clear="all"/>
      </w:r>
    </w:p>
    <w:p w14:paraId="708485AE" w14:textId="77777777" w:rsidR="00DA4C48" w:rsidRPr="0088099D" w:rsidRDefault="00DA4C48">
      <w:pPr>
        <w:pBdr>
          <w:bottom w:val="thinThickSmallGap" w:sz="24" w:space="1" w:color="auto"/>
        </w:pBdr>
        <w:jc w:val="center"/>
        <w:rPr>
          <w:rFonts w:asciiTheme="majorBidi" w:hAnsiTheme="majorBidi" w:cstheme="majorBidi"/>
        </w:rPr>
      </w:pPr>
    </w:p>
    <w:p w14:paraId="2709537B" w14:textId="77777777" w:rsidR="00DA4C48" w:rsidRPr="0088099D" w:rsidRDefault="00DA4C48">
      <w:pPr>
        <w:jc w:val="center"/>
        <w:rPr>
          <w:rFonts w:asciiTheme="majorBidi" w:hAnsiTheme="majorBidi" w:cstheme="majorBidi"/>
        </w:rPr>
      </w:pPr>
    </w:p>
    <w:p w14:paraId="2BD4657C" w14:textId="77777777" w:rsidR="00DA4C48" w:rsidRPr="0088099D" w:rsidRDefault="00DA4C48">
      <w:pPr>
        <w:jc w:val="center"/>
        <w:rPr>
          <w:rFonts w:asciiTheme="majorBidi" w:hAnsiTheme="majorBidi" w:cstheme="majorBidi"/>
        </w:rPr>
      </w:pPr>
    </w:p>
    <w:p w14:paraId="0E460AAF" w14:textId="77777777" w:rsidR="00DA4C48" w:rsidRPr="0088099D" w:rsidRDefault="00DA4C48">
      <w:pPr>
        <w:jc w:val="center"/>
        <w:rPr>
          <w:rFonts w:asciiTheme="majorBidi" w:hAnsiTheme="majorBidi" w:cstheme="majorBidi"/>
        </w:rPr>
      </w:pPr>
    </w:p>
    <w:p w14:paraId="30149DBD" w14:textId="77777777" w:rsidR="00DA4C48" w:rsidRPr="0088099D" w:rsidRDefault="00BE5858">
      <w:pPr>
        <w:jc w:val="center"/>
        <w:rPr>
          <w:rFonts w:asciiTheme="majorBidi" w:hAnsiTheme="majorBidi" w:cstheme="majorBidi"/>
          <w:b/>
        </w:rPr>
      </w:pPr>
      <w:r w:rsidRPr="0088099D">
        <w:rPr>
          <w:rFonts w:asciiTheme="majorBidi" w:hAnsiTheme="majorBidi" w:cstheme="majorBidi"/>
          <w:b/>
        </w:rPr>
        <w:t>RECEIVER OF REVENUE</w:t>
      </w:r>
    </w:p>
    <w:p w14:paraId="21F41E0C" w14:textId="77777777" w:rsidR="00DA4C48" w:rsidRPr="0088099D" w:rsidRDefault="00BE5858">
      <w:pPr>
        <w:jc w:val="center"/>
        <w:rPr>
          <w:rFonts w:asciiTheme="majorBidi" w:hAnsiTheme="majorBidi" w:cstheme="majorBidi"/>
          <w:i/>
        </w:rPr>
      </w:pPr>
      <w:r w:rsidRPr="0088099D">
        <w:rPr>
          <w:rFonts w:asciiTheme="majorBidi" w:hAnsiTheme="majorBidi" w:cstheme="majorBidi"/>
          <w:i/>
        </w:rPr>
        <w:t>(County Government of XX)</w:t>
      </w:r>
    </w:p>
    <w:p w14:paraId="2D3189A7" w14:textId="77777777" w:rsidR="00DA4C48" w:rsidRPr="0088099D" w:rsidRDefault="00DA4C48">
      <w:pPr>
        <w:jc w:val="center"/>
        <w:rPr>
          <w:rFonts w:asciiTheme="majorBidi" w:hAnsiTheme="majorBidi" w:cstheme="majorBidi"/>
          <w:b/>
        </w:rPr>
      </w:pPr>
    </w:p>
    <w:p w14:paraId="607A9698" w14:textId="77777777" w:rsidR="00DA4C48" w:rsidRPr="0088099D" w:rsidRDefault="00DA4C48">
      <w:pPr>
        <w:jc w:val="center"/>
        <w:rPr>
          <w:rFonts w:asciiTheme="majorBidi" w:hAnsiTheme="majorBidi" w:cstheme="majorBidi"/>
          <w:b/>
        </w:rPr>
      </w:pPr>
    </w:p>
    <w:p w14:paraId="59F037A2" w14:textId="77777777" w:rsidR="00DA4C48" w:rsidRPr="0088099D" w:rsidRDefault="00BE5858">
      <w:pPr>
        <w:jc w:val="center"/>
        <w:rPr>
          <w:rFonts w:asciiTheme="majorBidi" w:hAnsiTheme="majorBidi" w:cstheme="majorBidi"/>
          <w:b/>
        </w:rPr>
      </w:pPr>
      <w:r w:rsidRPr="0088099D">
        <w:rPr>
          <w:rFonts w:asciiTheme="majorBidi" w:hAnsiTheme="majorBidi" w:cstheme="majorBidi"/>
          <w:b/>
        </w:rPr>
        <w:t>QUARTERLY REPORT AND FINANCIAL STATEMENTS</w:t>
      </w:r>
    </w:p>
    <w:p w14:paraId="6F9329B3" w14:textId="77777777" w:rsidR="00DA4C48" w:rsidRPr="0088099D" w:rsidRDefault="00DA4C48">
      <w:pPr>
        <w:rPr>
          <w:rFonts w:asciiTheme="majorBidi" w:hAnsiTheme="majorBidi" w:cstheme="majorBidi"/>
          <w:b/>
        </w:rPr>
      </w:pPr>
    </w:p>
    <w:p w14:paraId="7BB3AEC9" w14:textId="77777777" w:rsidR="00DA4C48" w:rsidRPr="0088099D" w:rsidRDefault="00BE5858">
      <w:pPr>
        <w:jc w:val="center"/>
        <w:rPr>
          <w:rFonts w:asciiTheme="majorBidi" w:hAnsiTheme="majorBidi" w:cstheme="majorBidi"/>
          <w:b/>
        </w:rPr>
      </w:pPr>
      <w:r w:rsidRPr="0088099D">
        <w:rPr>
          <w:rFonts w:asciiTheme="majorBidi" w:hAnsiTheme="majorBidi" w:cstheme="majorBidi"/>
          <w:b/>
        </w:rPr>
        <w:t>FOR THE PERIOD ENDED SEPTEMBER/DECEMBER/MARCH/JUNE</w:t>
      </w:r>
    </w:p>
    <w:p w14:paraId="3745517A" w14:textId="77777777" w:rsidR="00DA4C48" w:rsidRPr="0088099D" w:rsidRDefault="00BE5858">
      <w:pPr>
        <w:jc w:val="center"/>
        <w:rPr>
          <w:rFonts w:asciiTheme="majorBidi" w:hAnsiTheme="majorBidi" w:cstheme="majorBidi"/>
          <w:b/>
        </w:rPr>
      </w:pPr>
      <w:r w:rsidRPr="0088099D">
        <w:rPr>
          <w:rFonts w:asciiTheme="majorBidi" w:hAnsiTheme="majorBidi" w:cstheme="majorBidi"/>
          <w:b/>
        </w:rPr>
        <w:t>20XX</w:t>
      </w:r>
    </w:p>
    <w:p w14:paraId="795383EB" w14:textId="77777777" w:rsidR="00DA4C48" w:rsidRPr="0088099D" w:rsidRDefault="00DA4C48">
      <w:pPr>
        <w:jc w:val="center"/>
        <w:rPr>
          <w:rFonts w:asciiTheme="majorBidi" w:hAnsiTheme="majorBidi" w:cstheme="majorBidi"/>
        </w:rPr>
      </w:pPr>
    </w:p>
    <w:p w14:paraId="13F8BCF8" w14:textId="77777777" w:rsidR="00DA4C48" w:rsidRPr="0088099D" w:rsidRDefault="00DA4C48">
      <w:pPr>
        <w:rPr>
          <w:rFonts w:asciiTheme="majorBidi" w:hAnsiTheme="majorBidi" w:cstheme="majorBidi"/>
        </w:rPr>
      </w:pPr>
    </w:p>
    <w:p w14:paraId="48762D77" w14:textId="77777777" w:rsidR="00DA4C48" w:rsidRPr="0088099D" w:rsidRDefault="00DA4C48">
      <w:pPr>
        <w:pBdr>
          <w:bottom w:val="thinThickSmallGap" w:sz="24" w:space="1" w:color="auto"/>
        </w:pBdr>
        <w:jc w:val="center"/>
        <w:rPr>
          <w:rFonts w:asciiTheme="majorBidi" w:hAnsiTheme="majorBidi" w:cstheme="majorBidi"/>
        </w:rPr>
      </w:pPr>
    </w:p>
    <w:p w14:paraId="78BB10FC" w14:textId="77777777" w:rsidR="00DA4C48" w:rsidRPr="0088099D" w:rsidRDefault="00DA4C48">
      <w:pPr>
        <w:jc w:val="center"/>
        <w:rPr>
          <w:rFonts w:asciiTheme="majorBidi" w:hAnsiTheme="majorBidi" w:cstheme="majorBidi"/>
        </w:rPr>
      </w:pPr>
    </w:p>
    <w:p w14:paraId="3B877CD2" w14:textId="77777777" w:rsidR="00DA4C48" w:rsidRPr="0088099D" w:rsidRDefault="00DA4C48">
      <w:pPr>
        <w:jc w:val="center"/>
        <w:rPr>
          <w:rFonts w:asciiTheme="majorBidi" w:hAnsiTheme="majorBidi" w:cstheme="majorBidi"/>
        </w:rPr>
      </w:pPr>
    </w:p>
    <w:p w14:paraId="35810FBD" w14:textId="73437A24" w:rsidR="00DA4C48" w:rsidRPr="0088099D" w:rsidRDefault="005C2F36">
      <w:pPr>
        <w:jc w:val="center"/>
        <w:rPr>
          <w:rFonts w:asciiTheme="majorBidi" w:hAnsiTheme="majorBidi" w:cstheme="majorBidi"/>
          <w:b/>
        </w:rPr>
      </w:pPr>
      <w:r w:rsidRPr="0088099D">
        <w:rPr>
          <w:rFonts w:asciiTheme="majorBidi" w:hAnsiTheme="majorBidi" w:cstheme="majorBidi"/>
          <w:b/>
        </w:rPr>
        <w:t>Transitional IPSAS Financial Statements /Prepared in accordance with the Accrual Basis of Accounting Method Under International Public Sector Accounting Standards (IPSAS)</w:t>
      </w:r>
    </w:p>
    <w:p w14:paraId="33459BC1" w14:textId="77777777" w:rsidR="00DA4C48" w:rsidRPr="0088099D" w:rsidRDefault="00DA4C48">
      <w:pPr>
        <w:jc w:val="center"/>
        <w:rPr>
          <w:rFonts w:asciiTheme="majorBidi" w:hAnsiTheme="majorBidi" w:cstheme="majorBidi"/>
          <w:b/>
        </w:rPr>
      </w:pPr>
    </w:p>
    <w:p w14:paraId="03A2BFD5" w14:textId="37380C45" w:rsidR="005C2F36" w:rsidRPr="0088099D" w:rsidRDefault="00012B9D" w:rsidP="00012B9D">
      <w:pPr>
        <w:autoSpaceDE/>
        <w:autoSpaceDN/>
        <w:rPr>
          <w:rFonts w:asciiTheme="majorBidi" w:hAnsiTheme="majorBidi" w:cstheme="majorBidi"/>
          <w:b/>
        </w:rPr>
      </w:pPr>
      <w:r>
        <w:rPr>
          <w:rFonts w:asciiTheme="majorBidi" w:hAnsiTheme="majorBidi" w:cstheme="majorBidi"/>
          <w:b/>
        </w:rPr>
        <w:br w:type="page"/>
      </w:r>
    </w:p>
    <w:p w14:paraId="429CFFB5" w14:textId="77777777" w:rsidR="00DA4C48" w:rsidRPr="0088099D" w:rsidRDefault="00DA4C48" w:rsidP="00D418EE">
      <w:pPr>
        <w:rPr>
          <w:rFonts w:asciiTheme="majorBidi" w:hAnsiTheme="majorBidi" w:cstheme="majorBidi"/>
          <w:b/>
        </w:rPr>
      </w:pPr>
    </w:p>
    <w:p w14:paraId="1C0AADD4" w14:textId="77777777" w:rsidR="00DA4C48" w:rsidRPr="0088099D" w:rsidRDefault="00BE5858">
      <w:pPr>
        <w:rPr>
          <w:rFonts w:asciiTheme="majorBidi" w:hAnsiTheme="majorBidi" w:cstheme="majorBidi"/>
          <w:b/>
          <w:i/>
          <w:iCs/>
        </w:rPr>
        <w:sectPr w:rsidR="00DA4C48" w:rsidRPr="0088099D">
          <w:headerReference w:type="even" r:id="rId14"/>
          <w:footerReference w:type="even" r:id="rId15"/>
          <w:footerReference w:type="default" r:id="rId16"/>
          <w:pgSz w:w="12240" w:h="15840"/>
          <w:pgMar w:top="1152" w:right="1008" w:bottom="1152" w:left="1296" w:header="432" w:footer="288" w:gutter="0"/>
          <w:pgNumType w:fmt="lowerRoman" w:start="1"/>
          <w:cols w:space="720"/>
          <w:titlePg/>
        </w:sectPr>
      </w:pPr>
      <w:r w:rsidRPr="0088099D">
        <w:rPr>
          <w:rFonts w:asciiTheme="majorBidi" w:hAnsiTheme="majorBidi" w:cstheme="majorBidi"/>
          <w:b/>
          <w:i/>
          <w:iCs/>
        </w:rPr>
        <w:t>(Leave this page blank)</w:t>
      </w:r>
    </w:p>
    <w:p w14:paraId="60BB6725" w14:textId="77777777" w:rsidR="00DA4C48" w:rsidRPr="0088099D" w:rsidRDefault="00DA4C48">
      <w:pPr>
        <w:jc w:val="center"/>
        <w:rPr>
          <w:rFonts w:asciiTheme="majorBidi" w:hAnsiTheme="majorBidi" w:cstheme="majorBidi"/>
          <w:b/>
        </w:rPr>
      </w:pPr>
    </w:p>
    <w:p w14:paraId="1070DB13" w14:textId="77777777" w:rsidR="00DA4C48" w:rsidRPr="0088099D" w:rsidRDefault="00DA4C48">
      <w:pPr>
        <w:jc w:val="center"/>
        <w:rPr>
          <w:rFonts w:asciiTheme="majorBidi" w:hAnsiTheme="majorBidi" w:cstheme="majorBidi"/>
          <w:b/>
        </w:rPr>
      </w:pPr>
    </w:p>
    <w:p w14:paraId="54911934" w14:textId="77777777" w:rsidR="00DA4C48" w:rsidRPr="0088099D" w:rsidRDefault="00DA4C48">
      <w:pPr>
        <w:rPr>
          <w:rFonts w:asciiTheme="majorBidi" w:hAnsiTheme="majorBidi" w:cstheme="majorBidi"/>
          <w:b/>
        </w:rPr>
      </w:pPr>
    </w:p>
    <w:p w14:paraId="5D80CDA9" w14:textId="77777777" w:rsidR="00DA4C48" w:rsidRPr="0088099D" w:rsidRDefault="00DA4C48">
      <w:pPr>
        <w:rPr>
          <w:rFonts w:asciiTheme="majorBidi" w:hAnsiTheme="majorBidi" w:cstheme="majorBidi"/>
          <w:b/>
        </w:rPr>
        <w:sectPr w:rsidR="00DA4C48" w:rsidRPr="0088099D">
          <w:headerReference w:type="even" r:id="rId17"/>
          <w:headerReference w:type="default" r:id="rId18"/>
          <w:footerReference w:type="default" r:id="rId19"/>
          <w:headerReference w:type="first" r:id="rId20"/>
          <w:type w:val="continuous"/>
          <w:pgSz w:w="12240" w:h="15840"/>
          <w:pgMar w:top="1152" w:right="1008" w:bottom="1152" w:left="1296" w:header="432" w:footer="288" w:gutter="0"/>
          <w:pgNumType w:fmt="lowerRoman" w:start="1"/>
          <w:cols w:space="720"/>
          <w:titlePg/>
        </w:sectPr>
      </w:pPr>
    </w:p>
    <w:p w14:paraId="315EAA35" w14:textId="77777777" w:rsidR="00DA4C48" w:rsidRPr="0088099D" w:rsidRDefault="00BE5858">
      <w:pPr>
        <w:autoSpaceDE/>
        <w:autoSpaceDN/>
        <w:rPr>
          <w:rFonts w:asciiTheme="majorBidi" w:hAnsiTheme="majorBidi" w:cstheme="majorBidi"/>
          <w:b/>
          <w:bCs/>
        </w:rPr>
      </w:pPr>
      <w:r w:rsidRPr="0088099D">
        <w:rPr>
          <w:rFonts w:asciiTheme="majorBidi" w:hAnsiTheme="majorBidi" w:cstheme="majorBidi"/>
          <w:b/>
          <w:bCs/>
        </w:rPr>
        <w:lastRenderedPageBreak/>
        <w:t>Table of Contents</w:t>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r>
      <w:r w:rsidRPr="0088099D">
        <w:rPr>
          <w:rFonts w:asciiTheme="majorBidi" w:hAnsiTheme="majorBidi" w:cstheme="majorBidi"/>
          <w:b/>
          <w:bCs/>
        </w:rPr>
        <w:tab/>
        <w:t xml:space="preserve">                         Page</w:t>
      </w:r>
    </w:p>
    <w:p w14:paraId="17B4769E" w14:textId="77777777" w:rsidR="00DA4C48" w:rsidRPr="0088099D" w:rsidRDefault="00DA4C48">
      <w:pPr>
        <w:spacing w:line="480" w:lineRule="auto"/>
        <w:rPr>
          <w:rFonts w:asciiTheme="majorBidi" w:hAnsiTheme="majorBidi" w:cstheme="majorBidi"/>
        </w:rPr>
      </w:pPr>
    </w:p>
    <w:p w14:paraId="6044CECD" w14:textId="370335A2" w:rsidR="0031208C" w:rsidRDefault="00BE5858">
      <w:pPr>
        <w:pStyle w:val="TOC1"/>
        <w:rPr>
          <w:rFonts w:asciiTheme="minorHAnsi" w:eastAsiaTheme="minorEastAsia" w:hAnsiTheme="minorHAnsi" w:cstheme="minorBidi"/>
          <w:noProof/>
          <w:kern w:val="2"/>
          <w:sz w:val="24"/>
          <w:szCs w:val="24"/>
          <w:lang w:eastAsia="zh-CN"/>
          <w14:ligatures w14:val="standardContextual"/>
        </w:rPr>
      </w:pPr>
      <w:r w:rsidRPr="0088099D">
        <w:rPr>
          <w:rFonts w:asciiTheme="majorBidi" w:hAnsiTheme="majorBidi" w:cstheme="majorBidi"/>
          <w:sz w:val="24"/>
          <w:szCs w:val="24"/>
        </w:rPr>
        <w:fldChar w:fldCharType="begin"/>
      </w:r>
      <w:r w:rsidRPr="0088099D">
        <w:rPr>
          <w:rFonts w:asciiTheme="majorBidi" w:hAnsiTheme="majorBidi" w:cstheme="majorBidi"/>
          <w:sz w:val="24"/>
          <w:szCs w:val="24"/>
        </w:rPr>
        <w:instrText xml:space="preserve"> TOC \o "1-3" \h \z \u </w:instrText>
      </w:r>
      <w:r w:rsidRPr="0088099D">
        <w:rPr>
          <w:rFonts w:asciiTheme="majorBidi" w:hAnsiTheme="majorBidi" w:cstheme="majorBidi"/>
          <w:sz w:val="24"/>
          <w:szCs w:val="24"/>
        </w:rPr>
        <w:fldChar w:fldCharType="separate"/>
      </w:r>
      <w:hyperlink w:anchor="_Toc172623042" w:history="1">
        <w:r w:rsidR="0031208C" w:rsidRPr="00AD2DBA">
          <w:rPr>
            <w:rStyle w:val="Hyperlink"/>
            <w:rFonts w:asciiTheme="majorBidi" w:hAnsiTheme="majorBidi" w:cstheme="majorBidi"/>
            <w:noProof/>
          </w:rPr>
          <w:t>1.</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Acronyms and Definition of Key Terms</w:t>
        </w:r>
        <w:r w:rsidR="0031208C">
          <w:rPr>
            <w:noProof/>
            <w:webHidden/>
          </w:rPr>
          <w:tab/>
        </w:r>
        <w:r w:rsidR="0031208C">
          <w:rPr>
            <w:noProof/>
            <w:webHidden/>
          </w:rPr>
          <w:fldChar w:fldCharType="begin"/>
        </w:r>
        <w:r w:rsidR="0031208C">
          <w:rPr>
            <w:noProof/>
            <w:webHidden/>
          </w:rPr>
          <w:instrText xml:space="preserve"> PAGEREF _Toc172623042 \h </w:instrText>
        </w:r>
        <w:r w:rsidR="0031208C">
          <w:rPr>
            <w:noProof/>
            <w:webHidden/>
          </w:rPr>
        </w:r>
        <w:r w:rsidR="0031208C">
          <w:rPr>
            <w:noProof/>
            <w:webHidden/>
          </w:rPr>
          <w:fldChar w:fldCharType="separate"/>
        </w:r>
        <w:r w:rsidR="00B470DE">
          <w:rPr>
            <w:noProof/>
            <w:webHidden/>
          </w:rPr>
          <w:t>ii</w:t>
        </w:r>
        <w:r w:rsidR="0031208C">
          <w:rPr>
            <w:noProof/>
            <w:webHidden/>
          </w:rPr>
          <w:fldChar w:fldCharType="end"/>
        </w:r>
      </w:hyperlink>
    </w:p>
    <w:p w14:paraId="4ABE744D" w14:textId="11635F02"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3" w:history="1">
        <w:r w:rsidR="0031208C" w:rsidRPr="00AD2DBA">
          <w:rPr>
            <w:rStyle w:val="Hyperlink"/>
            <w:rFonts w:asciiTheme="majorBidi" w:hAnsiTheme="majorBidi" w:cstheme="majorBidi"/>
            <w:noProof/>
          </w:rPr>
          <w:t>2.</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Key Entity Information and Management</w:t>
        </w:r>
        <w:r w:rsidR="0031208C">
          <w:rPr>
            <w:noProof/>
            <w:webHidden/>
          </w:rPr>
          <w:tab/>
        </w:r>
        <w:r w:rsidR="0031208C">
          <w:rPr>
            <w:noProof/>
            <w:webHidden/>
          </w:rPr>
          <w:fldChar w:fldCharType="begin"/>
        </w:r>
        <w:r w:rsidR="0031208C">
          <w:rPr>
            <w:noProof/>
            <w:webHidden/>
          </w:rPr>
          <w:instrText xml:space="preserve"> PAGEREF _Toc172623043 \h </w:instrText>
        </w:r>
        <w:r w:rsidR="0031208C">
          <w:rPr>
            <w:noProof/>
            <w:webHidden/>
          </w:rPr>
        </w:r>
        <w:r w:rsidR="0031208C">
          <w:rPr>
            <w:noProof/>
            <w:webHidden/>
          </w:rPr>
          <w:fldChar w:fldCharType="separate"/>
        </w:r>
        <w:r w:rsidR="00B470DE">
          <w:rPr>
            <w:noProof/>
            <w:webHidden/>
          </w:rPr>
          <w:t>iii</w:t>
        </w:r>
        <w:r w:rsidR="0031208C">
          <w:rPr>
            <w:noProof/>
            <w:webHidden/>
          </w:rPr>
          <w:fldChar w:fldCharType="end"/>
        </w:r>
      </w:hyperlink>
    </w:p>
    <w:p w14:paraId="0780820C" w14:textId="41639A29"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4" w:history="1">
        <w:r w:rsidR="0031208C" w:rsidRPr="00AD2DBA">
          <w:rPr>
            <w:rStyle w:val="Hyperlink"/>
            <w:rFonts w:asciiTheme="majorBidi" w:hAnsiTheme="majorBidi" w:cstheme="majorBidi"/>
            <w:noProof/>
          </w:rPr>
          <w:t>3.</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Foreword By the CECM Finance and Economic Planning</w:t>
        </w:r>
        <w:r w:rsidR="0031208C">
          <w:rPr>
            <w:noProof/>
            <w:webHidden/>
          </w:rPr>
          <w:tab/>
        </w:r>
        <w:r w:rsidR="0031208C">
          <w:rPr>
            <w:noProof/>
            <w:webHidden/>
          </w:rPr>
          <w:fldChar w:fldCharType="begin"/>
        </w:r>
        <w:r w:rsidR="0031208C">
          <w:rPr>
            <w:noProof/>
            <w:webHidden/>
          </w:rPr>
          <w:instrText xml:space="preserve"> PAGEREF _Toc172623044 \h </w:instrText>
        </w:r>
        <w:r w:rsidR="0031208C">
          <w:rPr>
            <w:noProof/>
            <w:webHidden/>
          </w:rPr>
        </w:r>
        <w:r w:rsidR="0031208C">
          <w:rPr>
            <w:noProof/>
            <w:webHidden/>
          </w:rPr>
          <w:fldChar w:fldCharType="separate"/>
        </w:r>
        <w:r w:rsidR="00B470DE">
          <w:rPr>
            <w:noProof/>
            <w:webHidden/>
          </w:rPr>
          <w:t>vi</w:t>
        </w:r>
        <w:r w:rsidR="0031208C">
          <w:rPr>
            <w:noProof/>
            <w:webHidden/>
          </w:rPr>
          <w:fldChar w:fldCharType="end"/>
        </w:r>
      </w:hyperlink>
    </w:p>
    <w:p w14:paraId="6809B231" w14:textId="05987147"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5" w:history="1">
        <w:r w:rsidR="0031208C" w:rsidRPr="00AD2DBA">
          <w:rPr>
            <w:rStyle w:val="Hyperlink"/>
            <w:rFonts w:asciiTheme="majorBidi" w:hAnsiTheme="majorBidi" w:cstheme="majorBidi"/>
            <w:noProof/>
          </w:rPr>
          <w:t>4.</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Management Discussion and Analysis</w:t>
        </w:r>
        <w:r w:rsidR="0031208C">
          <w:rPr>
            <w:noProof/>
            <w:webHidden/>
          </w:rPr>
          <w:tab/>
        </w:r>
        <w:r w:rsidR="0031208C">
          <w:rPr>
            <w:noProof/>
            <w:webHidden/>
          </w:rPr>
          <w:fldChar w:fldCharType="begin"/>
        </w:r>
        <w:r w:rsidR="0031208C">
          <w:rPr>
            <w:noProof/>
            <w:webHidden/>
          </w:rPr>
          <w:instrText xml:space="preserve"> PAGEREF _Toc172623045 \h </w:instrText>
        </w:r>
        <w:r w:rsidR="0031208C">
          <w:rPr>
            <w:noProof/>
            <w:webHidden/>
          </w:rPr>
        </w:r>
        <w:r w:rsidR="0031208C">
          <w:rPr>
            <w:noProof/>
            <w:webHidden/>
          </w:rPr>
          <w:fldChar w:fldCharType="separate"/>
        </w:r>
        <w:r w:rsidR="00B470DE">
          <w:rPr>
            <w:noProof/>
            <w:webHidden/>
          </w:rPr>
          <w:t>vii</w:t>
        </w:r>
        <w:r w:rsidR="0031208C">
          <w:rPr>
            <w:noProof/>
            <w:webHidden/>
          </w:rPr>
          <w:fldChar w:fldCharType="end"/>
        </w:r>
      </w:hyperlink>
    </w:p>
    <w:p w14:paraId="5705E59B" w14:textId="2A6847EB"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6" w:history="1">
        <w:r w:rsidR="0031208C" w:rsidRPr="00AD2DBA">
          <w:rPr>
            <w:rStyle w:val="Hyperlink"/>
            <w:rFonts w:asciiTheme="majorBidi" w:hAnsiTheme="majorBidi" w:cstheme="majorBidi"/>
            <w:noProof/>
          </w:rPr>
          <w:t>5.</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Statement of Receiver of Revenue’s responsibilities</w:t>
        </w:r>
        <w:r w:rsidR="0031208C">
          <w:rPr>
            <w:noProof/>
            <w:webHidden/>
          </w:rPr>
          <w:tab/>
        </w:r>
        <w:r w:rsidR="0031208C">
          <w:rPr>
            <w:noProof/>
            <w:webHidden/>
          </w:rPr>
          <w:fldChar w:fldCharType="begin"/>
        </w:r>
        <w:r w:rsidR="0031208C">
          <w:rPr>
            <w:noProof/>
            <w:webHidden/>
          </w:rPr>
          <w:instrText xml:space="preserve"> PAGEREF _Toc172623046 \h </w:instrText>
        </w:r>
        <w:r w:rsidR="0031208C">
          <w:rPr>
            <w:noProof/>
            <w:webHidden/>
          </w:rPr>
        </w:r>
        <w:r w:rsidR="0031208C">
          <w:rPr>
            <w:noProof/>
            <w:webHidden/>
          </w:rPr>
          <w:fldChar w:fldCharType="separate"/>
        </w:r>
        <w:r w:rsidR="00B470DE">
          <w:rPr>
            <w:noProof/>
            <w:webHidden/>
          </w:rPr>
          <w:t>ix</w:t>
        </w:r>
        <w:r w:rsidR="0031208C">
          <w:rPr>
            <w:noProof/>
            <w:webHidden/>
          </w:rPr>
          <w:fldChar w:fldCharType="end"/>
        </w:r>
      </w:hyperlink>
    </w:p>
    <w:p w14:paraId="1846430D" w14:textId="5D988997"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7" w:history="1">
        <w:r w:rsidR="0031208C" w:rsidRPr="00AD2DBA">
          <w:rPr>
            <w:rStyle w:val="Hyperlink"/>
            <w:rFonts w:asciiTheme="majorBidi" w:hAnsiTheme="majorBidi" w:cstheme="majorBidi"/>
            <w:noProof/>
          </w:rPr>
          <w:t>6.</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Statement of Revenue and Disbursements for the Period Ended Sep/Dec/March/June xx, 20xx</w:t>
        </w:r>
        <w:r w:rsidR="0031208C">
          <w:rPr>
            <w:noProof/>
            <w:webHidden/>
          </w:rPr>
          <w:tab/>
        </w:r>
        <w:r w:rsidR="0031208C">
          <w:rPr>
            <w:noProof/>
            <w:webHidden/>
          </w:rPr>
          <w:fldChar w:fldCharType="begin"/>
        </w:r>
        <w:r w:rsidR="0031208C">
          <w:rPr>
            <w:noProof/>
            <w:webHidden/>
          </w:rPr>
          <w:instrText xml:space="preserve"> PAGEREF _Toc172623047 \h </w:instrText>
        </w:r>
        <w:r w:rsidR="0031208C">
          <w:rPr>
            <w:noProof/>
            <w:webHidden/>
          </w:rPr>
        </w:r>
        <w:r w:rsidR="0031208C">
          <w:rPr>
            <w:noProof/>
            <w:webHidden/>
          </w:rPr>
          <w:fldChar w:fldCharType="separate"/>
        </w:r>
        <w:r w:rsidR="00B470DE">
          <w:rPr>
            <w:noProof/>
            <w:webHidden/>
          </w:rPr>
          <w:t>1</w:t>
        </w:r>
        <w:r w:rsidR="0031208C">
          <w:rPr>
            <w:noProof/>
            <w:webHidden/>
          </w:rPr>
          <w:fldChar w:fldCharType="end"/>
        </w:r>
      </w:hyperlink>
    </w:p>
    <w:p w14:paraId="5A871819" w14:textId="10FA68B2"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8" w:history="1">
        <w:r w:rsidR="0031208C" w:rsidRPr="00AD2DBA">
          <w:rPr>
            <w:rStyle w:val="Hyperlink"/>
            <w:rFonts w:asciiTheme="majorBidi" w:hAnsiTheme="majorBidi" w:cstheme="majorBidi"/>
            <w:noProof/>
          </w:rPr>
          <w:t>7.</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Statement of Financial Position as at Sep/Dec/Mar/June xx, 20xx</w:t>
        </w:r>
        <w:r w:rsidR="0031208C">
          <w:rPr>
            <w:noProof/>
            <w:webHidden/>
          </w:rPr>
          <w:tab/>
        </w:r>
        <w:r w:rsidR="0031208C">
          <w:rPr>
            <w:noProof/>
            <w:webHidden/>
          </w:rPr>
          <w:fldChar w:fldCharType="begin"/>
        </w:r>
        <w:r w:rsidR="0031208C">
          <w:rPr>
            <w:noProof/>
            <w:webHidden/>
          </w:rPr>
          <w:instrText xml:space="preserve"> PAGEREF _Toc172623048 \h </w:instrText>
        </w:r>
        <w:r w:rsidR="0031208C">
          <w:rPr>
            <w:noProof/>
            <w:webHidden/>
          </w:rPr>
        </w:r>
        <w:r w:rsidR="0031208C">
          <w:rPr>
            <w:noProof/>
            <w:webHidden/>
          </w:rPr>
          <w:fldChar w:fldCharType="separate"/>
        </w:r>
        <w:r w:rsidR="00B470DE">
          <w:rPr>
            <w:noProof/>
            <w:webHidden/>
          </w:rPr>
          <w:t>3</w:t>
        </w:r>
        <w:r w:rsidR="0031208C">
          <w:rPr>
            <w:noProof/>
            <w:webHidden/>
          </w:rPr>
          <w:fldChar w:fldCharType="end"/>
        </w:r>
      </w:hyperlink>
    </w:p>
    <w:p w14:paraId="0BB450C6" w14:textId="1BA7C2E4"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49" w:history="1">
        <w:r w:rsidR="0031208C" w:rsidRPr="00AD2DBA">
          <w:rPr>
            <w:rStyle w:val="Hyperlink"/>
            <w:rFonts w:asciiTheme="majorBidi" w:hAnsiTheme="majorBidi" w:cstheme="majorBidi"/>
            <w:noProof/>
          </w:rPr>
          <w:t>8.</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Statement of Cash Flows for the Period Ended September/December/March/June xx, 20xx</w:t>
        </w:r>
        <w:r w:rsidR="0031208C">
          <w:rPr>
            <w:noProof/>
            <w:webHidden/>
          </w:rPr>
          <w:tab/>
        </w:r>
        <w:r w:rsidR="0031208C">
          <w:rPr>
            <w:noProof/>
            <w:webHidden/>
          </w:rPr>
          <w:fldChar w:fldCharType="begin"/>
        </w:r>
        <w:r w:rsidR="0031208C">
          <w:rPr>
            <w:noProof/>
            <w:webHidden/>
          </w:rPr>
          <w:instrText xml:space="preserve"> PAGEREF _Toc172623049 \h </w:instrText>
        </w:r>
        <w:r w:rsidR="0031208C">
          <w:rPr>
            <w:noProof/>
            <w:webHidden/>
          </w:rPr>
        </w:r>
        <w:r w:rsidR="0031208C">
          <w:rPr>
            <w:noProof/>
            <w:webHidden/>
          </w:rPr>
          <w:fldChar w:fldCharType="separate"/>
        </w:r>
        <w:r w:rsidR="00B470DE">
          <w:rPr>
            <w:noProof/>
            <w:webHidden/>
          </w:rPr>
          <w:t>4</w:t>
        </w:r>
        <w:r w:rsidR="0031208C">
          <w:rPr>
            <w:noProof/>
            <w:webHidden/>
          </w:rPr>
          <w:fldChar w:fldCharType="end"/>
        </w:r>
      </w:hyperlink>
    </w:p>
    <w:p w14:paraId="1F8B7FAB" w14:textId="41771DD1"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50" w:history="1">
        <w:r w:rsidR="0031208C" w:rsidRPr="00AD2DBA">
          <w:rPr>
            <w:rStyle w:val="Hyperlink"/>
            <w:rFonts w:asciiTheme="majorBidi" w:hAnsiTheme="majorBidi" w:cstheme="majorBidi"/>
            <w:noProof/>
          </w:rPr>
          <w:t>9.</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Statement of Comparison of Budget and Actual Amounts for Period Ended Sep/Dec/Mar/Jun xx, 20xx</w:t>
        </w:r>
        <w:r w:rsidR="0031208C">
          <w:rPr>
            <w:noProof/>
            <w:webHidden/>
          </w:rPr>
          <w:tab/>
        </w:r>
        <w:r w:rsidR="0031208C">
          <w:rPr>
            <w:noProof/>
            <w:webHidden/>
          </w:rPr>
          <w:fldChar w:fldCharType="begin"/>
        </w:r>
        <w:r w:rsidR="0031208C">
          <w:rPr>
            <w:noProof/>
            <w:webHidden/>
          </w:rPr>
          <w:instrText xml:space="preserve"> PAGEREF _Toc172623050 \h </w:instrText>
        </w:r>
        <w:r w:rsidR="0031208C">
          <w:rPr>
            <w:noProof/>
            <w:webHidden/>
          </w:rPr>
        </w:r>
        <w:r w:rsidR="0031208C">
          <w:rPr>
            <w:noProof/>
            <w:webHidden/>
          </w:rPr>
          <w:fldChar w:fldCharType="separate"/>
        </w:r>
        <w:r w:rsidR="00B470DE">
          <w:rPr>
            <w:noProof/>
            <w:webHidden/>
          </w:rPr>
          <w:t>5</w:t>
        </w:r>
        <w:r w:rsidR="0031208C">
          <w:rPr>
            <w:noProof/>
            <w:webHidden/>
          </w:rPr>
          <w:fldChar w:fldCharType="end"/>
        </w:r>
      </w:hyperlink>
    </w:p>
    <w:p w14:paraId="45AD7E64" w14:textId="000E3155"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51" w:history="1">
        <w:r w:rsidR="0031208C" w:rsidRPr="00AD2DBA">
          <w:rPr>
            <w:rStyle w:val="Hyperlink"/>
            <w:rFonts w:asciiTheme="majorBidi" w:hAnsiTheme="majorBidi" w:cstheme="majorBidi"/>
            <w:noProof/>
          </w:rPr>
          <w:t>10.</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noProof/>
          </w:rPr>
          <w:t>Notes to the Financial Statements</w:t>
        </w:r>
        <w:r w:rsidR="0031208C">
          <w:rPr>
            <w:noProof/>
            <w:webHidden/>
          </w:rPr>
          <w:tab/>
        </w:r>
        <w:r w:rsidR="0031208C">
          <w:rPr>
            <w:noProof/>
            <w:webHidden/>
          </w:rPr>
          <w:fldChar w:fldCharType="begin"/>
        </w:r>
        <w:r w:rsidR="0031208C">
          <w:rPr>
            <w:noProof/>
            <w:webHidden/>
          </w:rPr>
          <w:instrText xml:space="preserve"> PAGEREF _Toc172623051 \h </w:instrText>
        </w:r>
        <w:r w:rsidR="0031208C">
          <w:rPr>
            <w:noProof/>
            <w:webHidden/>
          </w:rPr>
        </w:r>
        <w:r w:rsidR="0031208C">
          <w:rPr>
            <w:noProof/>
            <w:webHidden/>
          </w:rPr>
          <w:fldChar w:fldCharType="separate"/>
        </w:r>
        <w:r w:rsidR="00B470DE">
          <w:rPr>
            <w:noProof/>
            <w:webHidden/>
          </w:rPr>
          <w:t>7</w:t>
        </w:r>
        <w:r w:rsidR="0031208C">
          <w:rPr>
            <w:noProof/>
            <w:webHidden/>
          </w:rPr>
          <w:fldChar w:fldCharType="end"/>
        </w:r>
      </w:hyperlink>
    </w:p>
    <w:p w14:paraId="2BD68FCE" w14:textId="4C1BF6D2" w:rsidR="0031208C"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2623052" w:history="1">
        <w:r w:rsidR="0031208C" w:rsidRPr="00AD2DBA">
          <w:rPr>
            <w:rStyle w:val="Hyperlink"/>
            <w:rFonts w:asciiTheme="majorBidi" w:hAnsiTheme="majorBidi" w:cstheme="majorBidi"/>
            <w:bCs/>
            <w:noProof/>
          </w:rPr>
          <w:t>11.</w:t>
        </w:r>
        <w:r w:rsidR="0031208C">
          <w:rPr>
            <w:rFonts w:asciiTheme="minorHAnsi" w:eastAsiaTheme="minorEastAsia" w:hAnsiTheme="minorHAnsi" w:cstheme="minorBidi"/>
            <w:noProof/>
            <w:kern w:val="2"/>
            <w:sz w:val="24"/>
            <w:szCs w:val="24"/>
            <w:lang w:eastAsia="zh-CN"/>
            <w14:ligatures w14:val="standardContextual"/>
          </w:rPr>
          <w:tab/>
        </w:r>
        <w:r w:rsidR="0031208C" w:rsidRPr="00AD2DBA">
          <w:rPr>
            <w:rStyle w:val="Hyperlink"/>
            <w:rFonts w:asciiTheme="majorBidi" w:hAnsiTheme="majorBidi" w:cstheme="majorBidi"/>
            <w:bCs/>
            <w:noProof/>
          </w:rPr>
          <w:t>Appendix 1: Statement of Arrears of Revenue As at 30th June 20xx</w:t>
        </w:r>
        <w:r w:rsidR="0031208C">
          <w:rPr>
            <w:noProof/>
            <w:webHidden/>
          </w:rPr>
          <w:tab/>
        </w:r>
        <w:r w:rsidR="0031208C">
          <w:rPr>
            <w:noProof/>
            <w:webHidden/>
          </w:rPr>
          <w:fldChar w:fldCharType="begin"/>
        </w:r>
        <w:r w:rsidR="0031208C">
          <w:rPr>
            <w:noProof/>
            <w:webHidden/>
          </w:rPr>
          <w:instrText xml:space="preserve"> PAGEREF _Toc172623052 \h </w:instrText>
        </w:r>
        <w:r w:rsidR="0031208C">
          <w:rPr>
            <w:noProof/>
            <w:webHidden/>
          </w:rPr>
        </w:r>
        <w:r w:rsidR="0031208C">
          <w:rPr>
            <w:noProof/>
            <w:webHidden/>
          </w:rPr>
          <w:fldChar w:fldCharType="separate"/>
        </w:r>
        <w:r w:rsidR="00B470DE">
          <w:rPr>
            <w:noProof/>
            <w:webHidden/>
          </w:rPr>
          <w:t>25</w:t>
        </w:r>
        <w:r w:rsidR="0031208C">
          <w:rPr>
            <w:noProof/>
            <w:webHidden/>
          </w:rPr>
          <w:fldChar w:fldCharType="end"/>
        </w:r>
      </w:hyperlink>
    </w:p>
    <w:p w14:paraId="76AD993F" w14:textId="6157A4A1" w:rsidR="00DA4C48" w:rsidRPr="0088099D" w:rsidRDefault="00BE5858">
      <w:pPr>
        <w:tabs>
          <w:tab w:val="left" w:pos="709"/>
        </w:tabs>
        <w:spacing w:line="480" w:lineRule="auto"/>
        <w:rPr>
          <w:rFonts w:asciiTheme="majorBidi" w:hAnsiTheme="majorBidi" w:cstheme="majorBidi"/>
          <w:b/>
        </w:rPr>
      </w:pPr>
      <w:r w:rsidRPr="0088099D">
        <w:rPr>
          <w:rFonts w:asciiTheme="majorBidi" w:eastAsia="MS Mincho" w:hAnsiTheme="majorBidi" w:cstheme="majorBidi"/>
          <w:lang w:val="en-US" w:eastAsia="ja-JP"/>
        </w:rPr>
        <w:fldChar w:fldCharType="end"/>
      </w:r>
    </w:p>
    <w:p w14:paraId="7CDD0350" w14:textId="77777777" w:rsidR="00DA4C48" w:rsidRPr="0088099D" w:rsidRDefault="00BE5858">
      <w:pPr>
        <w:pStyle w:val="Heading1"/>
        <w:tabs>
          <w:tab w:val="left" w:pos="720"/>
        </w:tabs>
        <w:spacing w:line="360" w:lineRule="auto"/>
        <w:ind w:left="720"/>
        <w:jc w:val="both"/>
        <w:rPr>
          <w:rFonts w:asciiTheme="majorBidi" w:hAnsiTheme="majorBidi" w:cstheme="majorBidi"/>
        </w:rPr>
      </w:pPr>
      <w:r w:rsidRPr="0088099D">
        <w:rPr>
          <w:rFonts w:asciiTheme="majorBidi" w:hAnsiTheme="majorBidi" w:cstheme="majorBidi"/>
          <w:b w:val="0"/>
        </w:rPr>
        <w:br w:type="page"/>
      </w:r>
      <w:bookmarkStart w:id="0" w:name="_Toc444671312"/>
      <w:bookmarkStart w:id="1" w:name="_Toc100667699"/>
    </w:p>
    <w:p w14:paraId="45D516D0" w14:textId="597D87EC" w:rsidR="00DA4C48" w:rsidRPr="0088099D" w:rsidRDefault="00BE5858">
      <w:pPr>
        <w:pStyle w:val="Heading1"/>
        <w:numPr>
          <w:ilvl w:val="0"/>
          <w:numId w:val="2"/>
        </w:numPr>
        <w:tabs>
          <w:tab w:val="left" w:pos="720"/>
        </w:tabs>
        <w:spacing w:line="360" w:lineRule="auto"/>
        <w:jc w:val="both"/>
        <w:rPr>
          <w:rFonts w:asciiTheme="majorBidi" w:hAnsiTheme="majorBidi" w:cstheme="majorBidi"/>
        </w:rPr>
      </w:pPr>
      <w:bookmarkStart w:id="2" w:name="_Toc129178598"/>
      <w:bookmarkStart w:id="3" w:name="_Toc172623042"/>
      <w:r w:rsidRPr="0088099D">
        <w:rPr>
          <w:rFonts w:asciiTheme="majorBidi" w:hAnsiTheme="majorBidi" w:cstheme="majorBidi"/>
        </w:rPr>
        <w:lastRenderedPageBreak/>
        <w:t xml:space="preserve">Acronyms </w:t>
      </w:r>
      <w:bookmarkEnd w:id="2"/>
      <w:r w:rsidRPr="0088099D">
        <w:rPr>
          <w:rFonts w:asciiTheme="majorBidi" w:hAnsiTheme="majorBidi" w:cstheme="majorBidi"/>
        </w:rPr>
        <w:t>and</w:t>
      </w:r>
      <w:r w:rsidR="00A74476" w:rsidRPr="0088099D">
        <w:rPr>
          <w:rFonts w:asciiTheme="majorBidi" w:hAnsiTheme="majorBidi" w:cstheme="majorBidi"/>
        </w:rPr>
        <w:t xml:space="preserve"> Definition </w:t>
      </w:r>
      <w:r w:rsidRPr="0088099D">
        <w:rPr>
          <w:rFonts w:asciiTheme="majorBidi" w:hAnsiTheme="majorBidi" w:cstheme="majorBidi"/>
        </w:rPr>
        <w:t xml:space="preserve">of </w:t>
      </w:r>
      <w:r w:rsidR="00A74476" w:rsidRPr="0088099D">
        <w:rPr>
          <w:rFonts w:asciiTheme="majorBidi" w:hAnsiTheme="majorBidi" w:cstheme="majorBidi"/>
        </w:rPr>
        <w:t xml:space="preserve">Key </w:t>
      </w:r>
      <w:r w:rsidRPr="0088099D">
        <w:rPr>
          <w:rFonts w:asciiTheme="majorBidi" w:hAnsiTheme="majorBidi" w:cstheme="majorBidi"/>
        </w:rPr>
        <w:t>Terms</w:t>
      </w:r>
      <w:bookmarkEnd w:id="3"/>
    </w:p>
    <w:p w14:paraId="1AD9020E" w14:textId="77777777" w:rsidR="00DA4C48" w:rsidRPr="0088099D" w:rsidRDefault="00BE5858" w:rsidP="00AB3D73">
      <w:pPr>
        <w:pStyle w:val="ListParagraph"/>
        <w:numPr>
          <w:ilvl w:val="0"/>
          <w:numId w:val="14"/>
        </w:numPr>
        <w:rPr>
          <w:rFonts w:asciiTheme="majorBidi" w:hAnsiTheme="majorBidi" w:cstheme="majorBidi"/>
          <w:b/>
          <w:bCs/>
        </w:rPr>
      </w:pPr>
      <w:r w:rsidRPr="0088099D">
        <w:rPr>
          <w:rFonts w:asciiTheme="majorBidi" w:hAnsiTheme="majorBidi" w:cstheme="majorBidi"/>
          <w:b/>
          <w:bCs/>
        </w:rPr>
        <w:t>Acronyms</w:t>
      </w:r>
    </w:p>
    <w:p w14:paraId="12309A6C" w14:textId="77777777" w:rsidR="00DA4C48" w:rsidRPr="0088099D" w:rsidRDefault="00DA4C48">
      <w:pPr>
        <w:rPr>
          <w:rFonts w:asciiTheme="majorBidi" w:hAnsiTheme="majorBidi" w:cstheme="majorBidi"/>
        </w:rPr>
      </w:pPr>
    </w:p>
    <w:p w14:paraId="6DA0D1B6" w14:textId="77777777" w:rsidR="00DA4C48" w:rsidRPr="0088099D" w:rsidRDefault="00BE5858">
      <w:pPr>
        <w:rPr>
          <w:rFonts w:asciiTheme="majorBidi" w:hAnsiTheme="majorBidi" w:cstheme="majorBidi"/>
        </w:rPr>
      </w:pPr>
      <w:r w:rsidRPr="0088099D">
        <w:rPr>
          <w:rFonts w:asciiTheme="majorBidi" w:hAnsiTheme="majorBidi" w:cstheme="majorBidi"/>
        </w:rPr>
        <w:t>CA</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County Assembly</w:t>
      </w:r>
    </w:p>
    <w:p w14:paraId="4D9A20F6" w14:textId="77777777" w:rsidR="00DA4C48" w:rsidRPr="0088099D" w:rsidRDefault="00DA4C48">
      <w:pPr>
        <w:rPr>
          <w:rFonts w:asciiTheme="majorBidi" w:hAnsiTheme="majorBidi" w:cstheme="majorBidi"/>
        </w:rPr>
      </w:pPr>
    </w:p>
    <w:p w14:paraId="2CEF6226" w14:textId="77777777" w:rsidR="00DA4C48" w:rsidRPr="0088099D" w:rsidRDefault="00BE5858">
      <w:pPr>
        <w:rPr>
          <w:rFonts w:asciiTheme="majorBidi" w:hAnsiTheme="majorBidi" w:cstheme="majorBidi"/>
        </w:rPr>
      </w:pPr>
      <w:r w:rsidRPr="0088099D">
        <w:rPr>
          <w:rFonts w:asciiTheme="majorBidi" w:hAnsiTheme="majorBidi" w:cstheme="majorBidi"/>
        </w:rPr>
        <w:t>COB</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Controller of Budget</w:t>
      </w:r>
    </w:p>
    <w:p w14:paraId="76950B0B" w14:textId="77777777" w:rsidR="00DA4C48" w:rsidRPr="0088099D" w:rsidRDefault="00DA4C48">
      <w:pPr>
        <w:rPr>
          <w:rFonts w:asciiTheme="majorBidi" w:hAnsiTheme="majorBidi" w:cstheme="majorBidi"/>
        </w:rPr>
      </w:pPr>
    </w:p>
    <w:p w14:paraId="4ED58A86" w14:textId="77777777" w:rsidR="00DA4C48" w:rsidRPr="0088099D" w:rsidRDefault="00BE5858">
      <w:pPr>
        <w:rPr>
          <w:rFonts w:asciiTheme="majorBidi" w:hAnsiTheme="majorBidi" w:cstheme="majorBidi"/>
        </w:rPr>
      </w:pPr>
      <w:r w:rsidRPr="0088099D">
        <w:rPr>
          <w:rFonts w:asciiTheme="majorBidi" w:hAnsiTheme="majorBidi" w:cstheme="majorBidi"/>
        </w:rPr>
        <w:t>CRF</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County Revenue Fund</w:t>
      </w:r>
    </w:p>
    <w:p w14:paraId="71301550" w14:textId="77777777" w:rsidR="00DA4C48" w:rsidRPr="0088099D" w:rsidRDefault="00DA4C48">
      <w:pPr>
        <w:rPr>
          <w:rFonts w:asciiTheme="majorBidi" w:hAnsiTheme="majorBidi" w:cstheme="majorBidi"/>
        </w:rPr>
      </w:pPr>
    </w:p>
    <w:p w14:paraId="5CAE87B6" w14:textId="77777777" w:rsidR="00DA4C48" w:rsidRPr="0088099D" w:rsidRDefault="00BE5858">
      <w:pPr>
        <w:rPr>
          <w:rFonts w:asciiTheme="majorBidi" w:hAnsiTheme="majorBidi" w:cstheme="majorBidi"/>
        </w:rPr>
      </w:pPr>
      <w:r w:rsidRPr="0088099D">
        <w:rPr>
          <w:rFonts w:asciiTheme="majorBidi" w:hAnsiTheme="majorBidi" w:cstheme="majorBidi"/>
        </w:rPr>
        <w:t>FY</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Financial Year</w:t>
      </w:r>
    </w:p>
    <w:p w14:paraId="2E992F4E" w14:textId="77777777" w:rsidR="00DA4C48" w:rsidRPr="0088099D" w:rsidRDefault="00DA4C48">
      <w:pPr>
        <w:rPr>
          <w:rFonts w:asciiTheme="majorBidi" w:hAnsiTheme="majorBidi" w:cstheme="majorBidi"/>
        </w:rPr>
      </w:pPr>
    </w:p>
    <w:p w14:paraId="45B8832D" w14:textId="77777777" w:rsidR="00DA4C48" w:rsidRPr="0088099D" w:rsidRDefault="00BE5858">
      <w:pPr>
        <w:rPr>
          <w:rFonts w:asciiTheme="majorBidi" w:hAnsiTheme="majorBidi" w:cstheme="majorBidi"/>
        </w:rPr>
      </w:pPr>
      <w:r w:rsidRPr="0088099D">
        <w:rPr>
          <w:rFonts w:asciiTheme="majorBidi" w:hAnsiTheme="majorBidi" w:cstheme="majorBidi"/>
        </w:rPr>
        <w:t>IPSAS</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International Public Sector Accounting Standards</w:t>
      </w:r>
    </w:p>
    <w:p w14:paraId="528D25E5" w14:textId="77777777" w:rsidR="00DA4C48" w:rsidRPr="0088099D" w:rsidRDefault="00DA4C48">
      <w:pPr>
        <w:rPr>
          <w:rFonts w:asciiTheme="majorBidi" w:hAnsiTheme="majorBidi" w:cstheme="majorBidi"/>
        </w:rPr>
      </w:pPr>
    </w:p>
    <w:p w14:paraId="0BF3A626" w14:textId="77777777" w:rsidR="00DA4C48" w:rsidRPr="0088099D" w:rsidRDefault="00BE5858">
      <w:pPr>
        <w:rPr>
          <w:rFonts w:asciiTheme="majorBidi" w:hAnsiTheme="majorBidi" w:cstheme="majorBidi"/>
        </w:rPr>
      </w:pPr>
      <w:r w:rsidRPr="0088099D">
        <w:rPr>
          <w:rFonts w:asciiTheme="majorBidi" w:hAnsiTheme="majorBidi" w:cstheme="majorBidi"/>
        </w:rPr>
        <w:t>NT</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National Treasury</w:t>
      </w:r>
    </w:p>
    <w:p w14:paraId="1D39BF1F" w14:textId="77777777" w:rsidR="00DA4C48" w:rsidRPr="0088099D" w:rsidRDefault="00DA4C48">
      <w:pPr>
        <w:rPr>
          <w:rFonts w:asciiTheme="majorBidi" w:hAnsiTheme="majorBidi" w:cstheme="majorBidi"/>
        </w:rPr>
      </w:pPr>
    </w:p>
    <w:p w14:paraId="4B65CE65" w14:textId="77777777" w:rsidR="00DA4C48" w:rsidRPr="0088099D" w:rsidRDefault="00BE5858">
      <w:pPr>
        <w:rPr>
          <w:rFonts w:asciiTheme="majorBidi" w:hAnsiTheme="majorBidi" w:cstheme="majorBidi"/>
        </w:rPr>
      </w:pPr>
      <w:r w:rsidRPr="0088099D">
        <w:rPr>
          <w:rFonts w:asciiTheme="majorBidi" w:hAnsiTheme="majorBidi" w:cstheme="majorBidi"/>
        </w:rPr>
        <w:t>OSR</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Own Source Revenue</w:t>
      </w:r>
    </w:p>
    <w:p w14:paraId="1BABD322" w14:textId="77777777" w:rsidR="00DA4C48" w:rsidRPr="0088099D" w:rsidRDefault="00DA4C48">
      <w:pPr>
        <w:rPr>
          <w:rFonts w:asciiTheme="majorBidi" w:hAnsiTheme="majorBidi" w:cstheme="majorBidi"/>
        </w:rPr>
      </w:pPr>
    </w:p>
    <w:p w14:paraId="29CF7C0C" w14:textId="77777777" w:rsidR="00DA4C48" w:rsidRPr="0088099D" w:rsidRDefault="00BE5858">
      <w:pPr>
        <w:rPr>
          <w:rFonts w:asciiTheme="majorBidi" w:hAnsiTheme="majorBidi" w:cstheme="majorBidi"/>
        </w:rPr>
      </w:pPr>
      <w:r w:rsidRPr="0088099D">
        <w:rPr>
          <w:rFonts w:asciiTheme="majorBidi" w:hAnsiTheme="majorBidi" w:cstheme="majorBidi"/>
        </w:rPr>
        <w:t>PFMA</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Public Finance Management Act</w:t>
      </w:r>
    </w:p>
    <w:p w14:paraId="17D690C8" w14:textId="77777777" w:rsidR="00DA4C48" w:rsidRPr="0088099D" w:rsidRDefault="00DA4C48">
      <w:pPr>
        <w:rPr>
          <w:rFonts w:asciiTheme="majorBidi" w:hAnsiTheme="majorBidi" w:cstheme="majorBidi"/>
        </w:rPr>
      </w:pPr>
    </w:p>
    <w:p w14:paraId="1D7D19E2" w14:textId="77777777" w:rsidR="00DA4C48" w:rsidRPr="0088099D" w:rsidRDefault="00BE5858">
      <w:pPr>
        <w:rPr>
          <w:rFonts w:asciiTheme="majorBidi" w:hAnsiTheme="majorBidi" w:cstheme="majorBidi"/>
        </w:rPr>
      </w:pPr>
      <w:r w:rsidRPr="0088099D">
        <w:rPr>
          <w:rFonts w:asciiTheme="majorBidi" w:hAnsiTheme="majorBidi" w:cstheme="majorBidi"/>
        </w:rPr>
        <w:t>PSASB</w:t>
      </w:r>
      <w:r w:rsidRPr="0088099D">
        <w:rPr>
          <w:rFonts w:asciiTheme="majorBidi" w:hAnsiTheme="majorBidi" w:cstheme="majorBidi"/>
        </w:rPr>
        <w:tab/>
      </w:r>
      <w:r w:rsidRPr="0088099D">
        <w:rPr>
          <w:rFonts w:asciiTheme="majorBidi" w:hAnsiTheme="majorBidi" w:cstheme="majorBidi"/>
        </w:rPr>
        <w:tab/>
        <w:t>Public Sector Accounting Standards Board</w:t>
      </w:r>
    </w:p>
    <w:p w14:paraId="6356A2AE" w14:textId="77777777" w:rsidR="00DA4C48" w:rsidRPr="0088099D" w:rsidRDefault="00DA4C48">
      <w:pPr>
        <w:rPr>
          <w:rFonts w:asciiTheme="majorBidi" w:hAnsiTheme="majorBidi" w:cstheme="majorBidi"/>
        </w:rPr>
      </w:pPr>
    </w:p>
    <w:p w14:paraId="0DABD42A" w14:textId="77777777" w:rsidR="00DA4C48" w:rsidRPr="0088099D" w:rsidRDefault="00BE5858">
      <w:pPr>
        <w:rPr>
          <w:rFonts w:asciiTheme="majorBidi" w:hAnsiTheme="majorBidi" w:cstheme="majorBidi"/>
        </w:rPr>
      </w:pPr>
      <w:r w:rsidRPr="0088099D">
        <w:rPr>
          <w:rFonts w:asciiTheme="majorBidi" w:hAnsiTheme="majorBidi" w:cstheme="majorBidi"/>
        </w:rPr>
        <w:t>ROR</w:t>
      </w:r>
      <w:r w:rsidRPr="0088099D">
        <w:rPr>
          <w:rFonts w:asciiTheme="majorBidi" w:hAnsiTheme="majorBidi" w:cstheme="majorBidi"/>
        </w:rPr>
        <w:tab/>
      </w:r>
      <w:r w:rsidRPr="0088099D">
        <w:rPr>
          <w:rFonts w:asciiTheme="majorBidi" w:hAnsiTheme="majorBidi" w:cstheme="majorBidi"/>
        </w:rPr>
        <w:tab/>
      </w:r>
      <w:r w:rsidRPr="0088099D">
        <w:rPr>
          <w:rFonts w:asciiTheme="majorBidi" w:hAnsiTheme="majorBidi" w:cstheme="majorBidi"/>
        </w:rPr>
        <w:tab/>
        <w:t>Receiver of Revenue</w:t>
      </w:r>
    </w:p>
    <w:p w14:paraId="13F718C4" w14:textId="77777777" w:rsidR="00DA4C48" w:rsidRPr="0088099D" w:rsidRDefault="00DA4C48">
      <w:pPr>
        <w:rPr>
          <w:rFonts w:asciiTheme="majorBidi" w:hAnsiTheme="majorBidi" w:cstheme="majorBidi"/>
        </w:rPr>
      </w:pPr>
    </w:p>
    <w:p w14:paraId="097DD1F3" w14:textId="77777777" w:rsidR="00DA4C48" w:rsidRPr="0088099D" w:rsidRDefault="00DA4C48">
      <w:pPr>
        <w:rPr>
          <w:rFonts w:asciiTheme="majorBidi" w:hAnsiTheme="majorBidi" w:cstheme="majorBidi"/>
        </w:rPr>
      </w:pPr>
    </w:p>
    <w:p w14:paraId="3AEC1A57" w14:textId="60300268" w:rsidR="00DA4C48" w:rsidRPr="0088099D" w:rsidRDefault="00A74476" w:rsidP="00AB3D73">
      <w:pPr>
        <w:pStyle w:val="ListParagraph"/>
        <w:numPr>
          <w:ilvl w:val="0"/>
          <w:numId w:val="14"/>
        </w:numPr>
        <w:rPr>
          <w:rFonts w:asciiTheme="majorBidi" w:hAnsiTheme="majorBidi" w:cstheme="majorBidi"/>
          <w:b/>
          <w:bCs/>
        </w:rPr>
      </w:pPr>
      <w:r w:rsidRPr="0088099D">
        <w:rPr>
          <w:rFonts w:asciiTheme="majorBidi" w:hAnsiTheme="majorBidi" w:cstheme="majorBidi"/>
          <w:b/>
          <w:bCs/>
        </w:rPr>
        <w:t xml:space="preserve">Definition of Key </w:t>
      </w:r>
      <w:r w:rsidR="00C20C1B" w:rsidRPr="0088099D">
        <w:rPr>
          <w:rFonts w:asciiTheme="majorBidi" w:hAnsiTheme="majorBidi" w:cstheme="majorBidi"/>
          <w:b/>
          <w:bCs/>
        </w:rPr>
        <w:t>T</w:t>
      </w:r>
      <w:r w:rsidRPr="0088099D">
        <w:rPr>
          <w:rFonts w:asciiTheme="majorBidi" w:hAnsiTheme="majorBidi" w:cstheme="majorBidi"/>
          <w:b/>
          <w:bCs/>
        </w:rPr>
        <w:t>erms</w:t>
      </w:r>
    </w:p>
    <w:p w14:paraId="0EBB44E4" w14:textId="77777777" w:rsidR="00DA4C48" w:rsidRPr="0088099D" w:rsidRDefault="00DA4C48">
      <w:pPr>
        <w:autoSpaceDE/>
        <w:autoSpaceDN/>
        <w:rPr>
          <w:rFonts w:asciiTheme="majorBidi" w:hAnsiTheme="majorBidi" w:cstheme="majorBidi"/>
        </w:rPr>
      </w:pPr>
    </w:p>
    <w:p w14:paraId="414E84AB" w14:textId="77777777" w:rsidR="00DA4C48" w:rsidRPr="0088099D" w:rsidRDefault="00BE5858">
      <w:pPr>
        <w:autoSpaceDE/>
        <w:autoSpaceDN/>
        <w:rPr>
          <w:rFonts w:asciiTheme="majorBidi" w:hAnsiTheme="majorBidi" w:cstheme="majorBidi"/>
        </w:rPr>
      </w:pPr>
      <w:r w:rsidRPr="0088099D">
        <w:rPr>
          <w:rFonts w:asciiTheme="majorBidi" w:hAnsiTheme="majorBidi" w:cstheme="majorBidi"/>
          <w:b/>
          <w:bCs/>
        </w:rPr>
        <w:t>Comparative FY</w:t>
      </w:r>
      <w:r w:rsidRPr="0088099D">
        <w:rPr>
          <w:rFonts w:asciiTheme="majorBidi" w:hAnsiTheme="majorBidi" w:cstheme="majorBidi"/>
        </w:rPr>
        <w:t>- Comparative Prior Financial Year</w:t>
      </w:r>
    </w:p>
    <w:p w14:paraId="7C44638B" w14:textId="77777777" w:rsidR="00DA4C48" w:rsidRPr="0088099D" w:rsidRDefault="00DA4C48">
      <w:pPr>
        <w:autoSpaceDE/>
        <w:autoSpaceDN/>
        <w:rPr>
          <w:rFonts w:asciiTheme="majorBidi" w:hAnsiTheme="majorBidi" w:cstheme="majorBidi"/>
        </w:rPr>
      </w:pPr>
    </w:p>
    <w:p w14:paraId="3B218822" w14:textId="56CFCCE9" w:rsidR="00DA4C48" w:rsidRPr="0088099D" w:rsidRDefault="00BE5858" w:rsidP="00112F7E">
      <w:pPr>
        <w:autoSpaceDE/>
        <w:autoSpaceDN/>
        <w:rPr>
          <w:rFonts w:asciiTheme="majorBidi" w:hAnsiTheme="majorBidi" w:cstheme="majorBidi"/>
          <w:lang w:val="en-US"/>
        </w:rPr>
      </w:pPr>
      <w:r w:rsidRPr="0088099D">
        <w:rPr>
          <w:rFonts w:asciiTheme="majorBidi" w:hAnsiTheme="majorBidi" w:cstheme="majorBidi"/>
          <w:b/>
          <w:bCs/>
        </w:rPr>
        <w:t>Fiduciary Management-</w:t>
      </w:r>
      <w:r w:rsidR="000770E2" w:rsidRPr="0088099D">
        <w:rPr>
          <w:rFonts w:asciiTheme="majorBidi" w:hAnsiTheme="majorBidi" w:cstheme="majorBidi"/>
        </w:rPr>
        <w:t xml:space="preserve"> </w:t>
      </w:r>
      <w:r w:rsidR="00112F7E" w:rsidRPr="0088099D">
        <w:rPr>
          <w:rFonts w:asciiTheme="majorBidi" w:hAnsiTheme="majorBidi" w:cstheme="majorBidi"/>
          <w:lang w:val="en-US"/>
        </w:rPr>
        <w:t>Members of Management directly entrusted with the responsibility of financial resources of the entity.</w:t>
      </w:r>
    </w:p>
    <w:p w14:paraId="107065F5" w14:textId="77777777" w:rsidR="00DA4C48" w:rsidRPr="0088099D" w:rsidRDefault="00BE5858">
      <w:pPr>
        <w:autoSpaceDE/>
        <w:autoSpaceDN/>
        <w:rPr>
          <w:rFonts w:asciiTheme="majorBidi" w:hAnsiTheme="majorBidi" w:cstheme="majorBidi"/>
        </w:rPr>
      </w:pPr>
      <w:r w:rsidRPr="0088099D">
        <w:rPr>
          <w:rFonts w:asciiTheme="majorBidi" w:hAnsiTheme="majorBidi" w:cstheme="majorBidi"/>
        </w:rPr>
        <w:t> </w:t>
      </w:r>
    </w:p>
    <w:p w14:paraId="123A3B44" w14:textId="6DB7EFDE" w:rsidR="000770E2" w:rsidRPr="0088099D" w:rsidRDefault="005A087C" w:rsidP="005A087C">
      <w:pPr>
        <w:autoSpaceDE/>
        <w:autoSpaceDN/>
        <w:rPr>
          <w:rFonts w:asciiTheme="majorBidi" w:hAnsiTheme="majorBidi" w:cstheme="majorBidi"/>
        </w:rPr>
      </w:pPr>
      <w:r w:rsidRPr="0088099D">
        <w:rPr>
          <w:rFonts w:asciiTheme="majorBidi" w:hAnsiTheme="majorBidi" w:cstheme="majorBidi"/>
          <w:i/>
          <w:iCs/>
          <w:lang w:val="en-US"/>
        </w:rPr>
        <w:t>(This list is an indication of the common acronyms and abbreviations; the Entity should include all from the quarterly report and financial statements prepared)</w:t>
      </w:r>
    </w:p>
    <w:p w14:paraId="17057665" w14:textId="77777777" w:rsidR="00DA4C48" w:rsidRPr="0088099D" w:rsidRDefault="00BE5858">
      <w:pPr>
        <w:autoSpaceDE/>
        <w:autoSpaceDN/>
        <w:rPr>
          <w:rFonts w:asciiTheme="majorBidi" w:hAnsiTheme="majorBidi" w:cstheme="majorBidi"/>
        </w:rPr>
      </w:pPr>
      <w:r w:rsidRPr="0088099D">
        <w:rPr>
          <w:rFonts w:asciiTheme="majorBidi" w:hAnsiTheme="majorBidi" w:cstheme="majorBidi"/>
        </w:rPr>
        <w:br w:type="page"/>
      </w:r>
    </w:p>
    <w:p w14:paraId="44D86BF4" w14:textId="00C94F15" w:rsidR="000770E2" w:rsidRPr="0088099D" w:rsidRDefault="00BE5858" w:rsidP="000770E2">
      <w:pPr>
        <w:pStyle w:val="Heading1"/>
        <w:numPr>
          <w:ilvl w:val="0"/>
          <w:numId w:val="2"/>
        </w:numPr>
        <w:tabs>
          <w:tab w:val="left" w:pos="720"/>
        </w:tabs>
        <w:spacing w:line="360" w:lineRule="auto"/>
        <w:jc w:val="both"/>
        <w:rPr>
          <w:rFonts w:asciiTheme="majorBidi" w:hAnsiTheme="majorBidi" w:cstheme="majorBidi"/>
        </w:rPr>
      </w:pPr>
      <w:bookmarkStart w:id="4" w:name="_Toc129178599"/>
      <w:bookmarkStart w:id="5" w:name="_Toc172623043"/>
      <w:r w:rsidRPr="0088099D">
        <w:rPr>
          <w:rFonts w:asciiTheme="majorBidi" w:hAnsiTheme="majorBidi" w:cstheme="majorBidi"/>
        </w:rPr>
        <w:lastRenderedPageBreak/>
        <w:t>Key Entity Information and Management</w:t>
      </w:r>
      <w:bookmarkEnd w:id="0"/>
      <w:bookmarkEnd w:id="1"/>
      <w:bookmarkEnd w:id="4"/>
      <w:bookmarkEnd w:id="5"/>
    </w:p>
    <w:p w14:paraId="79566EE0" w14:textId="77777777" w:rsidR="000770E2" w:rsidRPr="0088099D" w:rsidRDefault="000770E2" w:rsidP="000770E2">
      <w:pPr>
        <w:rPr>
          <w:rFonts w:asciiTheme="majorBidi" w:hAnsiTheme="majorBidi" w:cstheme="majorBidi"/>
        </w:rPr>
      </w:pPr>
    </w:p>
    <w:p w14:paraId="4755D27E" w14:textId="029E4AD9" w:rsidR="000770E2" w:rsidRPr="0088099D" w:rsidRDefault="000770E2" w:rsidP="000770E2">
      <w:pPr>
        <w:rPr>
          <w:rFonts w:asciiTheme="majorBidi" w:hAnsiTheme="majorBidi" w:cstheme="majorBidi"/>
        </w:rPr>
      </w:pPr>
      <w:r w:rsidRPr="0088099D">
        <w:rPr>
          <w:rFonts w:asciiTheme="majorBidi" w:hAnsiTheme="majorBidi" w:cstheme="majorBidi"/>
        </w:rPr>
        <w:t xml:space="preserve">   [Customise the details in this section to suit your entity]</w:t>
      </w:r>
    </w:p>
    <w:p w14:paraId="3E652B77" w14:textId="77777777" w:rsidR="000770E2" w:rsidRPr="0088099D" w:rsidRDefault="000770E2" w:rsidP="006A6264">
      <w:pPr>
        <w:rPr>
          <w:rFonts w:asciiTheme="majorBidi" w:hAnsiTheme="majorBidi" w:cstheme="majorBidi"/>
        </w:rPr>
      </w:pPr>
    </w:p>
    <w:p w14:paraId="3CA078AE"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b/>
        </w:rPr>
        <w:t>Background information</w:t>
      </w:r>
    </w:p>
    <w:p w14:paraId="73427F47" w14:textId="38882683" w:rsidR="00DA4C48" w:rsidRPr="0088099D" w:rsidRDefault="00BE5858">
      <w:pPr>
        <w:spacing w:line="360" w:lineRule="auto"/>
        <w:ind w:left="720"/>
        <w:jc w:val="both"/>
        <w:rPr>
          <w:rFonts w:asciiTheme="majorBidi" w:hAnsiTheme="majorBidi" w:cstheme="majorBidi"/>
        </w:rPr>
      </w:pPr>
      <w:r w:rsidRPr="0088099D">
        <w:rPr>
          <w:rFonts w:asciiTheme="majorBidi" w:hAnsiTheme="majorBidi" w:cstheme="majorBidi"/>
        </w:rPr>
        <w:t xml:space="preserve">The </w:t>
      </w:r>
      <w:r w:rsidRPr="0088099D">
        <w:rPr>
          <w:rFonts w:asciiTheme="majorBidi" w:hAnsiTheme="majorBidi" w:cstheme="majorBidi"/>
          <w:i/>
        </w:rPr>
        <w:t xml:space="preserve">receiver of revenue </w:t>
      </w:r>
      <w:r w:rsidRPr="0088099D">
        <w:rPr>
          <w:rFonts w:asciiTheme="majorBidi" w:hAnsiTheme="majorBidi" w:cstheme="majorBidi"/>
        </w:rPr>
        <w:t xml:space="preserve">is under the Department of xxx.  At the County Executive Committee level, the </w:t>
      </w:r>
      <w:r w:rsidRPr="0088099D">
        <w:rPr>
          <w:rFonts w:asciiTheme="majorBidi" w:hAnsiTheme="majorBidi" w:cstheme="majorBidi"/>
          <w:i/>
        </w:rPr>
        <w:t>receiver of revenue</w:t>
      </w:r>
      <w:r w:rsidRPr="0088099D">
        <w:rPr>
          <w:rFonts w:asciiTheme="majorBidi" w:hAnsiTheme="majorBidi" w:cstheme="majorBidi"/>
        </w:rPr>
        <w:t xml:space="preserve"> is represented by the County Executive </w:t>
      </w:r>
      <w:r w:rsidR="006D6821" w:rsidRPr="0088099D">
        <w:rPr>
          <w:rFonts w:asciiTheme="majorBidi" w:hAnsiTheme="majorBidi" w:cstheme="majorBidi"/>
        </w:rPr>
        <w:t>C</w:t>
      </w:r>
      <w:r w:rsidRPr="0088099D">
        <w:rPr>
          <w:rFonts w:asciiTheme="majorBidi" w:hAnsiTheme="majorBidi" w:cstheme="majorBidi"/>
        </w:rPr>
        <w:t xml:space="preserve">ommittee member for …, who is responsible for the general policy and strategic direction of the </w:t>
      </w:r>
      <w:r w:rsidRPr="0088099D">
        <w:rPr>
          <w:rFonts w:asciiTheme="majorBidi" w:hAnsiTheme="majorBidi" w:cstheme="majorBidi"/>
          <w:i/>
        </w:rPr>
        <w:t xml:space="preserve">receiver of revenue. </w:t>
      </w:r>
      <w:r w:rsidRPr="0088099D">
        <w:rPr>
          <w:rFonts w:asciiTheme="majorBidi" w:hAnsiTheme="majorBidi" w:cstheme="majorBidi"/>
        </w:rPr>
        <w:t xml:space="preserve">The </w:t>
      </w:r>
      <w:r w:rsidRPr="0088099D">
        <w:rPr>
          <w:rFonts w:asciiTheme="majorBidi" w:hAnsiTheme="majorBidi" w:cstheme="majorBidi"/>
          <w:i/>
        </w:rPr>
        <w:t xml:space="preserve">receiver of revenue </w:t>
      </w:r>
      <w:r w:rsidRPr="0088099D">
        <w:rPr>
          <w:rFonts w:asciiTheme="majorBidi" w:hAnsiTheme="majorBidi" w:cstheme="majorBidi"/>
        </w:rPr>
        <w:t>is designated as a receiver on xxx by the County Executive Committee member for Finance, in accordance with section 157 of the PFM Act.</w:t>
      </w:r>
    </w:p>
    <w:p w14:paraId="5919BF5A" w14:textId="77777777" w:rsidR="00DA4C48" w:rsidRPr="0088099D" w:rsidRDefault="00DA4C48">
      <w:pPr>
        <w:spacing w:line="360" w:lineRule="auto"/>
        <w:rPr>
          <w:rFonts w:asciiTheme="majorBidi" w:hAnsiTheme="majorBidi" w:cstheme="majorBidi"/>
        </w:rPr>
      </w:pPr>
    </w:p>
    <w:p w14:paraId="4BCEC393"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rPr>
        <w:t xml:space="preserve">  </w:t>
      </w:r>
      <w:r w:rsidRPr="0088099D">
        <w:rPr>
          <w:rFonts w:asciiTheme="majorBidi" w:hAnsiTheme="majorBidi" w:cstheme="majorBidi"/>
          <w:b/>
        </w:rPr>
        <w:t xml:space="preserve">  Principal activities</w:t>
      </w:r>
    </w:p>
    <w:p w14:paraId="5631BD1C" w14:textId="6F121C4C" w:rsidR="00DA4C48" w:rsidRPr="0088099D" w:rsidRDefault="00BE5858">
      <w:pPr>
        <w:spacing w:line="360" w:lineRule="auto"/>
        <w:ind w:left="720"/>
        <w:jc w:val="both"/>
        <w:rPr>
          <w:rFonts w:asciiTheme="majorBidi" w:hAnsiTheme="majorBidi" w:cstheme="majorBidi"/>
        </w:rPr>
      </w:pPr>
      <w:r w:rsidRPr="0088099D">
        <w:rPr>
          <w:rFonts w:asciiTheme="majorBidi" w:hAnsiTheme="majorBidi" w:cstheme="majorBidi"/>
        </w:rPr>
        <w:t xml:space="preserve">The receiver of revenue collects revenue and remits </w:t>
      </w:r>
      <w:r w:rsidR="004B16C9" w:rsidRPr="0088099D">
        <w:rPr>
          <w:rFonts w:asciiTheme="majorBidi" w:hAnsiTheme="majorBidi" w:cstheme="majorBidi"/>
        </w:rPr>
        <w:t xml:space="preserve">it </w:t>
      </w:r>
      <w:r w:rsidRPr="0088099D">
        <w:rPr>
          <w:rFonts w:asciiTheme="majorBidi" w:hAnsiTheme="majorBidi" w:cstheme="majorBidi"/>
        </w:rPr>
        <w:t>to the County Revenue Fund (CRF).</w:t>
      </w:r>
    </w:p>
    <w:p w14:paraId="4D30CBCA" w14:textId="77777777" w:rsidR="00DA4C48" w:rsidRPr="0088099D" w:rsidRDefault="00DA4C48">
      <w:pPr>
        <w:spacing w:line="360" w:lineRule="auto"/>
        <w:ind w:left="720"/>
        <w:rPr>
          <w:rFonts w:asciiTheme="majorBidi" w:hAnsiTheme="majorBidi" w:cstheme="majorBidi"/>
          <w:b/>
        </w:rPr>
      </w:pPr>
    </w:p>
    <w:p w14:paraId="6406DE72"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b/>
        </w:rPr>
        <w:t>Key Management Team</w:t>
      </w:r>
    </w:p>
    <w:p w14:paraId="7690A1FD" w14:textId="77777777" w:rsidR="00DA4C48" w:rsidRPr="0088099D" w:rsidRDefault="00BE5858" w:rsidP="000243EB">
      <w:pPr>
        <w:spacing w:line="360" w:lineRule="auto"/>
        <w:jc w:val="both"/>
        <w:rPr>
          <w:rFonts w:asciiTheme="majorBidi" w:hAnsiTheme="majorBidi" w:cstheme="majorBidi"/>
        </w:rPr>
      </w:pPr>
      <w:r w:rsidRPr="0088099D">
        <w:rPr>
          <w:rFonts w:asciiTheme="majorBidi" w:hAnsiTheme="majorBidi" w:cstheme="majorBidi"/>
        </w:rPr>
        <w:t>The County Government of xxx’</w:t>
      </w:r>
      <w:r w:rsidRPr="0088099D">
        <w:rPr>
          <w:rFonts w:asciiTheme="majorBidi" w:hAnsiTheme="majorBidi" w:cstheme="majorBidi"/>
          <w:i/>
        </w:rPr>
        <w:t xml:space="preserve"> </w:t>
      </w:r>
      <w:r w:rsidRPr="0088099D">
        <w:rPr>
          <w:rFonts w:asciiTheme="majorBidi" w:hAnsiTheme="majorBidi" w:cstheme="majorBidi"/>
        </w:rPr>
        <w:t>day-to-day management of revenue is under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073"/>
        <w:gridCol w:w="3213"/>
      </w:tblGrid>
      <w:tr w:rsidR="00DA4C48" w:rsidRPr="0088099D" w14:paraId="5FDA547E" w14:textId="77777777" w:rsidTr="00596C35">
        <w:trPr>
          <w:trHeight w:val="244"/>
          <w:tblHeader/>
        </w:trPr>
        <w:tc>
          <w:tcPr>
            <w:tcW w:w="569" w:type="pct"/>
            <w:shd w:val="clear" w:color="auto" w:fill="0070C0"/>
          </w:tcPr>
          <w:p w14:paraId="25A35A4D" w14:textId="77777777" w:rsidR="00DA4C48" w:rsidRPr="0088099D" w:rsidRDefault="00BE5858">
            <w:pPr>
              <w:tabs>
                <w:tab w:val="left" w:pos="1170"/>
              </w:tabs>
              <w:rPr>
                <w:rFonts w:asciiTheme="majorBidi" w:hAnsiTheme="majorBidi" w:cstheme="majorBidi"/>
                <w:b/>
              </w:rPr>
            </w:pPr>
            <w:r w:rsidRPr="0088099D">
              <w:rPr>
                <w:rFonts w:asciiTheme="majorBidi" w:hAnsiTheme="majorBidi" w:cstheme="majorBidi"/>
                <w:b/>
              </w:rPr>
              <w:t>No.</w:t>
            </w:r>
            <w:r w:rsidRPr="0088099D">
              <w:rPr>
                <w:rFonts w:asciiTheme="majorBidi" w:hAnsiTheme="majorBidi" w:cstheme="majorBidi"/>
                <w:b/>
              </w:rPr>
              <w:tab/>
            </w:r>
          </w:p>
        </w:tc>
        <w:tc>
          <w:tcPr>
            <w:tcW w:w="2713" w:type="pct"/>
            <w:shd w:val="clear" w:color="auto" w:fill="0070C0"/>
          </w:tcPr>
          <w:p w14:paraId="06CC0B53" w14:textId="77777777" w:rsidR="00DA4C48" w:rsidRPr="0088099D" w:rsidRDefault="00BE5858" w:rsidP="00596C35">
            <w:pPr>
              <w:ind w:left="47"/>
              <w:rPr>
                <w:rFonts w:asciiTheme="majorBidi" w:hAnsiTheme="majorBidi" w:cstheme="majorBidi"/>
                <w:b/>
              </w:rPr>
            </w:pPr>
            <w:r w:rsidRPr="0088099D">
              <w:rPr>
                <w:rFonts w:asciiTheme="majorBidi" w:hAnsiTheme="majorBidi" w:cstheme="majorBidi"/>
                <w:b/>
              </w:rPr>
              <w:t>Designation</w:t>
            </w:r>
          </w:p>
        </w:tc>
        <w:tc>
          <w:tcPr>
            <w:tcW w:w="1718" w:type="pct"/>
            <w:shd w:val="clear" w:color="auto" w:fill="0070C0"/>
          </w:tcPr>
          <w:p w14:paraId="5CDB3057"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Name</w:t>
            </w:r>
          </w:p>
        </w:tc>
      </w:tr>
      <w:tr w:rsidR="00DA4C48" w:rsidRPr="0088099D" w14:paraId="6D3113EE" w14:textId="77777777" w:rsidTr="00596C35">
        <w:trPr>
          <w:trHeight w:val="244"/>
        </w:trPr>
        <w:tc>
          <w:tcPr>
            <w:tcW w:w="569" w:type="pct"/>
            <w:vAlign w:val="center"/>
          </w:tcPr>
          <w:p w14:paraId="55E84C46"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1.</w:t>
            </w:r>
          </w:p>
        </w:tc>
        <w:tc>
          <w:tcPr>
            <w:tcW w:w="2713" w:type="pct"/>
          </w:tcPr>
          <w:p w14:paraId="4BC305DA" w14:textId="2620DAF7" w:rsidR="00DA4C48" w:rsidRPr="0088099D" w:rsidRDefault="00B90BD2" w:rsidP="00596C35">
            <w:pPr>
              <w:rPr>
                <w:rFonts w:asciiTheme="majorBidi" w:hAnsiTheme="majorBidi" w:cstheme="majorBidi"/>
              </w:rPr>
            </w:pPr>
            <w:r w:rsidRPr="0088099D">
              <w:rPr>
                <w:rFonts w:asciiTheme="majorBidi" w:hAnsiTheme="majorBidi" w:cstheme="majorBidi"/>
              </w:rPr>
              <w:t>CEC member -Finance</w:t>
            </w:r>
          </w:p>
        </w:tc>
        <w:tc>
          <w:tcPr>
            <w:tcW w:w="1718" w:type="pct"/>
          </w:tcPr>
          <w:p w14:paraId="13C44FAB"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1278004B" w14:textId="77777777" w:rsidTr="00596C35">
        <w:trPr>
          <w:trHeight w:val="244"/>
        </w:trPr>
        <w:tc>
          <w:tcPr>
            <w:tcW w:w="569" w:type="pct"/>
            <w:vAlign w:val="center"/>
          </w:tcPr>
          <w:p w14:paraId="0ED6963D"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2.</w:t>
            </w:r>
          </w:p>
        </w:tc>
        <w:tc>
          <w:tcPr>
            <w:tcW w:w="2713" w:type="pct"/>
          </w:tcPr>
          <w:p w14:paraId="594E508A" w14:textId="266732C6" w:rsidR="00DA4C48" w:rsidRPr="0088099D" w:rsidRDefault="000770E2" w:rsidP="00596C35">
            <w:pPr>
              <w:rPr>
                <w:rFonts w:asciiTheme="majorBidi" w:hAnsiTheme="majorBidi" w:cstheme="majorBidi"/>
                <w:lang w:eastAsia="en-GB"/>
              </w:rPr>
            </w:pPr>
            <w:r w:rsidRPr="0088099D">
              <w:rPr>
                <w:rFonts w:asciiTheme="majorBidi" w:hAnsiTheme="majorBidi" w:cstheme="majorBidi"/>
              </w:rPr>
              <w:t>Chief Officer, Finance</w:t>
            </w:r>
          </w:p>
        </w:tc>
        <w:tc>
          <w:tcPr>
            <w:tcW w:w="1718" w:type="pct"/>
          </w:tcPr>
          <w:p w14:paraId="2C74A8AF" w14:textId="77777777" w:rsidR="00DA4C48" w:rsidRPr="0088099D" w:rsidRDefault="00DA4C48" w:rsidP="00596C35">
            <w:pPr>
              <w:ind w:left="47"/>
              <w:jc w:val="center"/>
              <w:rPr>
                <w:rFonts w:asciiTheme="majorBidi" w:hAnsiTheme="majorBidi" w:cstheme="majorBidi"/>
                <w:b/>
              </w:rPr>
            </w:pPr>
          </w:p>
        </w:tc>
      </w:tr>
      <w:tr w:rsidR="00DA4C48" w:rsidRPr="0088099D" w14:paraId="3A39CAA9" w14:textId="77777777" w:rsidTr="00596C35">
        <w:trPr>
          <w:trHeight w:val="244"/>
        </w:trPr>
        <w:tc>
          <w:tcPr>
            <w:tcW w:w="569" w:type="pct"/>
            <w:vAlign w:val="center"/>
          </w:tcPr>
          <w:p w14:paraId="20AFF1FF"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3.</w:t>
            </w:r>
          </w:p>
        </w:tc>
        <w:tc>
          <w:tcPr>
            <w:tcW w:w="2713" w:type="pct"/>
          </w:tcPr>
          <w:p w14:paraId="18E398AF" w14:textId="6A9B6AEE" w:rsidR="00DA4C48" w:rsidRPr="0088099D" w:rsidRDefault="000770E2" w:rsidP="00596C35">
            <w:pPr>
              <w:rPr>
                <w:rFonts w:asciiTheme="majorBidi" w:hAnsiTheme="majorBidi" w:cstheme="majorBidi"/>
              </w:rPr>
            </w:pPr>
            <w:r w:rsidRPr="0088099D">
              <w:rPr>
                <w:rFonts w:asciiTheme="majorBidi" w:hAnsiTheme="majorBidi" w:cstheme="majorBidi"/>
              </w:rPr>
              <w:t>Director, Revenue</w:t>
            </w:r>
          </w:p>
        </w:tc>
        <w:tc>
          <w:tcPr>
            <w:tcW w:w="1718" w:type="pct"/>
          </w:tcPr>
          <w:p w14:paraId="6E652B44"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507ECF7A" w14:textId="77777777" w:rsidTr="00596C35">
        <w:trPr>
          <w:trHeight w:val="244"/>
        </w:trPr>
        <w:tc>
          <w:tcPr>
            <w:tcW w:w="569" w:type="pct"/>
            <w:vAlign w:val="center"/>
          </w:tcPr>
          <w:p w14:paraId="56209214"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4.</w:t>
            </w:r>
          </w:p>
        </w:tc>
        <w:tc>
          <w:tcPr>
            <w:tcW w:w="2713" w:type="pct"/>
          </w:tcPr>
          <w:p w14:paraId="3A90FD8E" w14:textId="5B496455" w:rsidR="00DA4C48" w:rsidRPr="0088099D" w:rsidRDefault="000770E2" w:rsidP="00596C35">
            <w:pPr>
              <w:rPr>
                <w:rFonts w:asciiTheme="majorBidi" w:hAnsiTheme="majorBidi" w:cstheme="majorBidi"/>
              </w:rPr>
            </w:pPr>
            <w:r w:rsidRPr="0088099D">
              <w:rPr>
                <w:rFonts w:asciiTheme="majorBidi" w:hAnsiTheme="majorBidi" w:cstheme="majorBidi"/>
              </w:rPr>
              <w:t>Head of Revenue Reporting</w:t>
            </w:r>
          </w:p>
        </w:tc>
        <w:tc>
          <w:tcPr>
            <w:tcW w:w="1718" w:type="pct"/>
          </w:tcPr>
          <w:p w14:paraId="675C06D4"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bl>
    <w:p w14:paraId="2BEA5AB5" w14:textId="77777777" w:rsidR="00DA4C48" w:rsidRPr="0088099D" w:rsidRDefault="00DA4C48">
      <w:pPr>
        <w:rPr>
          <w:rFonts w:asciiTheme="majorBidi" w:hAnsiTheme="majorBidi" w:cstheme="majorBidi"/>
        </w:rPr>
      </w:pPr>
    </w:p>
    <w:p w14:paraId="58A68DFF" w14:textId="77777777" w:rsidR="00DA4C48" w:rsidRPr="0088099D" w:rsidRDefault="00BE5858">
      <w:pPr>
        <w:numPr>
          <w:ilvl w:val="0"/>
          <w:numId w:val="4"/>
        </w:numPr>
        <w:spacing w:line="276" w:lineRule="auto"/>
        <w:rPr>
          <w:rFonts w:asciiTheme="majorBidi" w:hAnsiTheme="majorBidi" w:cstheme="majorBidi"/>
          <w:b/>
          <w:bCs/>
        </w:rPr>
      </w:pPr>
      <w:r w:rsidRPr="0088099D">
        <w:rPr>
          <w:rFonts w:asciiTheme="majorBidi" w:hAnsiTheme="majorBidi" w:cstheme="majorBidi"/>
        </w:rPr>
        <w:t xml:space="preserve"> </w:t>
      </w:r>
      <w:r w:rsidRPr="0088099D">
        <w:rPr>
          <w:rFonts w:asciiTheme="majorBidi" w:hAnsiTheme="majorBidi" w:cstheme="majorBidi"/>
          <w:b/>
          <w:bCs/>
        </w:rPr>
        <w:t>Fiduciary Management</w:t>
      </w:r>
    </w:p>
    <w:p w14:paraId="08A24AFA" w14:textId="77777777" w:rsidR="00DA4C48" w:rsidRPr="0088099D" w:rsidRDefault="00DA4C48">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075"/>
        <w:gridCol w:w="3211"/>
      </w:tblGrid>
      <w:tr w:rsidR="00DA4C48" w:rsidRPr="0088099D" w14:paraId="593334AE" w14:textId="77777777" w:rsidTr="0078144C">
        <w:trPr>
          <w:trHeight w:val="249"/>
          <w:tblHeader/>
        </w:trPr>
        <w:tc>
          <w:tcPr>
            <w:tcW w:w="569" w:type="pct"/>
            <w:shd w:val="clear" w:color="auto" w:fill="0070C0"/>
          </w:tcPr>
          <w:p w14:paraId="55231C68" w14:textId="77777777" w:rsidR="00DA4C48" w:rsidRPr="0088099D" w:rsidRDefault="00BE5858">
            <w:pPr>
              <w:tabs>
                <w:tab w:val="left" w:pos="1170"/>
              </w:tabs>
              <w:rPr>
                <w:rFonts w:asciiTheme="majorBidi" w:hAnsiTheme="majorBidi" w:cstheme="majorBidi"/>
                <w:b/>
              </w:rPr>
            </w:pPr>
            <w:r w:rsidRPr="0088099D">
              <w:rPr>
                <w:rFonts w:asciiTheme="majorBidi" w:hAnsiTheme="majorBidi" w:cstheme="majorBidi"/>
                <w:b/>
              </w:rPr>
              <w:t>No.</w:t>
            </w:r>
            <w:r w:rsidRPr="0088099D">
              <w:rPr>
                <w:rFonts w:asciiTheme="majorBidi" w:hAnsiTheme="majorBidi" w:cstheme="majorBidi"/>
                <w:b/>
              </w:rPr>
              <w:tab/>
            </w:r>
          </w:p>
        </w:tc>
        <w:tc>
          <w:tcPr>
            <w:tcW w:w="2714" w:type="pct"/>
            <w:shd w:val="clear" w:color="auto" w:fill="0070C0"/>
          </w:tcPr>
          <w:p w14:paraId="3F05957A" w14:textId="77777777" w:rsidR="00DA4C48" w:rsidRPr="0088099D" w:rsidRDefault="00BE5858">
            <w:pPr>
              <w:ind w:left="47"/>
              <w:jc w:val="both"/>
              <w:rPr>
                <w:rFonts w:asciiTheme="majorBidi" w:hAnsiTheme="majorBidi" w:cstheme="majorBidi"/>
                <w:b/>
              </w:rPr>
            </w:pPr>
            <w:r w:rsidRPr="0088099D">
              <w:rPr>
                <w:rFonts w:asciiTheme="majorBidi" w:hAnsiTheme="majorBidi" w:cstheme="majorBidi"/>
                <w:b/>
              </w:rPr>
              <w:t>Designation</w:t>
            </w:r>
          </w:p>
        </w:tc>
        <w:tc>
          <w:tcPr>
            <w:tcW w:w="1718" w:type="pct"/>
            <w:shd w:val="clear" w:color="auto" w:fill="0070C0"/>
          </w:tcPr>
          <w:p w14:paraId="54443F0A"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Name</w:t>
            </w:r>
          </w:p>
        </w:tc>
      </w:tr>
      <w:tr w:rsidR="00DA4C48" w:rsidRPr="0088099D" w14:paraId="02C5DE1D" w14:textId="77777777" w:rsidTr="0078144C">
        <w:trPr>
          <w:trHeight w:val="249"/>
        </w:trPr>
        <w:tc>
          <w:tcPr>
            <w:tcW w:w="569" w:type="pct"/>
            <w:vAlign w:val="center"/>
          </w:tcPr>
          <w:p w14:paraId="1C78CD15"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1.</w:t>
            </w:r>
          </w:p>
        </w:tc>
        <w:tc>
          <w:tcPr>
            <w:tcW w:w="2714" w:type="pct"/>
            <w:vAlign w:val="center"/>
          </w:tcPr>
          <w:p w14:paraId="6160583F" w14:textId="68C6EC8F" w:rsidR="00DA4C48" w:rsidRPr="0088099D" w:rsidRDefault="00B90BD2">
            <w:pPr>
              <w:ind w:left="47"/>
              <w:jc w:val="both"/>
              <w:rPr>
                <w:rFonts w:asciiTheme="majorBidi" w:hAnsiTheme="majorBidi" w:cstheme="majorBidi"/>
              </w:rPr>
            </w:pPr>
            <w:r w:rsidRPr="0088099D">
              <w:rPr>
                <w:rFonts w:asciiTheme="majorBidi" w:hAnsiTheme="majorBidi" w:cstheme="majorBidi"/>
                <w:lang w:eastAsia="en-GB"/>
              </w:rPr>
              <w:t>Chief Officer , Finance.</w:t>
            </w:r>
          </w:p>
        </w:tc>
        <w:tc>
          <w:tcPr>
            <w:tcW w:w="1718" w:type="pct"/>
          </w:tcPr>
          <w:p w14:paraId="48265CE0"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0D1001D9" w14:textId="77777777" w:rsidTr="0078144C">
        <w:trPr>
          <w:trHeight w:val="249"/>
        </w:trPr>
        <w:tc>
          <w:tcPr>
            <w:tcW w:w="569" w:type="pct"/>
            <w:vAlign w:val="center"/>
          </w:tcPr>
          <w:p w14:paraId="7BE69EC0"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2.</w:t>
            </w:r>
          </w:p>
        </w:tc>
        <w:tc>
          <w:tcPr>
            <w:tcW w:w="2714" w:type="pct"/>
            <w:vAlign w:val="center"/>
          </w:tcPr>
          <w:p w14:paraId="59653000" w14:textId="02E1D8C4" w:rsidR="00DA4C48" w:rsidRPr="0088099D" w:rsidRDefault="00B90BD2">
            <w:pPr>
              <w:ind w:left="47"/>
              <w:jc w:val="both"/>
              <w:rPr>
                <w:rFonts w:asciiTheme="majorBidi" w:hAnsiTheme="majorBidi" w:cstheme="majorBidi"/>
              </w:rPr>
            </w:pPr>
            <w:r w:rsidRPr="0088099D">
              <w:rPr>
                <w:rFonts w:asciiTheme="majorBidi" w:hAnsiTheme="majorBidi" w:cstheme="majorBidi"/>
                <w:lang w:eastAsia="en-GB"/>
              </w:rPr>
              <w:t>Director Accounting services</w:t>
            </w:r>
          </w:p>
        </w:tc>
        <w:tc>
          <w:tcPr>
            <w:tcW w:w="1718" w:type="pct"/>
          </w:tcPr>
          <w:p w14:paraId="19EF5156"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293157B2" w14:textId="77777777" w:rsidTr="0078144C">
        <w:trPr>
          <w:trHeight w:val="249"/>
        </w:trPr>
        <w:tc>
          <w:tcPr>
            <w:tcW w:w="569" w:type="pct"/>
            <w:vAlign w:val="center"/>
          </w:tcPr>
          <w:p w14:paraId="3A239EC0"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3.</w:t>
            </w:r>
          </w:p>
        </w:tc>
        <w:tc>
          <w:tcPr>
            <w:tcW w:w="2714" w:type="pct"/>
            <w:vAlign w:val="center"/>
          </w:tcPr>
          <w:p w14:paraId="038DF914" w14:textId="77777777" w:rsidR="00DA4C48" w:rsidRPr="0088099D" w:rsidRDefault="00BE5858">
            <w:pPr>
              <w:ind w:left="47"/>
              <w:jc w:val="both"/>
              <w:rPr>
                <w:rFonts w:asciiTheme="majorBidi" w:hAnsiTheme="majorBidi" w:cstheme="majorBidi"/>
              </w:rPr>
            </w:pPr>
            <w:r w:rsidRPr="0088099D">
              <w:rPr>
                <w:rFonts w:asciiTheme="majorBidi" w:hAnsiTheme="majorBidi" w:cstheme="majorBidi"/>
                <w:lang w:eastAsia="en-GB"/>
              </w:rPr>
              <w:t>Head of Finance</w:t>
            </w:r>
          </w:p>
        </w:tc>
        <w:tc>
          <w:tcPr>
            <w:tcW w:w="1718" w:type="pct"/>
          </w:tcPr>
          <w:p w14:paraId="7899391F"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5A25EA45" w14:textId="77777777" w:rsidTr="0078144C">
        <w:trPr>
          <w:trHeight w:val="249"/>
        </w:trPr>
        <w:tc>
          <w:tcPr>
            <w:tcW w:w="569" w:type="pct"/>
            <w:vAlign w:val="center"/>
          </w:tcPr>
          <w:p w14:paraId="64FDFDAF"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4.</w:t>
            </w:r>
          </w:p>
        </w:tc>
        <w:tc>
          <w:tcPr>
            <w:tcW w:w="2714" w:type="pct"/>
            <w:vAlign w:val="center"/>
          </w:tcPr>
          <w:p w14:paraId="7EFA2159" w14:textId="77777777" w:rsidR="00DA4C48" w:rsidRPr="0088099D" w:rsidRDefault="00BE5858">
            <w:pPr>
              <w:ind w:left="47"/>
              <w:jc w:val="both"/>
              <w:rPr>
                <w:rFonts w:asciiTheme="majorBidi" w:hAnsiTheme="majorBidi" w:cstheme="majorBidi"/>
              </w:rPr>
            </w:pPr>
            <w:r w:rsidRPr="0088099D">
              <w:rPr>
                <w:rFonts w:asciiTheme="majorBidi" w:hAnsiTheme="majorBidi" w:cstheme="majorBidi"/>
                <w:lang w:eastAsia="en-GB"/>
              </w:rPr>
              <w:t>Head of Procurement</w:t>
            </w:r>
          </w:p>
        </w:tc>
        <w:tc>
          <w:tcPr>
            <w:tcW w:w="1718" w:type="pct"/>
          </w:tcPr>
          <w:p w14:paraId="5CDE606C"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57FE91FC" w14:textId="77777777" w:rsidTr="0078144C">
        <w:trPr>
          <w:trHeight w:val="249"/>
        </w:trPr>
        <w:tc>
          <w:tcPr>
            <w:tcW w:w="569" w:type="pct"/>
            <w:vAlign w:val="center"/>
          </w:tcPr>
          <w:p w14:paraId="7B994D80"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5.</w:t>
            </w:r>
          </w:p>
        </w:tc>
        <w:tc>
          <w:tcPr>
            <w:tcW w:w="2714" w:type="pct"/>
            <w:vAlign w:val="center"/>
          </w:tcPr>
          <w:p w14:paraId="433F320B" w14:textId="77777777" w:rsidR="00DA4C48" w:rsidRPr="0088099D" w:rsidRDefault="00BE5858">
            <w:pPr>
              <w:ind w:left="47"/>
              <w:jc w:val="both"/>
              <w:rPr>
                <w:rFonts w:asciiTheme="majorBidi" w:hAnsiTheme="majorBidi" w:cstheme="majorBidi"/>
              </w:rPr>
            </w:pPr>
            <w:r w:rsidRPr="0088099D">
              <w:rPr>
                <w:rFonts w:asciiTheme="majorBidi" w:hAnsiTheme="majorBidi" w:cstheme="majorBidi"/>
                <w:lang w:eastAsia="en-GB"/>
              </w:rPr>
              <w:t>xx</w:t>
            </w:r>
          </w:p>
        </w:tc>
        <w:tc>
          <w:tcPr>
            <w:tcW w:w="1718" w:type="pct"/>
          </w:tcPr>
          <w:p w14:paraId="6A6FA44A" w14:textId="77777777" w:rsidR="00DA4C48" w:rsidRPr="0088099D" w:rsidRDefault="00BE5858" w:rsidP="00596C35">
            <w:pPr>
              <w:ind w:left="47"/>
              <w:jc w:val="center"/>
              <w:rPr>
                <w:rFonts w:asciiTheme="majorBidi" w:hAnsiTheme="majorBidi" w:cstheme="majorBidi"/>
                <w:b/>
              </w:rPr>
            </w:pPr>
            <w:r w:rsidRPr="0088099D">
              <w:rPr>
                <w:rFonts w:asciiTheme="majorBidi" w:hAnsiTheme="majorBidi" w:cstheme="majorBidi"/>
                <w:b/>
              </w:rPr>
              <w:t>-</w:t>
            </w:r>
          </w:p>
        </w:tc>
      </w:tr>
      <w:tr w:rsidR="00DA4C48" w:rsidRPr="0088099D" w14:paraId="3F5A010C" w14:textId="77777777" w:rsidTr="0078144C">
        <w:trPr>
          <w:trHeight w:val="249"/>
        </w:trPr>
        <w:tc>
          <w:tcPr>
            <w:tcW w:w="569" w:type="pct"/>
            <w:vAlign w:val="center"/>
          </w:tcPr>
          <w:p w14:paraId="5C3347FD" w14:textId="77777777" w:rsidR="00DA4C48" w:rsidRPr="0088099D" w:rsidRDefault="00BE5858">
            <w:pPr>
              <w:rPr>
                <w:rFonts w:asciiTheme="majorBidi" w:hAnsiTheme="majorBidi" w:cstheme="majorBidi"/>
              </w:rPr>
            </w:pPr>
            <w:r w:rsidRPr="0088099D">
              <w:rPr>
                <w:rFonts w:asciiTheme="majorBidi" w:hAnsiTheme="majorBidi" w:cstheme="majorBidi"/>
                <w:lang w:eastAsia="en-GB"/>
              </w:rPr>
              <w:t>6.</w:t>
            </w:r>
          </w:p>
        </w:tc>
        <w:tc>
          <w:tcPr>
            <w:tcW w:w="2714" w:type="pct"/>
            <w:vAlign w:val="center"/>
          </w:tcPr>
          <w:p w14:paraId="365D8DC7" w14:textId="77777777" w:rsidR="00DA4C48" w:rsidRPr="0088099D" w:rsidRDefault="00BE5858">
            <w:pPr>
              <w:ind w:left="47"/>
              <w:jc w:val="both"/>
              <w:rPr>
                <w:rFonts w:asciiTheme="majorBidi" w:hAnsiTheme="majorBidi" w:cstheme="majorBidi"/>
              </w:rPr>
            </w:pPr>
            <w:r w:rsidRPr="0088099D">
              <w:rPr>
                <w:rFonts w:asciiTheme="majorBidi" w:hAnsiTheme="majorBidi" w:cstheme="majorBidi"/>
                <w:lang w:eastAsia="en-GB"/>
              </w:rPr>
              <w:t>xx</w:t>
            </w:r>
          </w:p>
        </w:tc>
        <w:tc>
          <w:tcPr>
            <w:tcW w:w="1718" w:type="pct"/>
          </w:tcPr>
          <w:p w14:paraId="3E14CF1B" w14:textId="77777777" w:rsidR="00DA4C48" w:rsidRPr="0088099D" w:rsidRDefault="00DA4C48" w:rsidP="00596C35">
            <w:pPr>
              <w:ind w:left="47"/>
              <w:jc w:val="center"/>
              <w:rPr>
                <w:rFonts w:asciiTheme="majorBidi" w:hAnsiTheme="majorBidi" w:cstheme="majorBidi"/>
                <w:b/>
              </w:rPr>
            </w:pPr>
          </w:p>
        </w:tc>
      </w:tr>
    </w:tbl>
    <w:p w14:paraId="08FA29A8" w14:textId="77777777" w:rsidR="00DA4C48" w:rsidRPr="0088099D" w:rsidRDefault="00DA4C48">
      <w:pPr>
        <w:rPr>
          <w:rFonts w:asciiTheme="majorBidi" w:hAnsiTheme="majorBidi" w:cstheme="majorBidi"/>
        </w:rPr>
      </w:pPr>
    </w:p>
    <w:p w14:paraId="001CB6FA" w14:textId="2819C73E" w:rsidR="00012B9D" w:rsidRDefault="00BE5858">
      <w:pPr>
        <w:rPr>
          <w:rFonts w:asciiTheme="majorBidi" w:hAnsiTheme="majorBidi" w:cstheme="majorBidi"/>
        </w:rPr>
      </w:pPr>
      <w:r w:rsidRPr="0088099D">
        <w:rPr>
          <w:rFonts w:asciiTheme="majorBidi" w:hAnsiTheme="majorBidi" w:cstheme="majorBidi"/>
        </w:rPr>
        <w:t xml:space="preserve">(Include all positions regarded as top management in your organisation as per your organisational structure). </w:t>
      </w:r>
    </w:p>
    <w:p w14:paraId="77287AE8" w14:textId="3188AF7C" w:rsidR="00DA4C48" w:rsidRPr="0088099D" w:rsidRDefault="00012B9D" w:rsidP="00012B9D">
      <w:pPr>
        <w:autoSpaceDE/>
        <w:autoSpaceDN/>
        <w:rPr>
          <w:rFonts w:asciiTheme="majorBidi" w:hAnsiTheme="majorBidi" w:cstheme="majorBidi"/>
        </w:rPr>
      </w:pPr>
      <w:r>
        <w:rPr>
          <w:rFonts w:asciiTheme="majorBidi" w:hAnsiTheme="majorBidi" w:cstheme="majorBidi"/>
        </w:rPr>
        <w:br w:type="page"/>
      </w:r>
    </w:p>
    <w:p w14:paraId="01F2F135" w14:textId="2D45995E" w:rsidR="00DA4C48" w:rsidRPr="0088099D" w:rsidRDefault="00BE5858">
      <w:pPr>
        <w:spacing w:line="276" w:lineRule="auto"/>
        <w:rPr>
          <w:rFonts w:asciiTheme="majorBidi" w:hAnsiTheme="majorBidi" w:cstheme="majorBidi"/>
          <w:b/>
          <w:bCs/>
        </w:rPr>
      </w:pPr>
      <w:r w:rsidRPr="0088099D">
        <w:rPr>
          <w:rFonts w:asciiTheme="majorBidi" w:hAnsiTheme="majorBidi" w:cstheme="majorBidi"/>
          <w:b/>
          <w:bCs/>
        </w:rPr>
        <w:lastRenderedPageBreak/>
        <w:t>Fiduciary Oversight Arrangements</w:t>
      </w:r>
    </w:p>
    <w:p w14:paraId="601C1EC5" w14:textId="77777777" w:rsidR="00DA4C48" w:rsidRPr="0088099D" w:rsidRDefault="00DA4C48">
      <w:pPr>
        <w:spacing w:line="276" w:lineRule="auto"/>
        <w:rPr>
          <w:rFonts w:asciiTheme="majorBidi" w:hAnsiTheme="majorBidi" w:cstheme="majorBidi"/>
        </w:rPr>
      </w:pPr>
    </w:p>
    <w:p w14:paraId="31D56554" w14:textId="77777777" w:rsidR="00DA4C48" w:rsidRPr="0088099D" w:rsidRDefault="00BE5858">
      <w:pPr>
        <w:ind w:left="540"/>
        <w:jc w:val="both"/>
        <w:rPr>
          <w:rFonts w:asciiTheme="majorBidi" w:hAnsiTheme="majorBidi" w:cstheme="majorBidi"/>
          <w:i/>
        </w:rPr>
      </w:pPr>
      <w:r w:rsidRPr="0088099D">
        <w:rPr>
          <w:rFonts w:asciiTheme="majorBidi" w:hAnsiTheme="majorBidi" w:cstheme="majorBidi"/>
          <w:i/>
        </w:rPr>
        <w:t>Here, provide a high-level description of the key fiduciary oversight arrangements covering (say):</w:t>
      </w:r>
    </w:p>
    <w:p w14:paraId="629D185D" w14:textId="77777777" w:rsidR="00DA4C48" w:rsidRPr="0088099D" w:rsidRDefault="00BE5858">
      <w:pPr>
        <w:pStyle w:val="ListParagraph"/>
        <w:numPr>
          <w:ilvl w:val="0"/>
          <w:numId w:val="5"/>
        </w:numPr>
        <w:spacing w:line="276" w:lineRule="auto"/>
        <w:jc w:val="both"/>
        <w:rPr>
          <w:rFonts w:asciiTheme="majorBidi" w:hAnsiTheme="majorBidi" w:cstheme="majorBidi"/>
          <w:i/>
        </w:rPr>
      </w:pPr>
      <w:r w:rsidRPr="0088099D">
        <w:rPr>
          <w:rFonts w:asciiTheme="majorBidi" w:hAnsiTheme="majorBidi" w:cstheme="majorBidi"/>
          <w:i/>
        </w:rPr>
        <w:t>Audit and Risk Committee</w:t>
      </w:r>
    </w:p>
    <w:p w14:paraId="3FBC8140" w14:textId="77777777" w:rsidR="00DA4C48" w:rsidRPr="0088099D" w:rsidRDefault="00BE5858">
      <w:pPr>
        <w:pStyle w:val="ListParagraph"/>
        <w:numPr>
          <w:ilvl w:val="0"/>
          <w:numId w:val="5"/>
        </w:numPr>
        <w:spacing w:line="276" w:lineRule="auto"/>
        <w:jc w:val="both"/>
        <w:rPr>
          <w:rFonts w:asciiTheme="majorBidi" w:hAnsiTheme="majorBidi" w:cstheme="majorBidi"/>
          <w:i/>
        </w:rPr>
      </w:pPr>
      <w:r w:rsidRPr="0088099D">
        <w:rPr>
          <w:rFonts w:asciiTheme="majorBidi" w:hAnsiTheme="majorBidi" w:cstheme="majorBidi"/>
          <w:i/>
        </w:rPr>
        <w:t xml:space="preserve">Finance committee </w:t>
      </w:r>
    </w:p>
    <w:p w14:paraId="3DB74972" w14:textId="77777777" w:rsidR="00DA4C48" w:rsidRPr="0088099D" w:rsidRDefault="00BE5858">
      <w:pPr>
        <w:pStyle w:val="ListParagraph"/>
        <w:numPr>
          <w:ilvl w:val="0"/>
          <w:numId w:val="5"/>
        </w:numPr>
        <w:spacing w:line="276" w:lineRule="auto"/>
        <w:jc w:val="both"/>
        <w:rPr>
          <w:rFonts w:asciiTheme="majorBidi" w:hAnsiTheme="majorBidi" w:cstheme="majorBidi"/>
          <w:i/>
        </w:rPr>
      </w:pPr>
      <w:r w:rsidRPr="0088099D">
        <w:rPr>
          <w:rFonts w:asciiTheme="majorBidi" w:hAnsiTheme="majorBidi" w:cstheme="majorBidi"/>
          <w:i/>
        </w:rPr>
        <w:t xml:space="preserve">Parliamentary (County Assembly &amp; Senate) Oversight Committees </w:t>
      </w:r>
    </w:p>
    <w:p w14:paraId="3B89620C" w14:textId="77777777" w:rsidR="00DA4C48" w:rsidRPr="0088099D" w:rsidRDefault="00BE5858">
      <w:pPr>
        <w:pStyle w:val="ListParagraph"/>
        <w:numPr>
          <w:ilvl w:val="0"/>
          <w:numId w:val="5"/>
        </w:numPr>
        <w:spacing w:line="276" w:lineRule="auto"/>
        <w:jc w:val="both"/>
        <w:rPr>
          <w:rFonts w:asciiTheme="majorBidi" w:hAnsiTheme="majorBidi" w:cstheme="majorBidi"/>
          <w:i/>
        </w:rPr>
      </w:pPr>
      <w:r w:rsidRPr="0088099D">
        <w:rPr>
          <w:rFonts w:asciiTheme="majorBidi" w:hAnsiTheme="majorBidi" w:cstheme="majorBidi"/>
          <w:i/>
        </w:rPr>
        <w:t>Other oversight arrangements</w:t>
      </w:r>
    </w:p>
    <w:p w14:paraId="208332B7" w14:textId="77777777" w:rsidR="00DA4C48" w:rsidRPr="0088099D" w:rsidRDefault="00DA4C48">
      <w:pPr>
        <w:ind w:left="540"/>
        <w:jc w:val="both"/>
        <w:rPr>
          <w:rFonts w:asciiTheme="majorBidi" w:hAnsiTheme="majorBidi" w:cstheme="majorBidi"/>
          <w:b/>
        </w:rPr>
      </w:pPr>
    </w:p>
    <w:p w14:paraId="643D4D7A" w14:textId="77777777" w:rsidR="00DA4C48" w:rsidRPr="0088099D" w:rsidRDefault="00BE5858">
      <w:pPr>
        <w:numPr>
          <w:ilvl w:val="0"/>
          <w:numId w:val="4"/>
        </w:numPr>
        <w:ind w:left="540" w:hanging="540"/>
        <w:jc w:val="both"/>
        <w:rPr>
          <w:rFonts w:asciiTheme="majorBidi" w:hAnsiTheme="majorBidi" w:cstheme="majorBidi"/>
          <w:b/>
        </w:rPr>
      </w:pPr>
      <w:r w:rsidRPr="0088099D">
        <w:rPr>
          <w:rFonts w:asciiTheme="majorBidi" w:hAnsiTheme="majorBidi" w:cstheme="majorBidi"/>
          <w:b/>
        </w:rPr>
        <w:t>Entity Headquarters</w:t>
      </w:r>
    </w:p>
    <w:p w14:paraId="1ED2279A"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P.O. Box XXXXX</w:t>
      </w:r>
    </w:p>
    <w:p w14:paraId="7F45F018"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XXX Building/House/Plaza</w:t>
      </w:r>
    </w:p>
    <w:p w14:paraId="3918CEEB"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XXX Avenue/Road/Highway</w:t>
      </w:r>
    </w:p>
    <w:p w14:paraId="07C6CD24"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XXX, KENYA</w:t>
      </w:r>
    </w:p>
    <w:p w14:paraId="70B8814B" w14:textId="77777777" w:rsidR="00DA4C48" w:rsidRPr="0088099D" w:rsidRDefault="00DA4C48">
      <w:pPr>
        <w:pStyle w:val="BodyText"/>
        <w:spacing w:line="276" w:lineRule="auto"/>
        <w:jc w:val="both"/>
        <w:rPr>
          <w:rFonts w:asciiTheme="majorBidi" w:hAnsiTheme="majorBidi" w:cstheme="majorBidi"/>
          <w:sz w:val="24"/>
          <w:szCs w:val="24"/>
        </w:rPr>
      </w:pPr>
    </w:p>
    <w:p w14:paraId="71450252" w14:textId="77777777" w:rsidR="00DA4C48" w:rsidRPr="0088099D" w:rsidRDefault="00BE5858">
      <w:pPr>
        <w:numPr>
          <w:ilvl w:val="0"/>
          <w:numId w:val="4"/>
        </w:numPr>
        <w:ind w:left="540" w:hanging="540"/>
        <w:jc w:val="both"/>
        <w:rPr>
          <w:rFonts w:asciiTheme="majorBidi" w:hAnsiTheme="majorBidi" w:cstheme="majorBidi"/>
          <w:b/>
        </w:rPr>
      </w:pPr>
      <w:r w:rsidRPr="0088099D">
        <w:rPr>
          <w:rFonts w:asciiTheme="majorBidi" w:hAnsiTheme="majorBidi" w:cstheme="majorBidi"/>
          <w:b/>
        </w:rPr>
        <w:t xml:space="preserve"> Entity Contacts</w:t>
      </w:r>
    </w:p>
    <w:p w14:paraId="7F76E92A" w14:textId="77777777" w:rsidR="00DA4C48" w:rsidRPr="0088099D" w:rsidRDefault="00BE5858">
      <w:pPr>
        <w:pStyle w:val="BodyText"/>
        <w:ind w:firstLine="540"/>
        <w:jc w:val="both"/>
        <w:rPr>
          <w:rFonts w:asciiTheme="majorBidi" w:hAnsiTheme="majorBidi" w:cstheme="majorBidi"/>
          <w:sz w:val="24"/>
          <w:szCs w:val="24"/>
        </w:rPr>
      </w:pPr>
      <w:r w:rsidRPr="0088099D">
        <w:rPr>
          <w:rFonts w:asciiTheme="majorBidi" w:hAnsiTheme="majorBidi" w:cstheme="majorBidi"/>
          <w:sz w:val="24"/>
          <w:szCs w:val="24"/>
        </w:rPr>
        <w:t>Telephone: (254) XXXXXXXX</w:t>
      </w:r>
    </w:p>
    <w:p w14:paraId="0FDBE752" w14:textId="77777777" w:rsidR="00DA4C48" w:rsidRPr="0088099D" w:rsidRDefault="00BE5858">
      <w:pPr>
        <w:pStyle w:val="BodyText"/>
        <w:ind w:firstLine="540"/>
        <w:jc w:val="both"/>
        <w:rPr>
          <w:rFonts w:asciiTheme="majorBidi" w:hAnsiTheme="majorBidi" w:cstheme="majorBidi"/>
          <w:sz w:val="24"/>
          <w:szCs w:val="24"/>
        </w:rPr>
      </w:pPr>
      <w:bookmarkStart w:id="6" w:name="_Hlk72996316"/>
      <w:r w:rsidRPr="0088099D">
        <w:rPr>
          <w:rFonts w:asciiTheme="majorBidi" w:hAnsiTheme="majorBidi" w:cstheme="majorBidi"/>
          <w:sz w:val="24"/>
          <w:szCs w:val="24"/>
        </w:rPr>
        <w:t>E-mail:  xxxx@xxx.com</w:t>
      </w:r>
    </w:p>
    <w:p w14:paraId="02460065" w14:textId="77777777" w:rsidR="00DA4C48" w:rsidRPr="0088099D" w:rsidRDefault="00BE5858">
      <w:pPr>
        <w:pStyle w:val="BodyText"/>
        <w:ind w:firstLine="540"/>
        <w:jc w:val="both"/>
        <w:rPr>
          <w:rFonts w:asciiTheme="majorBidi" w:hAnsiTheme="majorBidi" w:cstheme="majorBidi"/>
          <w:sz w:val="24"/>
          <w:szCs w:val="24"/>
        </w:rPr>
      </w:pPr>
      <w:r w:rsidRPr="0088099D">
        <w:rPr>
          <w:rFonts w:asciiTheme="majorBidi" w:hAnsiTheme="majorBidi" w:cstheme="majorBidi"/>
          <w:sz w:val="24"/>
          <w:szCs w:val="24"/>
        </w:rPr>
        <w:t xml:space="preserve">Website: </w:t>
      </w:r>
      <w:hyperlink r:id="rId21" w:history="1">
        <w:r w:rsidRPr="0088099D">
          <w:rPr>
            <w:rStyle w:val="Hyperlink"/>
            <w:rFonts w:asciiTheme="majorBidi" w:hAnsiTheme="majorBidi" w:cstheme="majorBidi"/>
            <w:sz w:val="24"/>
            <w:szCs w:val="24"/>
          </w:rPr>
          <w:t>xxx.go.ke</w:t>
        </w:r>
      </w:hyperlink>
    </w:p>
    <w:bookmarkEnd w:id="6"/>
    <w:p w14:paraId="5289E0BB" w14:textId="77777777" w:rsidR="00DA4C48" w:rsidRPr="0088099D" w:rsidRDefault="00DA4C48">
      <w:pPr>
        <w:pStyle w:val="BodyText"/>
        <w:spacing w:line="276" w:lineRule="auto"/>
        <w:ind w:left="720"/>
        <w:jc w:val="both"/>
        <w:rPr>
          <w:rFonts w:asciiTheme="majorBidi" w:hAnsiTheme="majorBidi" w:cstheme="majorBidi"/>
          <w:sz w:val="24"/>
          <w:szCs w:val="24"/>
        </w:rPr>
      </w:pPr>
    </w:p>
    <w:p w14:paraId="073E2964" w14:textId="77777777" w:rsidR="00DA4C48" w:rsidRPr="0088099D" w:rsidRDefault="00DA4C48">
      <w:pPr>
        <w:autoSpaceDE/>
        <w:autoSpaceDN/>
        <w:rPr>
          <w:rFonts w:asciiTheme="majorBidi" w:hAnsiTheme="majorBidi" w:cstheme="majorBidi"/>
          <w:color w:val="0000FF"/>
          <w:u w:val="single"/>
        </w:rPr>
      </w:pPr>
    </w:p>
    <w:p w14:paraId="76C69507"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b/>
        </w:rPr>
        <w:t>Independent Auditor</w:t>
      </w:r>
    </w:p>
    <w:p w14:paraId="3B50141F"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Office of The Auditor General</w:t>
      </w:r>
    </w:p>
    <w:p w14:paraId="0A20B65E"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Anniversary Towers, University Way</w:t>
      </w:r>
    </w:p>
    <w:p w14:paraId="2400E41B"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P. O. Box 30084</w:t>
      </w:r>
    </w:p>
    <w:p w14:paraId="513B9CE0"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GPO 00100</w:t>
      </w:r>
    </w:p>
    <w:p w14:paraId="76FE18A2"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Nairobi, Kenya</w:t>
      </w:r>
    </w:p>
    <w:p w14:paraId="0D040833" w14:textId="77777777" w:rsidR="00DA4C48" w:rsidRPr="0088099D" w:rsidRDefault="00DA4C48">
      <w:pPr>
        <w:pStyle w:val="BodyText"/>
        <w:spacing w:line="276" w:lineRule="auto"/>
        <w:ind w:left="720"/>
        <w:jc w:val="both"/>
        <w:rPr>
          <w:rFonts w:asciiTheme="majorBidi" w:hAnsiTheme="majorBidi" w:cstheme="majorBidi"/>
          <w:sz w:val="24"/>
          <w:szCs w:val="24"/>
        </w:rPr>
      </w:pPr>
    </w:p>
    <w:p w14:paraId="6EBB3E0D"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b/>
        </w:rPr>
        <w:t xml:space="preserve">Bankers </w:t>
      </w:r>
      <w:r w:rsidRPr="0088099D">
        <w:rPr>
          <w:rFonts w:asciiTheme="majorBidi" w:hAnsiTheme="majorBidi" w:cstheme="majorBidi"/>
          <w:i/>
        </w:rPr>
        <w:t>(include all collection banks</w:t>
      </w:r>
      <w:r w:rsidRPr="0088099D">
        <w:rPr>
          <w:rFonts w:asciiTheme="majorBidi" w:hAnsiTheme="majorBidi" w:cstheme="majorBidi"/>
          <w:b/>
        </w:rPr>
        <w:t>)</w:t>
      </w:r>
    </w:p>
    <w:p w14:paraId="20487B66"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Telephone: (254) XXXXXXXX</w:t>
      </w:r>
    </w:p>
    <w:p w14:paraId="17B2C981" w14:textId="77777777" w:rsidR="00DA4C48" w:rsidRPr="0088099D" w:rsidRDefault="00BE5858">
      <w:pPr>
        <w:pStyle w:val="BodyText"/>
        <w:spacing w:line="276" w:lineRule="auto"/>
        <w:ind w:left="720"/>
        <w:jc w:val="both"/>
        <w:rPr>
          <w:rFonts w:asciiTheme="majorBidi" w:hAnsiTheme="majorBidi" w:cstheme="majorBidi"/>
          <w:sz w:val="24"/>
          <w:szCs w:val="24"/>
        </w:rPr>
      </w:pPr>
      <w:r w:rsidRPr="0088099D">
        <w:rPr>
          <w:rFonts w:asciiTheme="majorBidi" w:hAnsiTheme="majorBidi" w:cstheme="majorBidi"/>
          <w:sz w:val="24"/>
          <w:szCs w:val="24"/>
        </w:rPr>
        <w:t>E-mail: XXXXXXXX.go.ke</w:t>
      </w:r>
    </w:p>
    <w:p w14:paraId="40E91E59" w14:textId="394047D7" w:rsidR="00012B9D" w:rsidRDefault="00BE5858">
      <w:pPr>
        <w:pStyle w:val="BodyText"/>
        <w:spacing w:line="276" w:lineRule="auto"/>
        <w:ind w:left="720"/>
        <w:jc w:val="both"/>
        <w:rPr>
          <w:rStyle w:val="Hyperlink"/>
          <w:rFonts w:asciiTheme="majorBidi" w:hAnsiTheme="majorBidi" w:cstheme="majorBidi"/>
          <w:sz w:val="24"/>
          <w:szCs w:val="24"/>
        </w:rPr>
      </w:pPr>
      <w:r w:rsidRPr="0088099D">
        <w:rPr>
          <w:rFonts w:asciiTheme="majorBidi" w:hAnsiTheme="majorBidi" w:cstheme="majorBidi"/>
          <w:sz w:val="24"/>
          <w:szCs w:val="24"/>
        </w:rPr>
        <w:t xml:space="preserve">Website: </w:t>
      </w:r>
      <w:hyperlink r:id="rId22" w:history="1">
        <w:r w:rsidRPr="0088099D">
          <w:rPr>
            <w:rStyle w:val="Hyperlink"/>
            <w:rFonts w:asciiTheme="majorBidi" w:hAnsiTheme="majorBidi" w:cstheme="majorBidi"/>
            <w:sz w:val="24"/>
            <w:szCs w:val="24"/>
          </w:rPr>
          <w:t>www.go.ke</w:t>
        </w:r>
      </w:hyperlink>
    </w:p>
    <w:p w14:paraId="7210C7F6" w14:textId="77777777" w:rsidR="00012B9D" w:rsidRDefault="00012B9D">
      <w:pPr>
        <w:autoSpaceDE/>
        <w:autoSpaceDN/>
        <w:rPr>
          <w:rStyle w:val="Hyperlink"/>
          <w:rFonts w:asciiTheme="majorBidi" w:hAnsiTheme="majorBidi" w:cstheme="majorBidi"/>
        </w:rPr>
      </w:pPr>
      <w:r>
        <w:rPr>
          <w:rStyle w:val="Hyperlink"/>
          <w:rFonts w:asciiTheme="majorBidi" w:hAnsiTheme="majorBidi" w:cstheme="majorBidi"/>
        </w:rPr>
        <w:br w:type="page"/>
      </w:r>
    </w:p>
    <w:p w14:paraId="4A3E16EC" w14:textId="77777777" w:rsidR="00DA4C48" w:rsidRPr="0088099D" w:rsidRDefault="00DA4C48" w:rsidP="00012B9D">
      <w:pPr>
        <w:pStyle w:val="BodyText"/>
        <w:spacing w:line="276" w:lineRule="auto"/>
        <w:jc w:val="both"/>
        <w:rPr>
          <w:rFonts w:asciiTheme="majorBidi" w:hAnsiTheme="majorBidi" w:cstheme="majorBidi"/>
          <w:sz w:val="24"/>
          <w:szCs w:val="24"/>
        </w:rPr>
      </w:pPr>
    </w:p>
    <w:p w14:paraId="4B02265D" w14:textId="77777777" w:rsidR="00DA4C48" w:rsidRPr="0088099D" w:rsidRDefault="00BE5858">
      <w:pPr>
        <w:numPr>
          <w:ilvl w:val="0"/>
          <w:numId w:val="4"/>
        </w:numPr>
        <w:spacing w:line="276" w:lineRule="auto"/>
        <w:rPr>
          <w:rFonts w:asciiTheme="majorBidi" w:hAnsiTheme="majorBidi" w:cstheme="majorBidi"/>
          <w:b/>
        </w:rPr>
      </w:pPr>
      <w:r w:rsidRPr="0088099D">
        <w:rPr>
          <w:rFonts w:asciiTheme="majorBidi" w:hAnsiTheme="majorBidi" w:cstheme="majorBidi"/>
          <w:b/>
        </w:rPr>
        <w:t xml:space="preserve">Principal Legal Adviser </w:t>
      </w:r>
    </w:p>
    <w:p w14:paraId="2C869454" w14:textId="77777777" w:rsidR="00DA4C48" w:rsidRPr="0088099D" w:rsidRDefault="00DA4C48">
      <w:pPr>
        <w:pStyle w:val="BodyText"/>
        <w:spacing w:line="276" w:lineRule="auto"/>
        <w:jc w:val="both"/>
        <w:rPr>
          <w:rFonts w:asciiTheme="majorBidi" w:hAnsiTheme="majorBidi" w:cstheme="majorBidi"/>
          <w:sz w:val="24"/>
          <w:szCs w:val="24"/>
        </w:rPr>
      </w:pPr>
    </w:p>
    <w:p w14:paraId="41F52C7D" w14:textId="77777777" w:rsidR="00DA4C48" w:rsidRPr="0088099D" w:rsidRDefault="00BE5858">
      <w:pPr>
        <w:pStyle w:val="ListParagraph"/>
        <w:numPr>
          <w:ilvl w:val="0"/>
          <w:numId w:val="6"/>
        </w:numPr>
        <w:spacing w:line="276" w:lineRule="auto"/>
        <w:jc w:val="both"/>
        <w:rPr>
          <w:rFonts w:asciiTheme="majorBidi" w:hAnsiTheme="majorBidi" w:cstheme="majorBidi"/>
        </w:rPr>
      </w:pPr>
      <w:r w:rsidRPr="0088099D">
        <w:rPr>
          <w:rFonts w:asciiTheme="majorBidi" w:hAnsiTheme="majorBidi" w:cstheme="majorBidi"/>
        </w:rPr>
        <w:t>The Attorney General State Law Office</w:t>
      </w:r>
    </w:p>
    <w:p w14:paraId="75B8864F" w14:textId="77777777" w:rsidR="00DA4C48" w:rsidRPr="0088099D" w:rsidRDefault="00BE5858">
      <w:pPr>
        <w:pStyle w:val="ListParagraph"/>
        <w:jc w:val="both"/>
        <w:rPr>
          <w:rFonts w:asciiTheme="majorBidi" w:hAnsiTheme="majorBidi" w:cstheme="majorBidi"/>
        </w:rPr>
      </w:pPr>
      <w:r w:rsidRPr="0088099D">
        <w:rPr>
          <w:rFonts w:asciiTheme="majorBidi" w:hAnsiTheme="majorBidi" w:cstheme="majorBidi"/>
        </w:rPr>
        <w:t>Harambee Avenue</w:t>
      </w:r>
    </w:p>
    <w:p w14:paraId="430568CE" w14:textId="77777777" w:rsidR="00DA4C48" w:rsidRPr="0088099D" w:rsidRDefault="00BE5858">
      <w:pPr>
        <w:pStyle w:val="ListParagraph"/>
        <w:jc w:val="both"/>
        <w:rPr>
          <w:rFonts w:asciiTheme="majorBidi" w:hAnsiTheme="majorBidi" w:cstheme="majorBidi"/>
        </w:rPr>
      </w:pPr>
      <w:r w:rsidRPr="0088099D">
        <w:rPr>
          <w:rFonts w:asciiTheme="majorBidi" w:hAnsiTheme="majorBidi" w:cstheme="majorBidi"/>
        </w:rPr>
        <w:t>P.O. Box 40112</w:t>
      </w:r>
    </w:p>
    <w:p w14:paraId="41927416" w14:textId="77777777" w:rsidR="00DA4C48" w:rsidRPr="0088099D" w:rsidRDefault="00BE5858">
      <w:pPr>
        <w:pStyle w:val="ListParagraph"/>
        <w:jc w:val="both"/>
        <w:rPr>
          <w:rFonts w:asciiTheme="majorBidi" w:hAnsiTheme="majorBidi" w:cstheme="majorBidi"/>
        </w:rPr>
      </w:pPr>
      <w:r w:rsidRPr="0088099D">
        <w:rPr>
          <w:rFonts w:asciiTheme="majorBidi" w:hAnsiTheme="majorBidi" w:cstheme="majorBidi"/>
        </w:rPr>
        <w:t>City Square 00200</w:t>
      </w:r>
    </w:p>
    <w:p w14:paraId="2A7C543F" w14:textId="77777777" w:rsidR="00DA4C48" w:rsidRPr="0088099D" w:rsidRDefault="00BE5858">
      <w:pPr>
        <w:pStyle w:val="ListParagraph"/>
        <w:jc w:val="both"/>
        <w:rPr>
          <w:rStyle w:val="apple-converted-space"/>
          <w:rFonts w:asciiTheme="majorBidi" w:hAnsiTheme="majorBidi" w:cstheme="majorBidi"/>
        </w:rPr>
      </w:pPr>
      <w:r w:rsidRPr="0088099D">
        <w:rPr>
          <w:rFonts w:asciiTheme="majorBidi" w:hAnsiTheme="majorBidi" w:cstheme="majorBidi"/>
        </w:rPr>
        <w:t>Nairobi</w:t>
      </w:r>
      <w:r w:rsidRPr="0088099D">
        <w:rPr>
          <w:rStyle w:val="apple-converted-space"/>
          <w:rFonts w:asciiTheme="majorBidi" w:hAnsiTheme="majorBidi" w:cstheme="majorBidi"/>
        </w:rPr>
        <w:t>, Kenya</w:t>
      </w:r>
    </w:p>
    <w:p w14:paraId="7EB8D012" w14:textId="77777777" w:rsidR="00DA4C48" w:rsidRPr="0088099D" w:rsidRDefault="00DA4C48">
      <w:pPr>
        <w:spacing w:line="276" w:lineRule="auto"/>
        <w:ind w:firstLine="540"/>
        <w:jc w:val="both"/>
        <w:rPr>
          <w:rStyle w:val="apple-converted-space"/>
          <w:rFonts w:asciiTheme="majorBidi" w:hAnsiTheme="majorBidi" w:cstheme="majorBidi"/>
        </w:rPr>
      </w:pPr>
    </w:p>
    <w:p w14:paraId="131344EB" w14:textId="77777777" w:rsidR="00DA4C48" w:rsidRPr="0088099D" w:rsidRDefault="00BE5858">
      <w:pPr>
        <w:pStyle w:val="ListParagraph"/>
        <w:numPr>
          <w:ilvl w:val="0"/>
          <w:numId w:val="6"/>
        </w:numPr>
        <w:spacing w:line="276" w:lineRule="auto"/>
        <w:jc w:val="both"/>
        <w:rPr>
          <w:rStyle w:val="apple-converted-space"/>
          <w:rFonts w:asciiTheme="majorBidi" w:hAnsiTheme="majorBidi" w:cstheme="majorBidi"/>
        </w:rPr>
      </w:pPr>
      <w:r w:rsidRPr="0088099D">
        <w:rPr>
          <w:rStyle w:val="apple-converted-space"/>
          <w:rFonts w:asciiTheme="majorBidi" w:hAnsiTheme="majorBidi" w:cstheme="majorBidi"/>
        </w:rPr>
        <w:t>County Attorney</w:t>
      </w:r>
    </w:p>
    <w:p w14:paraId="6547A0F1" w14:textId="77777777" w:rsidR="00DA4C48" w:rsidRPr="0088099D" w:rsidRDefault="00BE5858">
      <w:pPr>
        <w:spacing w:line="276" w:lineRule="auto"/>
        <w:ind w:firstLine="720"/>
        <w:jc w:val="both"/>
        <w:rPr>
          <w:rStyle w:val="apple-converted-space"/>
          <w:rFonts w:asciiTheme="majorBidi" w:hAnsiTheme="majorBidi" w:cstheme="majorBidi"/>
        </w:rPr>
      </w:pPr>
      <w:r w:rsidRPr="0088099D">
        <w:rPr>
          <w:rStyle w:val="apple-converted-space"/>
          <w:rFonts w:asciiTheme="majorBidi" w:hAnsiTheme="majorBidi" w:cstheme="majorBidi"/>
        </w:rPr>
        <w:t>P.O. Box xxx</w:t>
      </w:r>
    </w:p>
    <w:p w14:paraId="07F638E3" w14:textId="77777777" w:rsidR="00DA4C48" w:rsidRPr="0088099D" w:rsidRDefault="00BE5858">
      <w:pPr>
        <w:spacing w:line="276" w:lineRule="auto"/>
        <w:ind w:firstLine="720"/>
        <w:jc w:val="both"/>
        <w:rPr>
          <w:rFonts w:asciiTheme="majorBidi" w:hAnsiTheme="majorBidi" w:cstheme="majorBidi"/>
        </w:rPr>
      </w:pPr>
      <w:r w:rsidRPr="0088099D">
        <w:rPr>
          <w:rStyle w:val="apple-converted-space"/>
          <w:rFonts w:asciiTheme="majorBidi" w:hAnsiTheme="majorBidi" w:cstheme="majorBidi"/>
        </w:rPr>
        <w:t>XXX County</w:t>
      </w:r>
    </w:p>
    <w:p w14:paraId="0BF10F32" w14:textId="6577ABD2" w:rsidR="00791189" w:rsidRDefault="00791189">
      <w:pPr>
        <w:autoSpaceDE/>
        <w:autoSpaceDN/>
        <w:rPr>
          <w:rFonts w:asciiTheme="majorBidi" w:hAnsiTheme="majorBidi" w:cstheme="majorBidi"/>
        </w:rPr>
      </w:pPr>
      <w:r>
        <w:rPr>
          <w:rFonts w:asciiTheme="majorBidi" w:hAnsiTheme="majorBidi" w:cstheme="majorBidi"/>
        </w:rPr>
        <w:br w:type="page"/>
      </w:r>
    </w:p>
    <w:p w14:paraId="3560D33C" w14:textId="77777777" w:rsidR="006A6264" w:rsidRPr="0088099D" w:rsidRDefault="006A6264">
      <w:pPr>
        <w:rPr>
          <w:rFonts w:asciiTheme="majorBidi" w:hAnsiTheme="majorBidi" w:cstheme="majorBidi"/>
        </w:rPr>
      </w:pPr>
    </w:p>
    <w:p w14:paraId="4ABB1D9F" w14:textId="77777777" w:rsidR="00DA4C48" w:rsidRPr="0088099D" w:rsidRDefault="00BE5858">
      <w:pPr>
        <w:pStyle w:val="Heading1"/>
        <w:numPr>
          <w:ilvl w:val="0"/>
          <w:numId w:val="2"/>
        </w:numPr>
        <w:tabs>
          <w:tab w:val="left" w:pos="720"/>
        </w:tabs>
        <w:spacing w:line="360" w:lineRule="auto"/>
        <w:jc w:val="both"/>
        <w:rPr>
          <w:rFonts w:asciiTheme="majorBidi" w:hAnsiTheme="majorBidi" w:cstheme="majorBidi"/>
        </w:rPr>
      </w:pPr>
      <w:bookmarkStart w:id="7" w:name="_Toc514235235"/>
      <w:bookmarkStart w:id="8" w:name="_Toc44337226"/>
      <w:bookmarkStart w:id="9" w:name="_Toc129178600"/>
      <w:bookmarkStart w:id="10" w:name="_Toc73958061"/>
      <w:bookmarkStart w:id="11" w:name="_Toc100667700"/>
      <w:bookmarkStart w:id="12" w:name="_Toc172623044"/>
      <w:r w:rsidRPr="0088099D">
        <w:rPr>
          <w:rFonts w:asciiTheme="majorBidi" w:hAnsiTheme="majorBidi" w:cstheme="majorBidi"/>
        </w:rPr>
        <w:t>Foreword By the C</w:t>
      </w:r>
      <w:bookmarkEnd w:id="7"/>
      <w:bookmarkEnd w:id="8"/>
      <w:r w:rsidRPr="0088099D">
        <w:rPr>
          <w:rFonts w:asciiTheme="majorBidi" w:hAnsiTheme="majorBidi" w:cstheme="majorBidi"/>
        </w:rPr>
        <w:t>ECM Finance and Economic Planning</w:t>
      </w:r>
      <w:bookmarkStart w:id="13" w:name="_Toc396755409"/>
      <w:bookmarkEnd w:id="9"/>
      <w:bookmarkEnd w:id="10"/>
      <w:bookmarkEnd w:id="11"/>
      <w:bookmarkEnd w:id="12"/>
    </w:p>
    <w:p w14:paraId="076C4704" w14:textId="77777777" w:rsidR="00DA4C48" w:rsidRPr="0088099D" w:rsidRDefault="00DA4C48">
      <w:pPr>
        <w:rPr>
          <w:rFonts w:asciiTheme="majorBidi" w:hAnsiTheme="majorBidi" w:cstheme="majorBidi"/>
        </w:rPr>
      </w:pPr>
    </w:p>
    <w:p w14:paraId="5FED074B" w14:textId="77777777" w:rsidR="00DA4C48" w:rsidRPr="0088099D" w:rsidRDefault="00BE5858">
      <w:pPr>
        <w:spacing w:line="360" w:lineRule="auto"/>
        <w:jc w:val="both"/>
        <w:rPr>
          <w:rFonts w:asciiTheme="majorBidi" w:hAnsiTheme="majorBidi" w:cstheme="majorBidi"/>
          <w:bCs/>
          <w:i/>
          <w:iCs/>
        </w:rPr>
      </w:pPr>
      <w:r w:rsidRPr="0088099D">
        <w:rPr>
          <w:rFonts w:asciiTheme="majorBidi" w:hAnsiTheme="majorBidi" w:cstheme="majorBidi"/>
          <w:bCs/>
          <w:i/>
          <w:iCs/>
        </w:rPr>
        <w:t>(Put the foreword note by the CEC</w:t>
      </w:r>
      <w:bookmarkEnd w:id="13"/>
      <w:r w:rsidRPr="0088099D">
        <w:rPr>
          <w:rFonts w:asciiTheme="majorBidi" w:hAnsiTheme="majorBidi" w:cstheme="majorBidi"/>
          <w:bCs/>
          <w:i/>
          <w:iCs/>
        </w:rPr>
        <w:t>M. (One -two pages)</w:t>
      </w:r>
    </w:p>
    <w:p w14:paraId="233DB3D8" w14:textId="2B370732" w:rsidR="00DA4C48" w:rsidRPr="0088099D" w:rsidRDefault="00BE5858">
      <w:pPr>
        <w:jc w:val="both"/>
        <w:rPr>
          <w:rFonts w:asciiTheme="majorBidi" w:hAnsiTheme="majorBidi" w:cstheme="majorBidi"/>
          <w:b/>
          <w:i/>
          <w:iCs/>
        </w:rPr>
      </w:pPr>
      <w:bookmarkStart w:id="14" w:name="_Toc396755410"/>
      <w:r w:rsidRPr="0088099D">
        <w:rPr>
          <w:rFonts w:asciiTheme="majorBidi" w:hAnsiTheme="majorBidi" w:cstheme="majorBidi"/>
          <w:i/>
          <w:iCs/>
          <w:lang w:val="en-US" w:eastAsia="zh-CN"/>
        </w:rPr>
        <w:t xml:space="preserve">The CECM finance to highlight the performance of the Receiver of Revenue for the </w:t>
      </w:r>
      <w:r w:rsidR="00F226A0">
        <w:rPr>
          <w:rFonts w:asciiTheme="majorBidi" w:hAnsiTheme="majorBidi" w:cstheme="majorBidi"/>
          <w:i/>
          <w:iCs/>
          <w:lang w:val="en-US" w:eastAsia="zh-CN"/>
        </w:rPr>
        <w:t xml:space="preserve">period </w:t>
      </w:r>
      <w:r w:rsidRPr="0088099D">
        <w:rPr>
          <w:rFonts w:asciiTheme="majorBidi" w:hAnsiTheme="majorBidi" w:cstheme="majorBidi"/>
          <w:i/>
          <w:iCs/>
          <w:lang w:val="en-US" w:eastAsia="zh-CN"/>
        </w:rPr>
        <w:t xml:space="preserve">under review.  The CECM may highlight on a high level the general economic outlook for the </w:t>
      </w:r>
      <w:r w:rsidR="00F226A0">
        <w:rPr>
          <w:rFonts w:asciiTheme="majorBidi" w:hAnsiTheme="majorBidi" w:cstheme="majorBidi"/>
          <w:i/>
          <w:iCs/>
          <w:lang w:val="en-US" w:eastAsia="zh-CN"/>
        </w:rPr>
        <w:t>period</w:t>
      </w:r>
      <w:r w:rsidRPr="0088099D">
        <w:rPr>
          <w:rFonts w:asciiTheme="majorBidi" w:hAnsiTheme="majorBidi" w:cstheme="majorBidi"/>
          <w:i/>
          <w:iCs/>
          <w:lang w:val="en-US" w:eastAsia="zh-CN"/>
        </w:rPr>
        <w:t>, any impediments or accelerators of revenue collection in the county, and the local business environment. This report will indicate the revenue collected, the sources of revenue, and the disbursements made to the CRF. It may also contain the collected revenue compared to the budgeted revenues, reasons for the under/ over performance and mitigating measures.</w:t>
      </w:r>
    </w:p>
    <w:p w14:paraId="11293904" w14:textId="77777777" w:rsidR="00DA4C48" w:rsidRPr="0088099D" w:rsidRDefault="00DA4C48">
      <w:pPr>
        <w:spacing w:line="360" w:lineRule="auto"/>
        <w:rPr>
          <w:rFonts w:asciiTheme="majorBidi" w:hAnsiTheme="majorBidi" w:cstheme="majorBidi"/>
        </w:rPr>
      </w:pPr>
    </w:p>
    <w:p w14:paraId="757D163B" w14:textId="77777777" w:rsidR="00DA4C48" w:rsidRPr="0088099D" w:rsidRDefault="00DA4C48">
      <w:pPr>
        <w:tabs>
          <w:tab w:val="left" w:pos="993"/>
        </w:tabs>
        <w:spacing w:line="360" w:lineRule="auto"/>
        <w:ind w:left="994"/>
        <w:jc w:val="both"/>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4C48" w:rsidRPr="0088099D" w14:paraId="3283DF30" w14:textId="77777777">
        <w:trPr>
          <w:trHeight w:val="340"/>
        </w:trPr>
        <w:tc>
          <w:tcPr>
            <w:tcW w:w="5000" w:type="pct"/>
          </w:tcPr>
          <w:p w14:paraId="5ACAD616" w14:textId="77777777" w:rsidR="00DA4C48" w:rsidRPr="0088099D" w:rsidRDefault="00BE5858">
            <w:pPr>
              <w:tabs>
                <w:tab w:val="left" w:pos="360"/>
              </w:tabs>
              <w:spacing w:line="360" w:lineRule="auto"/>
              <w:rPr>
                <w:rFonts w:asciiTheme="majorBidi" w:hAnsiTheme="majorBidi" w:cstheme="majorBidi"/>
                <w:b/>
              </w:rPr>
            </w:pPr>
            <w:r w:rsidRPr="0088099D">
              <w:rPr>
                <w:rFonts w:asciiTheme="majorBidi" w:hAnsiTheme="majorBidi" w:cstheme="majorBidi"/>
                <w:b/>
              </w:rPr>
              <w:t>………………………………………….</w:t>
            </w:r>
          </w:p>
        </w:tc>
      </w:tr>
      <w:tr w:rsidR="00DA4C48" w:rsidRPr="0088099D" w14:paraId="4E740AE4" w14:textId="77777777">
        <w:trPr>
          <w:trHeight w:val="340"/>
        </w:trPr>
        <w:tc>
          <w:tcPr>
            <w:tcW w:w="5000" w:type="pct"/>
          </w:tcPr>
          <w:p w14:paraId="0815FC13" w14:textId="77777777" w:rsidR="00DA4C48" w:rsidRPr="0088099D" w:rsidRDefault="00BE5858">
            <w:pPr>
              <w:spacing w:line="360" w:lineRule="auto"/>
              <w:rPr>
                <w:rFonts w:asciiTheme="majorBidi" w:hAnsiTheme="majorBidi" w:cstheme="majorBidi"/>
                <w:b/>
                <w:iCs/>
              </w:rPr>
            </w:pPr>
            <w:r w:rsidRPr="0088099D">
              <w:rPr>
                <w:rFonts w:asciiTheme="majorBidi" w:hAnsiTheme="majorBidi" w:cstheme="majorBidi"/>
                <w:b/>
                <w:iCs/>
              </w:rPr>
              <w:t>CECM Finance and Economic Planning</w:t>
            </w:r>
          </w:p>
        </w:tc>
      </w:tr>
      <w:tr w:rsidR="00DA4C48" w:rsidRPr="0088099D" w14:paraId="30D7D9B7" w14:textId="77777777">
        <w:trPr>
          <w:trHeight w:val="340"/>
        </w:trPr>
        <w:tc>
          <w:tcPr>
            <w:tcW w:w="5000" w:type="pct"/>
          </w:tcPr>
          <w:p w14:paraId="54D2AA30" w14:textId="77777777" w:rsidR="00DA4C48" w:rsidRPr="0088099D" w:rsidRDefault="00BE5858">
            <w:pPr>
              <w:spacing w:line="360" w:lineRule="auto"/>
              <w:rPr>
                <w:rFonts w:asciiTheme="majorBidi" w:hAnsiTheme="majorBidi" w:cstheme="majorBidi"/>
                <w:b/>
                <w:iCs/>
              </w:rPr>
            </w:pPr>
            <w:r w:rsidRPr="0088099D">
              <w:rPr>
                <w:rFonts w:asciiTheme="majorBidi" w:hAnsiTheme="majorBidi" w:cstheme="majorBidi"/>
                <w:b/>
                <w:iCs/>
              </w:rPr>
              <w:t>County Government of XXX</w:t>
            </w:r>
          </w:p>
        </w:tc>
      </w:tr>
      <w:bookmarkEnd w:id="14"/>
    </w:tbl>
    <w:p w14:paraId="23F8670C" w14:textId="594F7E2A" w:rsidR="00DA4C48" w:rsidRPr="0088099D" w:rsidRDefault="00BE5858" w:rsidP="00B90BD2">
      <w:pPr>
        <w:rPr>
          <w:rFonts w:asciiTheme="majorBidi" w:hAnsiTheme="majorBidi" w:cstheme="majorBidi"/>
        </w:rPr>
      </w:pPr>
      <w:r w:rsidRPr="0088099D">
        <w:rPr>
          <w:rFonts w:asciiTheme="majorBidi" w:hAnsiTheme="majorBidi" w:cstheme="majorBidi"/>
        </w:rPr>
        <w:br w:type="page"/>
      </w:r>
    </w:p>
    <w:p w14:paraId="0B95EA04" w14:textId="77777777" w:rsidR="00DA4C48" w:rsidRPr="0088099D" w:rsidRDefault="00BE5858">
      <w:pPr>
        <w:pStyle w:val="Heading1"/>
        <w:numPr>
          <w:ilvl w:val="0"/>
          <w:numId w:val="2"/>
        </w:numPr>
        <w:tabs>
          <w:tab w:val="left" w:pos="720"/>
        </w:tabs>
        <w:spacing w:line="360" w:lineRule="auto"/>
        <w:jc w:val="both"/>
        <w:rPr>
          <w:rFonts w:asciiTheme="majorBidi" w:hAnsiTheme="majorBidi" w:cstheme="majorBidi"/>
        </w:rPr>
      </w:pPr>
      <w:bookmarkStart w:id="15" w:name="_Toc129178601"/>
      <w:bookmarkStart w:id="16" w:name="_Toc101859265"/>
      <w:bookmarkStart w:id="17" w:name="_Toc172623045"/>
      <w:r w:rsidRPr="0088099D">
        <w:rPr>
          <w:rFonts w:asciiTheme="majorBidi" w:hAnsiTheme="majorBidi" w:cstheme="majorBidi"/>
        </w:rPr>
        <w:lastRenderedPageBreak/>
        <w:t>Management Discussion and Analysis</w:t>
      </w:r>
      <w:bookmarkEnd w:id="15"/>
      <w:bookmarkEnd w:id="16"/>
      <w:bookmarkEnd w:id="17"/>
    </w:p>
    <w:p w14:paraId="113F46D7" w14:textId="77777777" w:rsidR="00DA4C48" w:rsidRPr="0088099D" w:rsidRDefault="00DA4C48">
      <w:pPr>
        <w:autoSpaceDE/>
        <w:autoSpaceDN/>
        <w:rPr>
          <w:rFonts w:asciiTheme="majorBidi" w:hAnsiTheme="majorBidi" w:cstheme="majorBidi"/>
          <w:lang w:val="en-US" w:eastAsia="zh-CN"/>
        </w:rPr>
      </w:pPr>
    </w:p>
    <w:p w14:paraId="034C55D3" w14:textId="2E7D1135"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Section A</w:t>
      </w:r>
    </w:p>
    <w:p w14:paraId="29A77D38" w14:textId="7EE78293"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b/>
          <w:bCs/>
          <w:i/>
          <w:iCs/>
          <w:color w:val="000000" w:themeColor="text1"/>
        </w:rPr>
        <w:t xml:space="preserve"> </w:t>
      </w:r>
    </w:p>
    <w:p w14:paraId="36521899" w14:textId="7691010E"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b/>
          <w:bCs/>
          <w:i/>
          <w:iCs/>
          <w:color w:val="000000" w:themeColor="text1"/>
        </w:rPr>
        <w:t xml:space="preserve">The entity’s operational and financial performance </w:t>
      </w:r>
    </w:p>
    <w:p w14:paraId="6B1A4C54" w14:textId="4892DFA8"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i/>
          <w:iCs/>
          <w:color w:val="000000" w:themeColor="text1"/>
        </w:rPr>
        <w:t>(Per period the entity should provide an overview of performance as per its mandate in tandem with the CIDP.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7973C69A" w14:textId="10FD9D95" w:rsidR="3C6B9351" w:rsidRDefault="3C6B9351" w:rsidP="243F392A">
      <w:pPr>
        <w:jc w:val="both"/>
        <w:rPr>
          <w:rFonts w:asciiTheme="majorBidi" w:hAnsiTheme="majorBidi" w:cstheme="majorBidi"/>
          <w:i/>
          <w:iCs/>
          <w:color w:val="000000" w:themeColor="text1"/>
        </w:rPr>
      </w:pPr>
      <w:r w:rsidRPr="0088099D">
        <w:rPr>
          <w:rFonts w:asciiTheme="majorBidi" w:hAnsiTheme="majorBidi" w:cstheme="majorBidi"/>
          <w:i/>
          <w:iCs/>
          <w:color w:val="000000" w:themeColor="text1"/>
        </w:rPr>
        <w:t xml:space="preserve"> </w:t>
      </w:r>
    </w:p>
    <w:p w14:paraId="1A08C903" w14:textId="77777777" w:rsidR="00674FF6" w:rsidRPr="0088099D" w:rsidRDefault="00674FF6" w:rsidP="243F392A">
      <w:pPr>
        <w:jc w:val="both"/>
        <w:rPr>
          <w:rFonts w:asciiTheme="majorBidi" w:hAnsiTheme="majorBidi" w:cstheme="majorBidi"/>
          <w:color w:val="000000" w:themeColor="text1"/>
        </w:rPr>
      </w:pPr>
    </w:p>
    <w:p w14:paraId="3A9797CC" w14:textId="0283FA31"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b/>
          <w:bCs/>
          <w:color w:val="000000" w:themeColor="text1"/>
        </w:rPr>
        <w:t>Section B</w:t>
      </w:r>
    </w:p>
    <w:p w14:paraId="3C0AC3AE" w14:textId="224F8025"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33FACABF" w14:textId="76378968"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b/>
          <w:bCs/>
          <w:color w:val="000000" w:themeColor="text1"/>
        </w:rPr>
        <w:t>Entity’s compliance with statutory requirements</w:t>
      </w:r>
    </w:p>
    <w:p w14:paraId="778BE84D" w14:textId="01045AA6" w:rsidR="3C6B9351" w:rsidRPr="0088099D" w:rsidRDefault="3C6B9351" w:rsidP="243F392A">
      <w:pPr>
        <w:jc w:val="both"/>
        <w:rPr>
          <w:rFonts w:asciiTheme="majorBidi" w:hAnsiTheme="majorBidi" w:cstheme="majorBidi"/>
          <w:color w:val="000000" w:themeColor="text1"/>
        </w:rPr>
      </w:pPr>
      <w:r w:rsidRPr="0088099D">
        <w:rPr>
          <w:rFonts w:asciiTheme="majorBidi" w:hAnsiTheme="majorBidi" w:cstheme="majorBidi"/>
          <w:i/>
          <w:iCs/>
          <w:color w:val="000000" w:themeColor="text1"/>
        </w:rPr>
        <w:t>(An entity should clearly indicate the extent of compliance and whether there are any major non-compliances that may expose the entity to potential contingent liabilities. Ongoing or potential court cases and defaults should be summarized here, clearly indicating the total exposure).</w:t>
      </w:r>
    </w:p>
    <w:p w14:paraId="1F62B8B0" w14:textId="04AB04EB" w:rsidR="3C6B9351" w:rsidRDefault="3C6B9351" w:rsidP="243F392A">
      <w:pPr>
        <w:tabs>
          <w:tab w:val="left" w:pos="1140"/>
        </w:tabs>
        <w:rPr>
          <w:rFonts w:asciiTheme="majorBidi" w:hAnsiTheme="majorBidi" w:cstheme="majorBidi"/>
          <w:b/>
          <w:bCs/>
          <w:color w:val="000000" w:themeColor="text1"/>
        </w:rPr>
      </w:pPr>
      <w:r w:rsidRPr="0088099D">
        <w:rPr>
          <w:rFonts w:asciiTheme="majorBidi" w:hAnsiTheme="majorBidi" w:cstheme="majorBidi"/>
          <w:b/>
          <w:bCs/>
          <w:color w:val="000000" w:themeColor="text1"/>
        </w:rPr>
        <w:t xml:space="preserve"> </w:t>
      </w:r>
    </w:p>
    <w:p w14:paraId="4653F14C" w14:textId="77777777" w:rsidR="00674FF6" w:rsidRPr="0088099D" w:rsidRDefault="00674FF6" w:rsidP="243F392A">
      <w:pPr>
        <w:tabs>
          <w:tab w:val="left" w:pos="1140"/>
        </w:tabs>
        <w:rPr>
          <w:rFonts w:asciiTheme="majorBidi" w:hAnsiTheme="majorBidi" w:cstheme="majorBidi"/>
          <w:color w:val="000000" w:themeColor="text1"/>
        </w:rPr>
      </w:pPr>
    </w:p>
    <w:p w14:paraId="3FBC7B83" w14:textId="7DA3E2B2" w:rsidR="3C6B9351" w:rsidRPr="0088099D" w:rsidRDefault="3C6B9351" w:rsidP="243F392A">
      <w:pPr>
        <w:tabs>
          <w:tab w:val="left" w:pos="1140"/>
        </w:tabs>
        <w:rPr>
          <w:rFonts w:asciiTheme="majorBidi" w:hAnsiTheme="majorBidi" w:cstheme="majorBidi"/>
          <w:color w:val="000000" w:themeColor="text1"/>
        </w:rPr>
      </w:pPr>
      <w:r w:rsidRPr="0088099D">
        <w:rPr>
          <w:rFonts w:asciiTheme="majorBidi" w:hAnsiTheme="majorBidi" w:cstheme="majorBidi"/>
          <w:b/>
          <w:bCs/>
          <w:color w:val="000000" w:themeColor="text1"/>
        </w:rPr>
        <w:t>Section C</w:t>
      </w:r>
    </w:p>
    <w:p w14:paraId="4EBBE79A" w14:textId="52D27C0F" w:rsidR="3C6B9351" w:rsidRPr="0088099D" w:rsidRDefault="3C6B9351" w:rsidP="243F392A">
      <w:pPr>
        <w:tabs>
          <w:tab w:val="left" w:pos="1140"/>
        </w:tabs>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209B898D" w14:textId="3860AB99" w:rsidR="3C6B9351" w:rsidRPr="0088099D" w:rsidRDefault="3C6B9351" w:rsidP="243F392A">
      <w:pPr>
        <w:tabs>
          <w:tab w:val="left" w:pos="1140"/>
        </w:tabs>
        <w:rPr>
          <w:rFonts w:asciiTheme="majorBidi" w:hAnsiTheme="majorBidi" w:cstheme="majorBidi"/>
          <w:color w:val="000000" w:themeColor="text1"/>
        </w:rPr>
      </w:pPr>
      <w:r w:rsidRPr="0088099D">
        <w:rPr>
          <w:rFonts w:asciiTheme="majorBidi" w:hAnsiTheme="majorBidi" w:cstheme="majorBidi"/>
          <w:b/>
          <w:bCs/>
          <w:color w:val="000000" w:themeColor="text1"/>
        </w:rPr>
        <w:t>Key projects and investment decisions the entity is planning/implementing.</w:t>
      </w:r>
    </w:p>
    <w:p w14:paraId="0480A577" w14:textId="6255107E" w:rsidR="3C6B9351" w:rsidRPr="0088099D" w:rsidRDefault="3C6B9351" w:rsidP="243F392A">
      <w:pPr>
        <w:tabs>
          <w:tab w:val="left" w:pos="1140"/>
        </w:tabs>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468C5960" w14:textId="3C2079B7" w:rsidR="3C6B9351" w:rsidRPr="0088099D" w:rsidRDefault="3C6B9351" w:rsidP="243F392A">
      <w:pPr>
        <w:tabs>
          <w:tab w:val="left" w:pos="1140"/>
        </w:tabs>
        <w:jc w:val="both"/>
        <w:rPr>
          <w:rFonts w:asciiTheme="majorBidi" w:hAnsiTheme="majorBidi" w:cstheme="majorBidi"/>
          <w:color w:val="000000" w:themeColor="text1"/>
        </w:rPr>
      </w:pPr>
      <w:r w:rsidRPr="0088099D">
        <w:rPr>
          <w:rFonts w:asciiTheme="majorBidi" w:eastAsia="Arial" w:hAnsiTheme="majorBidi" w:cstheme="majorBidi"/>
          <w:i/>
          <w:iCs/>
          <w:color w:val="000000" w:themeColor="text1"/>
        </w:rPr>
        <w:t>(</w:t>
      </w:r>
      <w:r w:rsidRPr="0088099D">
        <w:rPr>
          <w:rFonts w:asciiTheme="majorBidi" w:hAnsiTheme="majorBidi" w:cstheme="majorBidi"/>
          <w:i/>
          <w:iCs/>
          <w:color w:val="000000" w:themeColor="text1"/>
        </w:rPr>
        <w:t xml:space="preserve">The entity should include here in the viability of such projects and how they are facilitating the entity in delivery of its mandate in line with the CIDP). (The entity should also indicate how the projects and investments decisions are being financed </w:t>
      </w:r>
      <w:r w:rsidR="3F8B5F2D" w:rsidRPr="0088099D">
        <w:rPr>
          <w:rFonts w:asciiTheme="majorBidi" w:hAnsiTheme="majorBidi" w:cstheme="majorBidi"/>
          <w:i/>
          <w:iCs/>
          <w:color w:val="000000" w:themeColor="text1"/>
        </w:rPr>
        <w:t>i.e.</w:t>
      </w:r>
      <w:r w:rsidRPr="0088099D">
        <w:rPr>
          <w:rFonts w:asciiTheme="majorBidi" w:hAnsiTheme="majorBidi" w:cstheme="majorBidi"/>
          <w:i/>
          <w:iCs/>
          <w:color w:val="000000" w:themeColor="text1"/>
        </w:rPr>
        <w:t xml:space="preserve"> are they being financed by equity/debt, internal generated revenue, grants from Government and Development partners, borrowings. A statement on the sustainability of the same should be included).</w:t>
      </w:r>
    </w:p>
    <w:p w14:paraId="11A19134" w14:textId="124739E8" w:rsidR="3C6B9351" w:rsidRDefault="3C6B9351" w:rsidP="243F392A">
      <w:pPr>
        <w:tabs>
          <w:tab w:val="left" w:pos="1140"/>
        </w:tabs>
        <w:rPr>
          <w:rFonts w:asciiTheme="majorBidi" w:hAnsiTheme="majorBidi" w:cstheme="majorBidi"/>
          <w:color w:val="000000" w:themeColor="text1"/>
        </w:rPr>
      </w:pPr>
      <w:r w:rsidRPr="0088099D">
        <w:rPr>
          <w:rFonts w:asciiTheme="majorBidi" w:hAnsiTheme="majorBidi" w:cstheme="majorBidi"/>
          <w:color w:val="000000" w:themeColor="text1"/>
        </w:rPr>
        <w:t xml:space="preserve"> </w:t>
      </w:r>
    </w:p>
    <w:p w14:paraId="0B67F41C" w14:textId="2E0C841B" w:rsidR="00674FF6" w:rsidRDefault="00674FF6">
      <w:pPr>
        <w:autoSpaceDE/>
        <w:autoSpaceDN/>
        <w:rPr>
          <w:rFonts w:asciiTheme="majorBidi" w:hAnsiTheme="majorBidi" w:cstheme="majorBidi"/>
          <w:color w:val="000000" w:themeColor="text1"/>
        </w:rPr>
      </w:pPr>
      <w:r>
        <w:rPr>
          <w:rFonts w:asciiTheme="majorBidi" w:hAnsiTheme="majorBidi" w:cstheme="majorBidi"/>
          <w:color w:val="000000" w:themeColor="text1"/>
        </w:rPr>
        <w:br w:type="page"/>
      </w:r>
    </w:p>
    <w:p w14:paraId="3134C08C" w14:textId="77777777" w:rsidR="00674FF6" w:rsidRPr="0088099D" w:rsidRDefault="00674FF6" w:rsidP="243F392A">
      <w:pPr>
        <w:tabs>
          <w:tab w:val="left" w:pos="1140"/>
        </w:tabs>
        <w:rPr>
          <w:rFonts w:asciiTheme="majorBidi" w:hAnsiTheme="majorBidi" w:cstheme="majorBidi"/>
          <w:color w:val="000000" w:themeColor="text1"/>
        </w:rPr>
      </w:pPr>
    </w:p>
    <w:p w14:paraId="01C3376B" w14:textId="209580B5"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Section D</w:t>
      </w:r>
    </w:p>
    <w:p w14:paraId="2F238156" w14:textId="5F8599FE"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16FAC685" w14:textId="42C0B8F2"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Major risks facing the entity</w:t>
      </w:r>
    </w:p>
    <w:p w14:paraId="6DB858FE" w14:textId="220AFE9D"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i/>
          <w:iCs/>
          <w:color w:val="000000" w:themeColor="text1"/>
        </w:rPr>
        <w:t xml:space="preserve"> </w:t>
      </w:r>
    </w:p>
    <w:p w14:paraId="5BA8431D" w14:textId="6CC509AC" w:rsidR="3C6B9351" w:rsidRPr="0088099D" w:rsidRDefault="3C6B9351" w:rsidP="003E15BE">
      <w:pPr>
        <w:jc w:val="both"/>
        <w:rPr>
          <w:rFonts w:asciiTheme="majorBidi" w:hAnsiTheme="majorBidi" w:cstheme="majorBidi"/>
          <w:color w:val="000000" w:themeColor="text1"/>
        </w:rPr>
      </w:pPr>
      <w:r w:rsidRPr="0088099D">
        <w:rPr>
          <w:rFonts w:asciiTheme="majorBidi" w:hAnsiTheme="majorBidi" w:cstheme="majorBidi"/>
          <w:i/>
          <w:iCs/>
          <w:color w:val="000000" w:themeColor="text1"/>
        </w:rPr>
        <w:t>(The entity should include under this section the key risks facing the entity ranging from Operational Risks, Market Risks, Capital Risk, Credit risks, Liquidity risks etc). This should be emanating from the entity’s risk management framework.</w:t>
      </w:r>
    </w:p>
    <w:p w14:paraId="75598662" w14:textId="2E97FF3A"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7A65AEBC" w14:textId="32415822"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Section E</w:t>
      </w:r>
    </w:p>
    <w:p w14:paraId="75E564D7" w14:textId="0C2EAEAD"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6347B8D3" w14:textId="1C69BA6E"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Material arrears in statutory/financial obligations</w:t>
      </w:r>
    </w:p>
    <w:p w14:paraId="594905C3" w14:textId="1FADC60D"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i/>
          <w:iCs/>
          <w:color w:val="000000" w:themeColor="text1"/>
        </w:rPr>
        <w:t xml:space="preserve"> </w:t>
      </w:r>
    </w:p>
    <w:p w14:paraId="3158788B" w14:textId="7325CAA7"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i/>
          <w:iCs/>
          <w:color w:val="000000" w:themeColor="text1"/>
        </w:rPr>
        <w:t>(This should include but not limited to items such as tax default, and outstanding staff payables).</w:t>
      </w:r>
    </w:p>
    <w:p w14:paraId="68A4389D" w14:textId="1D496C32"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675D54E3" w14:textId="4C2F367E"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Section F</w:t>
      </w:r>
    </w:p>
    <w:p w14:paraId="13EB1E49" w14:textId="464E6835" w:rsidR="3C6B9351" w:rsidRPr="0088099D" w:rsidRDefault="3C6B9351" w:rsidP="243F392A">
      <w:pPr>
        <w:rPr>
          <w:rFonts w:asciiTheme="majorBidi" w:hAnsiTheme="majorBidi" w:cstheme="majorBidi"/>
          <w:color w:val="000000" w:themeColor="text1"/>
        </w:rPr>
      </w:pPr>
      <w:r w:rsidRPr="0088099D">
        <w:rPr>
          <w:rFonts w:asciiTheme="majorBidi" w:hAnsiTheme="majorBidi" w:cstheme="majorBidi"/>
          <w:b/>
          <w:bCs/>
          <w:color w:val="000000" w:themeColor="text1"/>
        </w:rPr>
        <w:t xml:space="preserve"> </w:t>
      </w:r>
    </w:p>
    <w:p w14:paraId="6727BE03" w14:textId="128BB8F9" w:rsidR="3C6B9351" w:rsidRPr="00674FF6" w:rsidRDefault="3C6B9351" w:rsidP="243F392A">
      <w:pPr>
        <w:rPr>
          <w:rFonts w:asciiTheme="majorBidi" w:hAnsiTheme="majorBidi" w:cstheme="majorBidi"/>
          <w:color w:val="000000" w:themeColor="text1"/>
        </w:rPr>
      </w:pPr>
      <w:r w:rsidRPr="00674FF6">
        <w:rPr>
          <w:rFonts w:asciiTheme="majorBidi" w:hAnsiTheme="majorBidi" w:cstheme="majorBidi"/>
          <w:color w:val="000000" w:themeColor="text1"/>
        </w:rPr>
        <w:t>The entity’s financial probity and serious governance issues</w:t>
      </w:r>
    </w:p>
    <w:p w14:paraId="304D9624" w14:textId="77777777" w:rsidR="243F392A" w:rsidRPr="0088099D" w:rsidRDefault="243F392A" w:rsidP="243F392A">
      <w:pPr>
        <w:tabs>
          <w:tab w:val="left" w:pos="1526"/>
        </w:tabs>
        <w:rPr>
          <w:rFonts w:asciiTheme="majorBidi" w:hAnsiTheme="majorBidi" w:cstheme="majorBidi"/>
        </w:rPr>
      </w:pPr>
    </w:p>
    <w:p w14:paraId="710E81E2" w14:textId="77777777" w:rsidR="00DA4C48" w:rsidRPr="0088099D" w:rsidRDefault="00DA4C48">
      <w:pPr>
        <w:tabs>
          <w:tab w:val="left" w:pos="1526"/>
        </w:tabs>
        <w:rPr>
          <w:rFonts w:asciiTheme="majorBidi" w:hAnsiTheme="majorBidi" w:cstheme="majorBidi"/>
        </w:rPr>
      </w:pPr>
    </w:p>
    <w:p w14:paraId="5499B71B" w14:textId="77777777" w:rsidR="00DA4C48" w:rsidRPr="0088099D" w:rsidRDefault="00DA4C48">
      <w:pPr>
        <w:tabs>
          <w:tab w:val="left" w:pos="1526"/>
        </w:tabs>
        <w:rPr>
          <w:rFonts w:asciiTheme="majorBidi" w:hAnsiTheme="majorBidi" w:cstheme="majorBidi"/>
        </w:rPr>
      </w:pPr>
    </w:p>
    <w:p w14:paraId="57BC7E0F" w14:textId="77777777" w:rsidR="006E3EFF" w:rsidRDefault="006E3EFF">
      <w:pPr>
        <w:autoSpaceDE/>
        <w:autoSpaceDN/>
        <w:rPr>
          <w:rFonts w:asciiTheme="majorBidi" w:hAnsiTheme="majorBidi" w:cstheme="majorBidi"/>
          <w:b/>
        </w:rPr>
      </w:pPr>
      <w:bookmarkStart w:id="18" w:name="_Toc100667702"/>
      <w:bookmarkStart w:id="19" w:name="_Toc129178603"/>
      <w:bookmarkStart w:id="20" w:name="_Toc172623046"/>
      <w:r>
        <w:rPr>
          <w:rFonts w:asciiTheme="majorBidi" w:hAnsiTheme="majorBidi" w:cstheme="majorBidi"/>
        </w:rPr>
        <w:br w:type="page"/>
      </w:r>
    </w:p>
    <w:p w14:paraId="679EE91C" w14:textId="0357BB63" w:rsidR="00DA4C48" w:rsidRPr="0088099D" w:rsidRDefault="00BE5858">
      <w:pPr>
        <w:pStyle w:val="Heading1"/>
        <w:numPr>
          <w:ilvl w:val="0"/>
          <w:numId w:val="2"/>
        </w:numPr>
        <w:tabs>
          <w:tab w:val="left" w:pos="720"/>
        </w:tabs>
        <w:spacing w:line="360" w:lineRule="auto"/>
        <w:jc w:val="both"/>
        <w:rPr>
          <w:rFonts w:asciiTheme="majorBidi" w:hAnsiTheme="majorBidi" w:cstheme="majorBidi"/>
        </w:rPr>
      </w:pPr>
      <w:r w:rsidRPr="0088099D">
        <w:rPr>
          <w:rFonts w:asciiTheme="majorBidi" w:hAnsiTheme="majorBidi" w:cstheme="majorBidi"/>
        </w:rPr>
        <w:lastRenderedPageBreak/>
        <w:t>Statement of Receiver of Revenue’s responsibilities</w:t>
      </w:r>
      <w:bookmarkEnd w:id="18"/>
      <w:bookmarkEnd w:id="19"/>
      <w:bookmarkEnd w:id="20"/>
    </w:p>
    <w:p w14:paraId="5661B2A9" w14:textId="77777777" w:rsidR="00DA4C48" w:rsidRPr="0088099D" w:rsidRDefault="00DA4C48">
      <w:pPr>
        <w:rPr>
          <w:rFonts w:asciiTheme="majorBidi" w:hAnsiTheme="majorBidi" w:cstheme="majorBidi"/>
        </w:rPr>
      </w:pPr>
    </w:p>
    <w:p w14:paraId="7D0FCEEA" w14:textId="6BBE6D2E" w:rsidR="00DA4C48" w:rsidRPr="0088099D" w:rsidRDefault="00BE5858" w:rsidP="00D877ED">
      <w:pPr>
        <w:spacing w:line="360" w:lineRule="auto"/>
        <w:jc w:val="both"/>
        <w:rPr>
          <w:rFonts w:asciiTheme="majorBidi" w:hAnsiTheme="majorBidi" w:cstheme="majorBidi"/>
        </w:rPr>
      </w:pPr>
      <w:r w:rsidRPr="0088099D">
        <w:rPr>
          <w:rFonts w:asciiTheme="majorBidi" w:hAnsiTheme="majorBidi" w:cstheme="majorBidi"/>
        </w:rPr>
        <w:t>Section 1</w:t>
      </w:r>
      <w:r w:rsidR="000770E2" w:rsidRPr="0088099D">
        <w:rPr>
          <w:rFonts w:asciiTheme="majorBidi" w:hAnsiTheme="majorBidi" w:cstheme="majorBidi"/>
        </w:rPr>
        <w:t>58</w:t>
      </w:r>
      <w:r w:rsidRPr="0088099D">
        <w:rPr>
          <w:rFonts w:asciiTheme="majorBidi" w:hAnsiTheme="majorBidi" w:cstheme="majorBidi"/>
        </w:rPr>
        <w:t xml:space="preserve"> (</w:t>
      </w:r>
      <w:r w:rsidR="000770E2" w:rsidRPr="0088099D">
        <w:rPr>
          <w:rFonts w:asciiTheme="majorBidi" w:hAnsiTheme="majorBidi" w:cstheme="majorBidi"/>
        </w:rPr>
        <w:t>3</w:t>
      </w:r>
      <w:r w:rsidRPr="0088099D">
        <w:rPr>
          <w:rFonts w:asciiTheme="majorBidi" w:hAnsiTheme="majorBidi" w:cstheme="majorBidi"/>
        </w:rPr>
        <w:t xml:space="preserve">) of the Public Finance Management Act, 2012 requires that, at the end of each </w:t>
      </w:r>
      <w:r w:rsidR="000770E2" w:rsidRPr="0088099D">
        <w:rPr>
          <w:rFonts w:asciiTheme="majorBidi" w:hAnsiTheme="majorBidi" w:cstheme="majorBidi"/>
        </w:rPr>
        <w:t xml:space="preserve">Quarter </w:t>
      </w:r>
      <w:r w:rsidRPr="0088099D">
        <w:rPr>
          <w:rFonts w:asciiTheme="majorBidi" w:hAnsiTheme="majorBidi" w:cstheme="majorBidi"/>
        </w:rPr>
        <w:t xml:space="preserve">, a receiver of revenue for a county government shall prepare an account in respect of the revenue collected, received and recovered by the receiver during that financial </w:t>
      </w:r>
      <w:r w:rsidR="001D1278">
        <w:rPr>
          <w:rFonts w:asciiTheme="majorBidi" w:hAnsiTheme="majorBidi" w:cstheme="majorBidi"/>
        </w:rPr>
        <w:t>period</w:t>
      </w:r>
      <w:r w:rsidRPr="0088099D">
        <w:rPr>
          <w:rFonts w:asciiTheme="majorBidi" w:hAnsiTheme="majorBidi" w:cstheme="majorBidi"/>
        </w:rPr>
        <w:t xml:space="preserve">.     </w:t>
      </w:r>
    </w:p>
    <w:p w14:paraId="6281D8D2" w14:textId="77777777" w:rsidR="00DA4C48" w:rsidRPr="0088099D" w:rsidRDefault="00DA4C48" w:rsidP="00D877ED">
      <w:pPr>
        <w:spacing w:line="360" w:lineRule="auto"/>
        <w:rPr>
          <w:rFonts w:asciiTheme="majorBidi" w:hAnsiTheme="majorBidi" w:cstheme="majorBidi"/>
          <w:b/>
        </w:rPr>
      </w:pPr>
    </w:p>
    <w:p w14:paraId="2A67ED32" w14:textId="6D4CA9F1" w:rsidR="00DA4C48" w:rsidRPr="0088099D" w:rsidRDefault="00BE5858" w:rsidP="00D877ED">
      <w:pPr>
        <w:suppressAutoHyphens/>
        <w:spacing w:line="360" w:lineRule="auto"/>
        <w:ind w:right="29"/>
        <w:jc w:val="both"/>
        <w:rPr>
          <w:rFonts w:asciiTheme="majorBidi" w:hAnsiTheme="majorBidi" w:cstheme="majorBidi"/>
          <w:spacing w:val="-2"/>
        </w:rPr>
      </w:pPr>
      <w:r w:rsidRPr="0088099D">
        <w:rPr>
          <w:rFonts w:asciiTheme="majorBidi" w:hAnsiTheme="majorBidi" w:cstheme="majorBidi"/>
          <w:spacing w:val="-2"/>
        </w:rPr>
        <w:t xml:space="preserve">The Receiver of Revenue is responsible for the preparation and presentation of the </w:t>
      </w:r>
      <w:r w:rsidRPr="0088099D">
        <w:rPr>
          <w:rFonts w:asciiTheme="majorBidi" w:hAnsiTheme="majorBidi" w:cstheme="majorBidi"/>
          <w:i/>
          <w:spacing w:val="-2"/>
        </w:rPr>
        <w:t>receiver of revenue account</w:t>
      </w:r>
      <w:r w:rsidRPr="0088099D">
        <w:rPr>
          <w:rFonts w:asciiTheme="majorBidi" w:hAnsiTheme="majorBidi" w:cstheme="majorBidi"/>
          <w:spacing w:val="-2"/>
        </w:rPr>
        <w:t xml:space="preserve">, which gives a true and fair view of the state of affairs of the </w:t>
      </w:r>
      <w:r w:rsidRPr="0088099D">
        <w:rPr>
          <w:rFonts w:asciiTheme="majorBidi" w:hAnsiTheme="majorBidi" w:cstheme="majorBidi"/>
          <w:i/>
          <w:spacing w:val="-2"/>
        </w:rPr>
        <w:t xml:space="preserve">receiver of revenue </w:t>
      </w:r>
      <w:r w:rsidRPr="0088099D">
        <w:rPr>
          <w:rFonts w:asciiTheme="majorBidi" w:hAnsiTheme="majorBidi" w:cstheme="majorBidi"/>
          <w:spacing w:val="-2"/>
        </w:rPr>
        <w:t xml:space="preserve">for and as at the end of </w:t>
      </w:r>
      <w:r w:rsidRPr="0088099D">
        <w:rPr>
          <w:rFonts w:asciiTheme="majorBidi" w:hAnsiTheme="majorBidi" w:cstheme="majorBidi"/>
        </w:rPr>
        <w:t xml:space="preserve">the </w:t>
      </w:r>
      <w:r w:rsidR="000770E2" w:rsidRPr="0088099D">
        <w:rPr>
          <w:rFonts w:asciiTheme="majorBidi" w:hAnsiTheme="majorBidi" w:cstheme="majorBidi"/>
        </w:rPr>
        <w:t>Quarter</w:t>
      </w:r>
      <w:r w:rsidRPr="0088099D">
        <w:rPr>
          <w:rFonts w:asciiTheme="majorBidi" w:hAnsiTheme="majorBidi" w:cstheme="majorBidi"/>
        </w:rPr>
        <w:t xml:space="preserve"> (period) ended </w:t>
      </w:r>
      <w:proofErr w:type="gramStart"/>
      <w:r w:rsidRPr="0088099D">
        <w:rPr>
          <w:rFonts w:asciiTheme="majorBidi" w:hAnsiTheme="majorBidi" w:cstheme="majorBidi"/>
        </w:rPr>
        <w:t>on</w:t>
      </w:r>
      <w:proofErr w:type="gramEnd"/>
      <w:r w:rsidRPr="0088099D">
        <w:rPr>
          <w:rFonts w:asciiTheme="majorBidi" w:hAnsiTheme="majorBidi" w:cstheme="majorBidi"/>
        </w:rPr>
        <w:t xml:space="preserve"> </w:t>
      </w:r>
      <w:r w:rsidR="000770E2" w:rsidRPr="0088099D">
        <w:rPr>
          <w:rFonts w:asciiTheme="majorBidi" w:hAnsiTheme="majorBidi" w:cstheme="majorBidi"/>
        </w:rPr>
        <w:t>Sep/Dec/March/</w:t>
      </w:r>
      <w:r w:rsidRPr="0088099D">
        <w:rPr>
          <w:rFonts w:asciiTheme="majorBidi" w:hAnsiTheme="majorBidi" w:cstheme="majorBidi"/>
        </w:rPr>
        <w:t xml:space="preserve">June </w:t>
      </w:r>
      <w:r w:rsidR="000770E2" w:rsidRPr="0088099D">
        <w:rPr>
          <w:rFonts w:asciiTheme="majorBidi" w:hAnsiTheme="majorBidi" w:cstheme="majorBidi"/>
        </w:rPr>
        <w:t>xx</w:t>
      </w:r>
      <w:r w:rsidRPr="0088099D">
        <w:rPr>
          <w:rFonts w:asciiTheme="majorBidi" w:hAnsiTheme="majorBidi" w:cstheme="majorBidi"/>
        </w:rPr>
        <w:t>, 20xx. This responsibility includes: (</w:t>
      </w:r>
      <w:proofErr w:type="spellStart"/>
      <w:r w:rsidRPr="0088099D">
        <w:rPr>
          <w:rFonts w:asciiTheme="majorBidi" w:hAnsiTheme="majorBidi" w:cstheme="majorBidi"/>
        </w:rPr>
        <w:t>i</w:t>
      </w:r>
      <w:proofErr w:type="spellEnd"/>
      <w:r w:rsidRPr="0088099D">
        <w:rPr>
          <w:rFonts w:asciiTheme="majorBidi" w:hAnsiTheme="majorBidi" w:cstheme="majorBidi"/>
        </w:rPr>
        <w:t>) maintaining adequate financial management arrangements and ensuring that these continue to be effective throughout the reporting period,(ii) maintaining proper accounting records, which disclose with reasonable accuracy at any time the statement of assets and liabilities of the entity, (iii) designing, implementing and maintaining internal controls relevant to the preparation and fair presentation of the financial statements, and ensuring that they are free from material misstatements, whether due to error or fraud, (iv) safeguarding the assets of the entity, (v) selecting and applying appropriate accounting policies, and (vi) making accounting estimates that are reasonable in the circumstances.</w:t>
      </w:r>
    </w:p>
    <w:p w14:paraId="70036922" w14:textId="77777777" w:rsidR="00DA4C48" w:rsidRPr="0088099D" w:rsidRDefault="00DA4C48" w:rsidP="00D877ED">
      <w:pPr>
        <w:suppressAutoHyphens/>
        <w:spacing w:line="360" w:lineRule="auto"/>
        <w:ind w:left="540" w:right="29" w:hanging="180"/>
        <w:jc w:val="both"/>
        <w:rPr>
          <w:rFonts w:asciiTheme="majorBidi" w:hAnsiTheme="majorBidi" w:cstheme="majorBidi"/>
          <w:spacing w:val="-2"/>
        </w:rPr>
      </w:pPr>
    </w:p>
    <w:p w14:paraId="4DE5329D" w14:textId="11D00771" w:rsidR="00DA4C48" w:rsidRPr="0088099D" w:rsidRDefault="00BE5858" w:rsidP="00D877ED">
      <w:pPr>
        <w:suppressAutoHyphens/>
        <w:spacing w:line="360" w:lineRule="auto"/>
        <w:ind w:right="29"/>
        <w:jc w:val="both"/>
        <w:rPr>
          <w:rFonts w:asciiTheme="majorBidi" w:hAnsiTheme="majorBidi" w:cstheme="majorBidi"/>
          <w:spacing w:val="-2"/>
        </w:rPr>
      </w:pPr>
      <w:r w:rsidRPr="0088099D">
        <w:rPr>
          <w:rFonts w:asciiTheme="majorBidi" w:hAnsiTheme="majorBidi" w:cstheme="majorBidi"/>
          <w:spacing w:val="-2"/>
        </w:rPr>
        <w:t xml:space="preserve">The Receiver of Revenue in charge accepts responsibility for the </w:t>
      </w:r>
      <w:r w:rsidRPr="0088099D">
        <w:rPr>
          <w:rFonts w:asciiTheme="majorBidi" w:hAnsiTheme="majorBidi" w:cstheme="majorBidi"/>
          <w:i/>
          <w:spacing w:val="-2"/>
        </w:rPr>
        <w:t>entity’s receiver of revenue</w:t>
      </w:r>
      <w:r w:rsidRPr="0088099D">
        <w:rPr>
          <w:rFonts w:asciiTheme="majorBidi" w:hAnsiTheme="majorBidi" w:cstheme="majorBidi"/>
          <w:spacing w:val="-2"/>
        </w:rPr>
        <w:t xml:space="preserve"> accounts, which have been prepared on the Accrual Basis method of financial reporting, using appropriate accounting policies in accordance with International Public Sector Accounting Standards (IPSAS) </w:t>
      </w:r>
      <w:r w:rsidRPr="0088099D">
        <w:rPr>
          <w:rFonts w:asciiTheme="majorBidi" w:hAnsiTheme="majorBidi" w:cstheme="majorBidi"/>
        </w:rPr>
        <w:t>and relevant legal framework of the Government of Kenya</w:t>
      </w:r>
      <w:r w:rsidRPr="0088099D">
        <w:rPr>
          <w:rFonts w:asciiTheme="majorBidi" w:hAnsiTheme="majorBidi" w:cstheme="majorBidi"/>
          <w:spacing w:val="-2"/>
        </w:rPr>
        <w:t xml:space="preserve">. The Receiver of Revenue is of the opinion that the </w:t>
      </w:r>
      <w:r w:rsidRPr="0088099D">
        <w:rPr>
          <w:rFonts w:asciiTheme="majorBidi" w:hAnsiTheme="majorBidi" w:cstheme="majorBidi"/>
          <w:i/>
          <w:spacing w:val="-2"/>
        </w:rPr>
        <w:t>entity’s receiver of revenue</w:t>
      </w:r>
      <w:r w:rsidRPr="0088099D">
        <w:rPr>
          <w:rFonts w:asciiTheme="majorBidi" w:hAnsiTheme="majorBidi" w:cstheme="majorBidi"/>
          <w:spacing w:val="-2"/>
        </w:rPr>
        <w:t xml:space="preserve"> account gives a true and fair view of the state of </w:t>
      </w:r>
      <w:r w:rsidR="003E0D83" w:rsidRPr="0088099D">
        <w:rPr>
          <w:rFonts w:asciiTheme="majorBidi" w:hAnsiTheme="majorBidi" w:cstheme="majorBidi"/>
          <w:spacing w:val="-2"/>
        </w:rPr>
        <w:t xml:space="preserve">the </w:t>
      </w:r>
      <w:r w:rsidRPr="0088099D">
        <w:rPr>
          <w:rFonts w:asciiTheme="majorBidi" w:hAnsiTheme="majorBidi" w:cstheme="majorBidi"/>
          <w:i/>
          <w:spacing w:val="-2"/>
        </w:rPr>
        <w:t>entity’s receiver of revenue</w:t>
      </w:r>
      <w:r w:rsidRPr="0088099D">
        <w:rPr>
          <w:rFonts w:asciiTheme="majorBidi" w:hAnsiTheme="majorBidi" w:cstheme="majorBidi"/>
          <w:spacing w:val="-2"/>
        </w:rPr>
        <w:t xml:space="preserve"> transactions during the financial </w:t>
      </w:r>
      <w:r w:rsidR="001D1278">
        <w:rPr>
          <w:rFonts w:asciiTheme="majorBidi" w:hAnsiTheme="majorBidi" w:cstheme="majorBidi"/>
          <w:spacing w:val="-2"/>
        </w:rPr>
        <w:t>period</w:t>
      </w:r>
      <w:r w:rsidRPr="0088099D">
        <w:rPr>
          <w:rFonts w:asciiTheme="majorBidi" w:hAnsiTheme="majorBidi" w:cstheme="majorBidi"/>
          <w:spacing w:val="-2"/>
        </w:rPr>
        <w:t xml:space="preserve"> ended </w:t>
      </w:r>
      <w:r w:rsidR="000770E2" w:rsidRPr="0088099D">
        <w:rPr>
          <w:rFonts w:asciiTheme="majorBidi" w:hAnsiTheme="majorBidi" w:cstheme="majorBidi"/>
          <w:spacing w:val="-2"/>
        </w:rPr>
        <w:t>Sep/Dec/March/</w:t>
      </w:r>
      <w:r w:rsidRPr="0088099D">
        <w:rPr>
          <w:rFonts w:asciiTheme="majorBidi" w:hAnsiTheme="majorBidi" w:cstheme="majorBidi"/>
          <w:spacing w:val="-2"/>
        </w:rPr>
        <w:t xml:space="preserve">June </w:t>
      </w:r>
      <w:r w:rsidR="000770E2" w:rsidRPr="0088099D">
        <w:rPr>
          <w:rFonts w:asciiTheme="majorBidi" w:hAnsiTheme="majorBidi" w:cstheme="majorBidi"/>
          <w:spacing w:val="-2"/>
        </w:rPr>
        <w:t>XX</w:t>
      </w:r>
      <w:r w:rsidRPr="0088099D">
        <w:rPr>
          <w:rFonts w:asciiTheme="majorBidi" w:hAnsiTheme="majorBidi" w:cstheme="majorBidi"/>
          <w:spacing w:val="-2"/>
        </w:rPr>
        <w:t xml:space="preserve">, 20xx, and of the </w:t>
      </w:r>
      <w:r w:rsidRPr="0088099D">
        <w:rPr>
          <w:rFonts w:asciiTheme="majorBidi" w:hAnsiTheme="majorBidi" w:cstheme="majorBidi"/>
          <w:i/>
          <w:spacing w:val="-2"/>
        </w:rPr>
        <w:t>entity’s</w:t>
      </w:r>
      <w:r w:rsidRPr="0088099D">
        <w:rPr>
          <w:rFonts w:asciiTheme="majorBidi" w:hAnsiTheme="majorBidi" w:cstheme="majorBidi"/>
          <w:spacing w:val="-2"/>
        </w:rPr>
        <w:t xml:space="preserve"> statement of assets and liabilities as at that date. The Receiver of Revenue further confirms the completeness of the accounting records maintained, which have been relied upon in the preparation of the </w:t>
      </w:r>
      <w:r w:rsidR="00E46395" w:rsidRPr="0088099D">
        <w:rPr>
          <w:rFonts w:asciiTheme="majorBidi" w:hAnsiTheme="majorBidi" w:cstheme="majorBidi"/>
          <w:i/>
          <w:spacing w:val="-2"/>
        </w:rPr>
        <w:t>R</w:t>
      </w:r>
      <w:r w:rsidRPr="0088099D">
        <w:rPr>
          <w:rFonts w:asciiTheme="majorBidi" w:hAnsiTheme="majorBidi" w:cstheme="majorBidi"/>
          <w:i/>
          <w:spacing w:val="-2"/>
        </w:rPr>
        <w:t xml:space="preserve">eceiver of </w:t>
      </w:r>
      <w:r w:rsidR="00E46395" w:rsidRPr="0088099D">
        <w:rPr>
          <w:rFonts w:asciiTheme="majorBidi" w:hAnsiTheme="majorBidi" w:cstheme="majorBidi"/>
          <w:i/>
          <w:spacing w:val="-2"/>
        </w:rPr>
        <w:t>R</w:t>
      </w:r>
      <w:r w:rsidRPr="0088099D">
        <w:rPr>
          <w:rFonts w:asciiTheme="majorBidi" w:hAnsiTheme="majorBidi" w:cstheme="majorBidi"/>
          <w:i/>
          <w:spacing w:val="-2"/>
        </w:rPr>
        <w:t>evenue</w:t>
      </w:r>
      <w:r w:rsidRPr="0088099D">
        <w:rPr>
          <w:rFonts w:asciiTheme="majorBidi" w:hAnsiTheme="majorBidi" w:cstheme="majorBidi"/>
          <w:spacing w:val="-2"/>
        </w:rPr>
        <w:t xml:space="preserve"> </w:t>
      </w:r>
      <w:r w:rsidRPr="0088099D">
        <w:rPr>
          <w:rFonts w:asciiTheme="majorBidi" w:hAnsiTheme="majorBidi" w:cstheme="majorBidi"/>
          <w:i/>
          <w:iCs/>
          <w:spacing w:val="-2"/>
        </w:rPr>
        <w:t xml:space="preserve">account </w:t>
      </w:r>
      <w:r w:rsidRPr="0088099D">
        <w:rPr>
          <w:rFonts w:asciiTheme="majorBidi" w:hAnsiTheme="majorBidi" w:cstheme="majorBidi"/>
          <w:spacing w:val="-2"/>
        </w:rPr>
        <w:t>as well as the adequacy of the systems of internal financial control.</w:t>
      </w:r>
    </w:p>
    <w:p w14:paraId="6CD39536" w14:textId="77777777" w:rsidR="00DA4C48" w:rsidRPr="0088099D" w:rsidRDefault="00DA4C48" w:rsidP="00D877ED">
      <w:pPr>
        <w:suppressAutoHyphens/>
        <w:spacing w:line="360" w:lineRule="auto"/>
        <w:ind w:right="29"/>
        <w:jc w:val="both"/>
        <w:rPr>
          <w:rFonts w:asciiTheme="majorBidi" w:hAnsiTheme="majorBidi" w:cstheme="majorBidi"/>
          <w:spacing w:val="-2"/>
        </w:rPr>
      </w:pPr>
    </w:p>
    <w:p w14:paraId="0C103334" w14:textId="77777777" w:rsidR="00DA4C48" w:rsidRPr="0088099D" w:rsidRDefault="00BE5858" w:rsidP="00D877ED">
      <w:pPr>
        <w:suppressAutoHyphens/>
        <w:spacing w:line="360" w:lineRule="auto"/>
        <w:ind w:right="29"/>
        <w:jc w:val="both"/>
        <w:rPr>
          <w:rFonts w:asciiTheme="majorBidi" w:hAnsiTheme="majorBidi" w:cstheme="majorBidi"/>
          <w:spacing w:val="-2"/>
        </w:rPr>
      </w:pPr>
      <w:r w:rsidRPr="0088099D">
        <w:rPr>
          <w:rFonts w:asciiTheme="majorBidi" w:hAnsiTheme="majorBidi" w:cstheme="majorBidi"/>
          <w:spacing w:val="-2"/>
        </w:rPr>
        <w:t xml:space="preserve">The Receiver of Revenue confirms that the </w:t>
      </w:r>
      <w:r w:rsidRPr="0088099D">
        <w:rPr>
          <w:rFonts w:asciiTheme="majorBidi" w:hAnsiTheme="majorBidi" w:cstheme="majorBidi"/>
          <w:i/>
          <w:iCs/>
          <w:spacing w:val="-2"/>
        </w:rPr>
        <w:t>entity</w:t>
      </w:r>
      <w:r w:rsidRPr="0088099D">
        <w:rPr>
          <w:rFonts w:asciiTheme="majorBidi" w:hAnsiTheme="majorBidi" w:cstheme="majorBidi"/>
          <w:spacing w:val="-2"/>
        </w:rPr>
        <w:t xml:space="preserve"> has complied fully with applicable Government Regulations and the terms of external financing covenants (where applicable). The Receiver of </w:t>
      </w:r>
      <w:r w:rsidRPr="0088099D">
        <w:rPr>
          <w:rFonts w:asciiTheme="majorBidi" w:hAnsiTheme="majorBidi" w:cstheme="majorBidi"/>
          <w:spacing w:val="-2"/>
        </w:rPr>
        <w:lastRenderedPageBreak/>
        <w:t xml:space="preserve">Revenue confirms that the revenue statements have been </w:t>
      </w:r>
      <w:r w:rsidRPr="0088099D">
        <w:rPr>
          <w:rFonts w:asciiTheme="majorBidi" w:hAnsiTheme="majorBidi" w:cstheme="majorBidi"/>
        </w:rPr>
        <w:t>prepared in a form that complies with relevant accounting standards as prescribed by the Public Sector Accounting Standards Board of Kenya.</w:t>
      </w:r>
    </w:p>
    <w:p w14:paraId="4022B3F6" w14:textId="77777777" w:rsidR="00E2661D" w:rsidRPr="0088099D" w:rsidRDefault="00E2661D">
      <w:pPr>
        <w:suppressAutoHyphens/>
        <w:ind w:right="29"/>
        <w:jc w:val="both"/>
        <w:rPr>
          <w:rFonts w:asciiTheme="majorBidi" w:hAnsiTheme="majorBidi" w:cstheme="majorBidi"/>
          <w:spacing w:val="-2"/>
        </w:rPr>
      </w:pPr>
    </w:p>
    <w:p w14:paraId="78912DF4" w14:textId="77777777" w:rsidR="00DA4C48" w:rsidRPr="0088099D" w:rsidRDefault="00BE5858">
      <w:pPr>
        <w:suppressAutoHyphens/>
        <w:ind w:right="29"/>
        <w:jc w:val="both"/>
        <w:rPr>
          <w:rFonts w:asciiTheme="majorBidi" w:hAnsiTheme="majorBidi" w:cstheme="majorBidi"/>
          <w:b/>
          <w:spacing w:val="-2"/>
        </w:rPr>
      </w:pPr>
      <w:r w:rsidRPr="0088099D">
        <w:rPr>
          <w:rFonts w:asciiTheme="majorBidi" w:hAnsiTheme="majorBidi" w:cstheme="majorBidi"/>
          <w:b/>
          <w:spacing w:val="-2"/>
        </w:rPr>
        <w:t>Approval of the Revenue Statements</w:t>
      </w:r>
    </w:p>
    <w:p w14:paraId="749CE87E" w14:textId="77777777" w:rsidR="00DA4C48" w:rsidRPr="0088099D" w:rsidRDefault="00DA4C48">
      <w:pPr>
        <w:suppressAutoHyphens/>
        <w:ind w:right="29"/>
        <w:jc w:val="both"/>
        <w:rPr>
          <w:rFonts w:asciiTheme="majorBidi" w:hAnsiTheme="majorBidi" w:cstheme="majorBidi"/>
          <w:spacing w:val="-2"/>
        </w:rPr>
      </w:pPr>
    </w:p>
    <w:p w14:paraId="4290178B" w14:textId="77777777" w:rsidR="00DA4C48" w:rsidRPr="0088099D" w:rsidRDefault="00BE5858">
      <w:pPr>
        <w:suppressAutoHyphens/>
        <w:ind w:right="29"/>
        <w:jc w:val="both"/>
        <w:rPr>
          <w:rFonts w:asciiTheme="majorBidi" w:hAnsiTheme="majorBidi" w:cstheme="majorBidi"/>
          <w:spacing w:val="-2"/>
        </w:rPr>
      </w:pPr>
      <w:r w:rsidRPr="0088099D">
        <w:rPr>
          <w:rFonts w:asciiTheme="majorBidi" w:hAnsiTheme="majorBidi" w:cstheme="majorBidi"/>
          <w:spacing w:val="-2"/>
        </w:rPr>
        <w:t xml:space="preserve">The </w:t>
      </w:r>
      <w:r w:rsidRPr="0088099D">
        <w:rPr>
          <w:rFonts w:asciiTheme="majorBidi" w:hAnsiTheme="majorBidi" w:cstheme="majorBidi"/>
          <w:i/>
          <w:spacing w:val="-2"/>
        </w:rPr>
        <w:t>revenue</w:t>
      </w:r>
      <w:r w:rsidRPr="0088099D">
        <w:rPr>
          <w:rFonts w:asciiTheme="majorBidi" w:hAnsiTheme="majorBidi" w:cstheme="majorBidi"/>
          <w:spacing w:val="-2"/>
        </w:rPr>
        <w:t xml:space="preserve"> statements were approved and signed by the Receiver of Revenue on …… xxx</w:t>
      </w:r>
    </w:p>
    <w:p w14:paraId="2CE40D62" w14:textId="77777777" w:rsidR="00DA4C48" w:rsidRPr="0088099D" w:rsidRDefault="00DA4C48">
      <w:pPr>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4C48" w:rsidRPr="0088099D" w14:paraId="57C8B57E" w14:textId="77777777">
        <w:tc>
          <w:tcPr>
            <w:tcW w:w="5000" w:type="pct"/>
          </w:tcPr>
          <w:p w14:paraId="43E232EE" w14:textId="77777777" w:rsidR="00DA4C48" w:rsidRPr="0088099D" w:rsidRDefault="00BE5858">
            <w:pPr>
              <w:rPr>
                <w:rFonts w:asciiTheme="majorBidi" w:hAnsiTheme="majorBidi" w:cstheme="majorBidi"/>
                <w:b/>
                <w:bCs/>
              </w:rPr>
            </w:pPr>
            <w:r w:rsidRPr="0088099D">
              <w:rPr>
                <w:rFonts w:asciiTheme="majorBidi" w:hAnsiTheme="majorBidi" w:cstheme="majorBidi"/>
                <w:b/>
                <w:bCs/>
              </w:rPr>
              <w:t>……………………………….</w:t>
            </w:r>
          </w:p>
        </w:tc>
      </w:tr>
      <w:tr w:rsidR="00DA4C48" w:rsidRPr="0088099D" w14:paraId="51EEF5D5" w14:textId="77777777">
        <w:tc>
          <w:tcPr>
            <w:tcW w:w="5000" w:type="pct"/>
          </w:tcPr>
          <w:p w14:paraId="49E7853B" w14:textId="77777777" w:rsidR="00DA4C48" w:rsidRPr="0088099D" w:rsidRDefault="00BE5858">
            <w:pPr>
              <w:rPr>
                <w:rFonts w:asciiTheme="majorBidi" w:hAnsiTheme="majorBidi" w:cstheme="majorBidi"/>
                <w:b/>
                <w:bCs/>
              </w:rPr>
            </w:pPr>
            <w:r w:rsidRPr="0088099D">
              <w:rPr>
                <w:rFonts w:asciiTheme="majorBidi" w:hAnsiTheme="majorBidi" w:cstheme="majorBidi"/>
                <w:b/>
                <w:bCs/>
                <w:color w:val="000000"/>
                <w:lang w:val="en-US"/>
              </w:rPr>
              <w:t>Name…………………………</w:t>
            </w:r>
          </w:p>
        </w:tc>
      </w:tr>
      <w:tr w:rsidR="00DA4C48" w:rsidRPr="0088099D" w14:paraId="2DBC59FC" w14:textId="77777777">
        <w:tc>
          <w:tcPr>
            <w:tcW w:w="5000" w:type="pct"/>
          </w:tcPr>
          <w:p w14:paraId="5759DE92"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County Receiver of Revenue</w:t>
            </w:r>
          </w:p>
        </w:tc>
      </w:tr>
    </w:tbl>
    <w:p w14:paraId="2DD4F54F" w14:textId="6D9A95EF" w:rsidR="00674FF6" w:rsidRDefault="00674FF6">
      <w:pPr>
        <w:rPr>
          <w:rFonts w:asciiTheme="majorBidi" w:hAnsiTheme="majorBidi" w:cstheme="majorBidi"/>
          <w:b/>
          <w:bCs/>
          <w:color w:val="000000"/>
          <w:lang w:val="en-US"/>
        </w:rPr>
      </w:pPr>
    </w:p>
    <w:p w14:paraId="1C911558" w14:textId="77777777" w:rsidR="00DA4C48" w:rsidRPr="0088099D" w:rsidRDefault="00DA4C48">
      <w:pPr>
        <w:rPr>
          <w:rFonts w:asciiTheme="majorBidi" w:hAnsiTheme="majorBidi" w:cstheme="majorBidi"/>
        </w:rPr>
      </w:pPr>
    </w:p>
    <w:p w14:paraId="79AA8CEB" w14:textId="77777777" w:rsidR="00DA3939" w:rsidRDefault="00DA3939">
      <w:pPr>
        <w:pStyle w:val="Heading1"/>
        <w:numPr>
          <w:ilvl w:val="0"/>
          <w:numId w:val="2"/>
        </w:numPr>
        <w:spacing w:after="240"/>
        <w:rPr>
          <w:rFonts w:asciiTheme="majorBidi" w:hAnsiTheme="majorBidi" w:cstheme="majorBidi"/>
        </w:rPr>
        <w:sectPr w:rsidR="00DA3939" w:rsidSect="00DA3939">
          <w:headerReference w:type="even" r:id="rId23"/>
          <w:headerReference w:type="default" r:id="rId24"/>
          <w:headerReference w:type="first" r:id="rId25"/>
          <w:footerReference w:type="first" r:id="rId26"/>
          <w:pgSz w:w="12240" w:h="15840"/>
          <w:pgMar w:top="1440" w:right="1440" w:bottom="1440" w:left="1440" w:header="576" w:footer="288" w:gutter="0"/>
          <w:pgNumType w:fmt="lowerRoman" w:start="1"/>
          <w:cols w:space="720"/>
          <w:titlePg/>
          <w:docGrid w:linePitch="326"/>
        </w:sectPr>
      </w:pPr>
      <w:bookmarkStart w:id="21" w:name="_Toc129178605"/>
      <w:bookmarkStart w:id="22" w:name="_Toc172623047"/>
    </w:p>
    <w:p w14:paraId="5A16B869" w14:textId="77777777" w:rsidR="00DA4C48" w:rsidRPr="0088099D" w:rsidRDefault="00BE5858">
      <w:pPr>
        <w:pStyle w:val="Heading1"/>
        <w:numPr>
          <w:ilvl w:val="0"/>
          <w:numId w:val="2"/>
        </w:numPr>
        <w:spacing w:after="240"/>
        <w:rPr>
          <w:rFonts w:asciiTheme="majorBidi" w:hAnsiTheme="majorBidi" w:cstheme="majorBidi"/>
        </w:rPr>
      </w:pPr>
      <w:r w:rsidRPr="0088099D">
        <w:rPr>
          <w:rFonts w:asciiTheme="majorBidi" w:hAnsiTheme="majorBidi" w:cstheme="majorBidi"/>
        </w:rPr>
        <w:lastRenderedPageBreak/>
        <w:t xml:space="preserve">Statement of Revenue and Disbursements for the </w:t>
      </w:r>
      <w:bookmarkEnd w:id="21"/>
      <w:r w:rsidRPr="0088099D">
        <w:rPr>
          <w:rFonts w:asciiTheme="majorBidi" w:hAnsiTheme="majorBidi" w:cstheme="majorBidi"/>
        </w:rPr>
        <w:t>Period Ended Sep/Dec/March/June xx, 20xx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758"/>
        <w:gridCol w:w="2609"/>
      </w:tblGrid>
      <w:tr w:rsidR="006A6264" w:rsidRPr="00B435F8" w14:paraId="09A25D24" w14:textId="77777777" w:rsidTr="00480A2C">
        <w:trPr>
          <w:trHeight w:val="397"/>
        </w:trPr>
        <w:tc>
          <w:tcPr>
            <w:tcW w:w="3022" w:type="pct"/>
            <w:shd w:val="clear" w:color="auto" w:fill="0070C0"/>
            <w:noWrap/>
            <w:vAlign w:val="center"/>
          </w:tcPr>
          <w:p w14:paraId="34AD6C56" w14:textId="77777777" w:rsidR="006A6264" w:rsidRPr="00B435F8" w:rsidRDefault="006A6264" w:rsidP="006C6F8A">
            <w:pPr>
              <w:autoSpaceDE/>
              <w:autoSpaceDN/>
              <w:rPr>
                <w:rFonts w:asciiTheme="majorBidi" w:hAnsiTheme="majorBidi" w:cstheme="majorBidi"/>
                <w:b/>
                <w:bCs/>
                <w:color w:val="000000"/>
                <w:lang w:val="en-US"/>
              </w:rPr>
            </w:pPr>
          </w:p>
        </w:tc>
        <w:tc>
          <w:tcPr>
            <w:tcW w:w="494" w:type="pct"/>
            <w:shd w:val="clear" w:color="auto" w:fill="0070C0"/>
            <w:noWrap/>
            <w:vAlign w:val="bottom"/>
          </w:tcPr>
          <w:p w14:paraId="7C21F10F" w14:textId="6F2052A8"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lang w:val="en-US"/>
              </w:rPr>
              <w:t>Note</w:t>
            </w:r>
          </w:p>
        </w:tc>
        <w:tc>
          <w:tcPr>
            <w:tcW w:w="1484" w:type="pct"/>
            <w:shd w:val="clear" w:color="auto" w:fill="0070C0"/>
            <w:vAlign w:val="center"/>
          </w:tcPr>
          <w:p w14:paraId="700C112A" w14:textId="3AACA646"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lang w:val="en-US"/>
              </w:rPr>
              <w:t>Sep/Dec/March/June</w:t>
            </w:r>
          </w:p>
          <w:p w14:paraId="621A790D" w14:textId="1D95722C" w:rsidR="006A6264" w:rsidRPr="00B435F8" w:rsidRDefault="006A6264" w:rsidP="006C6F8A">
            <w:pPr>
              <w:autoSpaceDE/>
              <w:autoSpaceDN/>
              <w:rPr>
                <w:rFonts w:asciiTheme="majorBidi" w:hAnsiTheme="majorBidi" w:cstheme="majorBidi"/>
                <w:b/>
                <w:bCs/>
                <w:color w:val="000000"/>
                <w:lang w:val="en-US"/>
              </w:rPr>
            </w:pPr>
          </w:p>
        </w:tc>
      </w:tr>
      <w:tr w:rsidR="006A6264" w:rsidRPr="00B435F8" w14:paraId="1E62F224" w14:textId="77777777" w:rsidTr="00480A2C">
        <w:trPr>
          <w:trHeight w:val="397"/>
        </w:trPr>
        <w:tc>
          <w:tcPr>
            <w:tcW w:w="3022" w:type="pct"/>
            <w:shd w:val="clear" w:color="auto" w:fill="0070C0"/>
            <w:noWrap/>
            <w:vAlign w:val="center"/>
          </w:tcPr>
          <w:p w14:paraId="34DBDB30" w14:textId="77777777" w:rsidR="006A6264" w:rsidRPr="00B435F8" w:rsidRDefault="006A6264" w:rsidP="006C6F8A">
            <w:pPr>
              <w:autoSpaceDE/>
              <w:autoSpaceDN/>
              <w:rPr>
                <w:rFonts w:asciiTheme="majorBidi" w:hAnsiTheme="majorBidi" w:cstheme="majorBidi"/>
                <w:b/>
                <w:bCs/>
                <w:color w:val="000000"/>
                <w:lang w:val="en-US"/>
              </w:rPr>
            </w:pPr>
          </w:p>
        </w:tc>
        <w:tc>
          <w:tcPr>
            <w:tcW w:w="494" w:type="pct"/>
            <w:shd w:val="clear" w:color="auto" w:fill="0070C0"/>
            <w:noWrap/>
            <w:vAlign w:val="bottom"/>
          </w:tcPr>
          <w:p w14:paraId="7174813F" w14:textId="77777777" w:rsidR="006A6264" w:rsidRPr="00B435F8" w:rsidRDefault="006A6264" w:rsidP="006C6F8A">
            <w:pPr>
              <w:autoSpaceDE/>
              <w:autoSpaceDN/>
              <w:rPr>
                <w:rFonts w:asciiTheme="majorBidi" w:hAnsiTheme="majorBidi" w:cstheme="majorBidi"/>
                <w:b/>
                <w:bCs/>
                <w:color w:val="000000"/>
                <w:lang w:val="en-US"/>
              </w:rPr>
            </w:pPr>
          </w:p>
        </w:tc>
        <w:tc>
          <w:tcPr>
            <w:tcW w:w="1484" w:type="pct"/>
            <w:shd w:val="clear" w:color="auto" w:fill="0070C0"/>
            <w:vAlign w:val="center"/>
          </w:tcPr>
          <w:p w14:paraId="7AEE42B9" w14:textId="5DB6AAB8"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Kshs</w:t>
            </w:r>
          </w:p>
        </w:tc>
      </w:tr>
      <w:tr w:rsidR="006A6264" w:rsidRPr="00B435F8" w14:paraId="23601598" w14:textId="77777777" w:rsidTr="00480A2C">
        <w:trPr>
          <w:trHeight w:val="397"/>
        </w:trPr>
        <w:tc>
          <w:tcPr>
            <w:tcW w:w="3022" w:type="pct"/>
            <w:shd w:val="clear" w:color="auto" w:fill="auto"/>
            <w:noWrap/>
            <w:vAlign w:val="center"/>
          </w:tcPr>
          <w:p w14:paraId="54F01343" w14:textId="77777777"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rPr>
              <w:t>Revenue from non-exchange transactions</w:t>
            </w:r>
          </w:p>
        </w:tc>
        <w:tc>
          <w:tcPr>
            <w:tcW w:w="494" w:type="pct"/>
            <w:shd w:val="clear" w:color="auto" w:fill="auto"/>
            <w:noWrap/>
            <w:vAlign w:val="bottom"/>
          </w:tcPr>
          <w:p w14:paraId="191FD66C" w14:textId="77777777" w:rsidR="006A6264" w:rsidRPr="00B435F8" w:rsidRDefault="006A6264" w:rsidP="006C6F8A">
            <w:pPr>
              <w:autoSpaceDE/>
              <w:autoSpaceDN/>
              <w:rPr>
                <w:rFonts w:asciiTheme="majorBidi" w:hAnsiTheme="majorBidi" w:cstheme="majorBidi"/>
                <w:color w:val="000000"/>
                <w:lang w:val="en-US"/>
              </w:rPr>
            </w:pPr>
          </w:p>
        </w:tc>
        <w:tc>
          <w:tcPr>
            <w:tcW w:w="1484" w:type="pct"/>
          </w:tcPr>
          <w:p w14:paraId="2CDC23E5" w14:textId="77777777" w:rsidR="006A6264" w:rsidRPr="00B435F8" w:rsidRDefault="006A6264" w:rsidP="006C6F8A">
            <w:pPr>
              <w:autoSpaceDE/>
              <w:autoSpaceDN/>
              <w:jc w:val="center"/>
              <w:rPr>
                <w:rFonts w:asciiTheme="majorBidi" w:hAnsiTheme="majorBidi" w:cstheme="majorBidi"/>
                <w:color w:val="000000"/>
                <w:lang w:val="en-US"/>
              </w:rPr>
            </w:pPr>
          </w:p>
        </w:tc>
      </w:tr>
      <w:tr w:rsidR="006A6264" w:rsidRPr="00B435F8" w14:paraId="4D5E271C" w14:textId="77777777" w:rsidTr="00480A2C">
        <w:trPr>
          <w:trHeight w:val="397"/>
        </w:trPr>
        <w:tc>
          <w:tcPr>
            <w:tcW w:w="3022" w:type="pct"/>
            <w:shd w:val="clear" w:color="auto" w:fill="auto"/>
            <w:noWrap/>
            <w:vAlign w:val="center"/>
          </w:tcPr>
          <w:p w14:paraId="382921FD"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Cess</w:t>
            </w:r>
          </w:p>
        </w:tc>
        <w:tc>
          <w:tcPr>
            <w:tcW w:w="494" w:type="pct"/>
            <w:shd w:val="clear" w:color="auto" w:fill="auto"/>
            <w:noWrap/>
            <w:vAlign w:val="bottom"/>
          </w:tcPr>
          <w:p w14:paraId="1D09C27A" w14:textId="4376FF13"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5</w:t>
            </w:r>
          </w:p>
        </w:tc>
        <w:tc>
          <w:tcPr>
            <w:tcW w:w="1484" w:type="pct"/>
            <w:vAlign w:val="center"/>
          </w:tcPr>
          <w:p w14:paraId="5521D705" w14:textId="226590C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21001E8D" w14:textId="77777777" w:rsidTr="00480A2C">
        <w:trPr>
          <w:trHeight w:val="397"/>
        </w:trPr>
        <w:tc>
          <w:tcPr>
            <w:tcW w:w="3022" w:type="pct"/>
            <w:shd w:val="clear" w:color="auto" w:fill="auto"/>
            <w:noWrap/>
            <w:vAlign w:val="center"/>
          </w:tcPr>
          <w:p w14:paraId="300F3404"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Land Rates</w:t>
            </w:r>
          </w:p>
        </w:tc>
        <w:tc>
          <w:tcPr>
            <w:tcW w:w="494" w:type="pct"/>
            <w:shd w:val="clear" w:color="auto" w:fill="auto"/>
            <w:noWrap/>
            <w:vAlign w:val="bottom"/>
          </w:tcPr>
          <w:p w14:paraId="524B44EF" w14:textId="57A10FB4"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6</w:t>
            </w:r>
          </w:p>
        </w:tc>
        <w:tc>
          <w:tcPr>
            <w:tcW w:w="1484" w:type="pct"/>
            <w:vAlign w:val="center"/>
          </w:tcPr>
          <w:p w14:paraId="31C5AF6F" w14:textId="5D4701D8"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F3698BA" w14:textId="77777777" w:rsidTr="00480A2C">
        <w:trPr>
          <w:trHeight w:val="397"/>
        </w:trPr>
        <w:tc>
          <w:tcPr>
            <w:tcW w:w="3022" w:type="pct"/>
            <w:shd w:val="clear" w:color="auto" w:fill="auto"/>
            <w:noWrap/>
            <w:vAlign w:val="center"/>
          </w:tcPr>
          <w:p w14:paraId="1CA0C664"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Single/Business Permits</w:t>
            </w:r>
          </w:p>
        </w:tc>
        <w:tc>
          <w:tcPr>
            <w:tcW w:w="494" w:type="pct"/>
            <w:shd w:val="clear" w:color="auto" w:fill="auto"/>
            <w:noWrap/>
            <w:vAlign w:val="bottom"/>
          </w:tcPr>
          <w:p w14:paraId="5EE7A286" w14:textId="4A3BA206"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7</w:t>
            </w:r>
          </w:p>
        </w:tc>
        <w:tc>
          <w:tcPr>
            <w:tcW w:w="1484" w:type="pct"/>
            <w:vAlign w:val="center"/>
          </w:tcPr>
          <w:p w14:paraId="6C80B117" w14:textId="081E93D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E6075B7" w14:textId="77777777" w:rsidTr="00480A2C">
        <w:trPr>
          <w:trHeight w:val="397"/>
        </w:trPr>
        <w:tc>
          <w:tcPr>
            <w:tcW w:w="3022" w:type="pct"/>
            <w:shd w:val="clear" w:color="auto" w:fill="auto"/>
            <w:noWrap/>
            <w:vAlign w:val="center"/>
          </w:tcPr>
          <w:p w14:paraId="7A7E3F75" w14:textId="77777777" w:rsidR="006A6264" w:rsidRPr="00B435F8" w:rsidRDefault="006A6264" w:rsidP="006C6F8A">
            <w:pPr>
              <w:autoSpaceDE/>
              <w:autoSpaceDN/>
              <w:rPr>
                <w:rFonts w:asciiTheme="majorBidi" w:hAnsiTheme="majorBidi" w:cstheme="majorBidi"/>
                <w:b/>
                <w:bCs/>
              </w:rPr>
            </w:pPr>
            <w:r w:rsidRPr="00B435F8">
              <w:rPr>
                <w:rFonts w:asciiTheme="majorBidi" w:hAnsiTheme="majorBidi" w:cstheme="majorBidi"/>
              </w:rPr>
              <w:t>Conservancy Administration</w:t>
            </w:r>
          </w:p>
        </w:tc>
        <w:tc>
          <w:tcPr>
            <w:tcW w:w="494" w:type="pct"/>
            <w:shd w:val="clear" w:color="auto" w:fill="auto"/>
            <w:noWrap/>
            <w:vAlign w:val="bottom"/>
          </w:tcPr>
          <w:p w14:paraId="5855603E" w14:textId="29B8C3CE"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8</w:t>
            </w:r>
          </w:p>
        </w:tc>
        <w:tc>
          <w:tcPr>
            <w:tcW w:w="1484" w:type="pct"/>
            <w:vAlign w:val="center"/>
          </w:tcPr>
          <w:p w14:paraId="07487CBC" w14:textId="1D83D517"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554FC55D" w14:textId="77777777" w:rsidTr="00480A2C">
        <w:trPr>
          <w:trHeight w:val="397"/>
        </w:trPr>
        <w:tc>
          <w:tcPr>
            <w:tcW w:w="3022" w:type="pct"/>
            <w:shd w:val="clear" w:color="auto" w:fill="auto"/>
            <w:noWrap/>
            <w:vAlign w:val="center"/>
          </w:tcPr>
          <w:p w14:paraId="1590CF1D" w14:textId="77777777" w:rsidR="006A6264" w:rsidRPr="00B435F8" w:rsidRDefault="006A6264" w:rsidP="006C6F8A">
            <w:pPr>
              <w:autoSpaceDE/>
              <w:autoSpaceDN/>
              <w:rPr>
                <w:rFonts w:asciiTheme="majorBidi" w:hAnsiTheme="majorBidi" w:cstheme="majorBidi"/>
                <w:b/>
                <w:bCs/>
              </w:rPr>
            </w:pPr>
            <w:r w:rsidRPr="00B435F8">
              <w:rPr>
                <w:rFonts w:asciiTheme="majorBidi" w:hAnsiTheme="majorBidi" w:cstheme="majorBidi"/>
              </w:rPr>
              <w:t>Administration Control Fees and Charges</w:t>
            </w:r>
          </w:p>
        </w:tc>
        <w:tc>
          <w:tcPr>
            <w:tcW w:w="494" w:type="pct"/>
            <w:shd w:val="clear" w:color="auto" w:fill="auto"/>
            <w:noWrap/>
            <w:vAlign w:val="bottom"/>
          </w:tcPr>
          <w:p w14:paraId="6F665902" w14:textId="20519714"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9</w:t>
            </w:r>
          </w:p>
        </w:tc>
        <w:tc>
          <w:tcPr>
            <w:tcW w:w="1484" w:type="pct"/>
            <w:vAlign w:val="center"/>
          </w:tcPr>
          <w:p w14:paraId="481A4D8B" w14:textId="65929A16"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1C54CC61" w14:textId="77777777" w:rsidTr="00480A2C">
        <w:trPr>
          <w:trHeight w:val="397"/>
        </w:trPr>
        <w:tc>
          <w:tcPr>
            <w:tcW w:w="3022" w:type="pct"/>
            <w:shd w:val="clear" w:color="auto" w:fill="auto"/>
            <w:noWrap/>
            <w:vAlign w:val="center"/>
          </w:tcPr>
          <w:p w14:paraId="705364E3"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Other Fines, Penalties, And Forfeiture Fees</w:t>
            </w:r>
          </w:p>
        </w:tc>
        <w:tc>
          <w:tcPr>
            <w:tcW w:w="494" w:type="pct"/>
            <w:shd w:val="clear" w:color="auto" w:fill="auto"/>
            <w:noWrap/>
            <w:vAlign w:val="bottom"/>
          </w:tcPr>
          <w:p w14:paraId="4A524C14" w14:textId="0A26DFF3"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0</w:t>
            </w:r>
          </w:p>
        </w:tc>
        <w:tc>
          <w:tcPr>
            <w:tcW w:w="1484" w:type="pct"/>
            <w:vAlign w:val="center"/>
          </w:tcPr>
          <w:p w14:paraId="710292E8" w14:textId="442E29D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2D87C9E7" w14:textId="77777777" w:rsidTr="00480A2C">
        <w:trPr>
          <w:trHeight w:val="397"/>
        </w:trPr>
        <w:tc>
          <w:tcPr>
            <w:tcW w:w="3022" w:type="pct"/>
            <w:shd w:val="clear" w:color="auto" w:fill="auto"/>
            <w:noWrap/>
            <w:vAlign w:val="center"/>
          </w:tcPr>
          <w:p w14:paraId="7C3156C3"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Public Health Service Fees</w:t>
            </w:r>
          </w:p>
        </w:tc>
        <w:tc>
          <w:tcPr>
            <w:tcW w:w="494" w:type="pct"/>
            <w:shd w:val="clear" w:color="auto" w:fill="auto"/>
            <w:noWrap/>
            <w:vAlign w:val="bottom"/>
          </w:tcPr>
          <w:p w14:paraId="0BDA7985" w14:textId="49D59A64"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1</w:t>
            </w:r>
          </w:p>
        </w:tc>
        <w:tc>
          <w:tcPr>
            <w:tcW w:w="1484" w:type="pct"/>
            <w:vAlign w:val="center"/>
          </w:tcPr>
          <w:p w14:paraId="1E0D6314" w14:textId="3A06F903"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4F455D7E" w14:textId="77777777" w:rsidTr="00480A2C">
        <w:trPr>
          <w:trHeight w:val="397"/>
        </w:trPr>
        <w:tc>
          <w:tcPr>
            <w:tcW w:w="3022" w:type="pct"/>
            <w:shd w:val="clear" w:color="auto" w:fill="auto"/>
            <w:noWrap/>
            <w:vAlign w:val="center"/>
          </w:tcPr>
          <w:p w14:paraId="4D597D81"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Physical Planning and Development</w:t>
            </w:r>
          </w:p>
        </w:tc>
        <w:tc>
          <w:tcPr>
            <w:tcW w:w="494" w:type="pct"/>
            <w:shd w:val="clear" w:color="auto" w:fill="auto"/>
            <w:noWrap/>
            <w:vAlign w:val="bottom"/>
          </w:tcPr>
          <w:p w14:paraId="7D30AEDA" w14:textId="78553128"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2</w:t>
            </w:r>
          </w:p>
        </w:tc>
        <w:tc>
          <w:tcPr>
            <w:tcW w:w="1484" w:type="pct"/>
            <w:vAlign w:val="center"/>
          </w:tcPr>
          <w:p w14:paraId="1BB1D1E5" w14:textId="388BC9DF"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804DFEC" w14:textId="77777777" w:rsidTr="00480A2C">
        <w:trPr>
          <w:trHeight w:val="397"/>
        </w:trPr>
        <w:tc>
          <w:tcPr>
            <w:tcW w:w="3022" w:type="pct"/>
            <w:shd w:val="clear" w:color="auto" w:fill="auto"/>
            <w:noWrap/>
            <w:vAlign w:val="center"/>
          </w:tcPr>
          <w:p w14:paraId="332080A4" w14:textId="77777777" w:rsidR="006A6264" w:rsidRPr="00B435F8" w:rsidRDefault="006A6264" w:rsidP="006C6F8A">
            <w:pPr>
              <w:autoSpaceDE/>
              <w:autoSpaceDN/>
              <w:rPr>
                <w:rFonts w:asciiTheme="majorBidi" w:hAnsiTheme="majorBidi" w:cstheme="majorBidi"/>
              </w:rPr>
            </w:pPr>
            <w:r w:rsidRPr="00B435F8">
              <w:rPr>
                <w:rFonts w:asciiTheme="majorBidi" w:hAnsiTheme="majorBidi" w:cstheme="majorBidi"/>
                <w:color w:val="000000"/>
                <w:lang w:val="en-US"/>
              </w:rPr>
              <w:t>Donations/Grants Not Received Through CRF</w:t>
            </w:r>
          </w:p>
        </w:tc>
        <w:tc>
          <w:tcPr>
            <w:tcW w:w="494" w:type="pct"/>
            <w:shd w:val="clear" w:color="auto" w:fill="auto"/>
            <w:noWrap/>
            <w:vAlign w:val="bottom"/>
          </w:tcPr>
          <w:p w14:paraId="00F3F391" w14:textId="307ACC9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3</w:t>
            </w:r>
          </w:p>
        </w:tc>
        <w:tc>
          <w:tcPr>
            <w:tcW w:w="1484" w:type="pct"/>
            <w:vAlign w:val="center"/>
          </w:tcPr>
          <w:p w14:paraId="6F6BBFDD" w14:textId="65CC4B6C"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6F2E006D" w14:textId="77777777" w:rsidTr="00480A2C">
        <w:trPr>
          <w:trHeight w:val="397"/>
        </w:trPr>
        <w:tc>
          <w:tcPr>
            <w:tcW w:w="3022" w:type="pct"/>
            <w:shd w:val="clear" w:color="auto" w:fill="auto"/>
            <w:noWrap/>
            <w:vAlign w:val="center"/>
          </w:tcPr>
          <w:p w14:paraId="2E0F32D2"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b/>
                <w:bCs/>
                <w:color w:val="000000"/>
              </w:rPr>
              <w:t>Total Revenue from non-exchange transactions</w:t>
            </w:r>
          </w:p>
        </w:tc>
        <w:tc>
          <w:tcPr>
            <w:tcW w:w="494" w:type="pct"/>
            <w:shd w:val="clear" w:color="auto" w:fill="auto"/>
            <w:noWrap/>
            <w:vAlign w:val="bottom"/>
          </w:tcPr>
          <w:p w14:paraId="181D6880"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tcPr>
          <w:p w14:paraId="5BB12D00" w14:textId="69765F26"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xxx</w:t>
            </w:r>
          </w:p>
        </w:tc>
      </w:tr>
      <w:tr w:rsidR="006A6264" w:rsidRPr="00B435F8" w14:paraId="4D774F00" w14:textId="77777777" w:rsidTr="00480A2C">
        <w:trPr>
          <w:trHeight w:val="397"/>
        </w:trPr>
        <w:tc>
          <w:tcPr>
            <w:tcW w:w="3022" w:type="pct"/>
            <w:shd w:val="clear" w:color="auto" w:fill="auto"/>
            <w:noWrap/>
            <w:vAlign w:val="center"/>
          </w:tcPr>
          <w:p w14:paraId="52D35B1E" w14:textId="77777777" w:rsidR="006A6264" w:rsidRPr="00B435F8" w:rsidRDefault="006A6264" w:rsidP="006C6F8A">
            <w:pPr>
              <w:autoSpaceDE/>
              <w:autoSpaceDN/>
              <w:rPr>
                <w:rFonts w:asciiTheme="majorBidi" w:hAnsiTheme="majorBidi" w:cstheme="majorBidi"/>
                <w:b/>
                <w:bCs/>
              </w:rPr>
            </w:pPr>
            <w:r w:rsidRPr="00B435F8">
              <w:rPr>
                <w:rFonts w:asciiTheme="majorBidi" w:hAnsiTheme="majorBidi" w:cstheme="majorBidi"/>
                <w:b/>
                <w:bCs/>
              </w:rPr>
              <w:t>Revenue from exchange transactions</w:t>
            </w:r>
          </w:p>
        </w:tc>
        <w:tc>
          <w:tcPr>
            <w:tcW w:w="494" w:type="pct"/>
            <w:shd w:val="clear" w:color="auto" w:fill="auto"/>
            <w:noWrap/>
            <w:vAlign w:val="bottom"/>
          </w:tcPr>
          <w:p w14:paraId="115B81F7"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3973F079" w14:textId="77777777" w:rsidR="006A6264" w:rsidRPr="00B435F8" w:rsidRDefault="006A6264" w:rsidP="006C6F8A">
            <w:pPr>
              <w:autoSpaceDE/>
              <w:autoSpaceDN/>
              <w:jc w:val="center"/>
              <w:rPr>
                <w:rFonts w:asciiTheme="majorBidi" w:hAnsiTheme="majorBidi" w:cstheme="majorBidi"/>
                <w:color w:val="000000"/>
                <w:lang w:val="en-US"/>
              </w:rPr>
            </w:pPr>
          </w:p>
        </w:tc>
      </w:tr>
      <w:tr w:rsidR="006A6264" w:rsidRPr="00B435F8" w14:paraId="1196FD94" w14:textId="77777777" w:rsidTr="00480A2C">
        <w:trPr>
          <w:trHeight w:val="397"/>
        </w:trPr>
        <w:tc>
          <w:tcPr>
            <w:tcW w:w="3022" w:type="pct"/>
            <w:shd w:val="clear" w:color="auto" w:fill="auto"/>
            <w:noWrap/>
          </w:tcPr>
          <w:p w14:paraId="346D8707" w14:textId="6B88E72F" w:rsidR="006A6264" w:rsidRPr="00B435F8" w:rsidRDefault="006A6264" w:rsidP="00712509">
            <w:pPr>
              <w:autoSpaceDE/>
              <w:autoSpaceDN/>
              <w:rPr>
                <w:rFonts w:asciiTheme="majorBidi" w:hAnsiTheme="majorBidi" w:cstheme="majorBidi"/>
              </w:rPr>
            </w:pPr>
            <w:r w:rsidRPr="00B435F8">
              <w:rPr>
                <w:rFonts w:asciiTheme="majorBidi" w:hAnsiTheme="majorBidi" w:cstheme="majorBidi"/>
              </w:rPr>
              <w:t>Property Rent</w:t>
            </w:r>
          </w:p>
        </w:tc>
        <w:tc>
          <w:tcPr>
            <w:tcW w:w="494" w:type="pct"/>
            <w:shd w:val="clear" w:color="auto" w:fill="auto"/>
            <w:noWrap/>
          </w:tcPr>
          <w:p w14:paraId="68E1D7E7" w14:textId="004AC7B5" w:rsidR="006A6264" w:rsidRPr="00B435F8" w:rsidRDefault="006A6264" w:rsidP="00712509">
            <w:pPr>
              <w:autoSpaceDE/>
              <w:autoSpaceDN/>
              <w:jc w:val="center"/>
              <w:rPr>
                <w:rFonts w:asciiTheme="majorBidi" w:hAnsiTheme="majorBidi" w:cstheme="majorBidi"/>
                <w:color w:val="000000"/>
                <w:lang w:val="en-US"/>
              </w:rPr>
            </w:pPr>
            <w:r w:rsidRPr="00B435F8">
              <w:rPr>
                <w:rFonts w:asciiTheme="majorBidi" w:hAnsiTheme="majorBidi" w:cstheme="majorBidi"/>
              </w:rPr>
              <w:t>1</w:t>
            </w:r>
            <w:r w:rsidR="00FF02B3">
              <w:rPr>
                <w:rFonts w:asciiTheme="majorBidi" w:hAnsiTheme="majorBidi" w:cstheme="majorBidi"/>
              </w:rPr>
              <w:t>4</w:t>
            </w:r>
          </w:p>
        </w:tc>
        <w:tc>
          <w:tcPr>
            <w:tcW w:w="1484" w:type="pct"/>
          </w:tcPr>
          <w:p w14:paraId="3B24BA3F" w14:textId="426651DB" w:rsidR="006A6264" w:rsidRPr="00B435F8" w:rsidRDefault="006A6264" w:rsidP="00712509">
            <w:pPr>
              <w:autoSpaceDE/>
              <w:autoSpaceDN/>
              <w:jc w:val="center"/>
              <w:rPr>
                <w:rFonts w:asciiTheme="majorBidi" w:hAnsiTheme="majorBidi" w:cstheme="majorBidi"/>
                <w:color w:val="000000"/>
                <w:lang w:val="en-US"/>
              </w:rPr>
            </w:pPr>
            <w:r w:rsidRPr="00B435F8">
              <w:rPr>
                <w:rFonts w:asciiTheme="majorBidi" w:hAnsiTheme="majorBidi" w:cstheme="majorBidi"/>
              </w:rPr>
              <w:t>xxx</w:t>
            </w:r>
          </w:p>
        </w:tc>
      </w:tr>
      <w:tr w:rsidR="006A6264" w:rsidRPr="00B435F8" w14:paraId="6CE5BFF7" w14:textId="77777777" w:rsidTr="00480A2C">
        <w:trPr>
          <w:trHeight w:val="397"/>
        </w:trPr>
        <w:tc>
          <w:tcPr>
            <w:tcW w:w="3022" w:type="pct"/>
            <w:shd w:val="clear" w:color="auto" w:fill="auto"/>
            <w:noWrap/>
            <w:vAlign w:val="center"/>
          </w:tcPr>
          <w:p w14:paraId="751E9155"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Parking Fees</w:t>
            </w:r>
          </w:p>
        </w:tc>
        <w:tc>
          <w:tcPr>
            <w:tcW w:w="494" w:type="pct"/>
            <w:shd w:val="clear" w:color="auto" w:fill="auto"/>
            <w:noWrap/>
            <w:vAlign w:val="bottom"/>
          </w:tcPr>
          <w:p w14:paraId="30BA5E05" w14:textId="47EB6CDA"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5</w:t>
            </w:r>
          </w:p>
        </w:tc>
        <w:tc>
          <w:tcPr>
            <w:tcW w:w="1484" w:type="pct"/>
            <w:vAlign w:val="center"/>
          </w:tcPr>
          <w:p w14:paraId="50F4B927" w14:textId="7D2D2ABD"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435B0552" w14:textId="77777777" w:rsidTr="00480A2C">
        <w:trPr>
          <w:trHeight w:val="397"/>
        </w:trPr>
        <w:tc>
          <w:tcPr>
            <w:tcW w:w="3022" w:type="pct"/>
            <w:shd w:val="clear" w:color="auto" w:fill="auto"/>
            <w:noWrap/>
            <w:vAlign w:val="center"/>
          </w:tcPr>
          <w:p w14:paraId="4502455D"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Market Fees</w:t>
            </w:r>
          </w:p>
        </w:tc>
        <w:tc>
          <w:tcPr>
            <w:tcW w:w="494" w:type="pct"/>
            <w:shd w:val="clear" w:color="auto" w:fill="auto"/>
            <w:noWrap/>
            <w:vAlign w:val="bottom"/>
          </w:tcPr>
          <w:p w14:paraId="032BEA83" w14:textId="1750C34A"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6</w:t>
            </w:r>
          </w:p>
        </w:tc>
        <w:tc>
          <w:tcPr>
            <w:tcW w:w="1484" w:type="pct"/>
            <w:vAlign w:val="center"/>
          </w:tcPr>
          <w:p w14:paraId="7E484381" w14:textId="48CD911E"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1390B0DE" w14:textId="77777777" w:rsidTr="00480A2C">
        <w:trPr>
          <w:trHeight w:val="397"/>
        </w:trPr>
        <w:tc>
          <w:tcPr>
            <w:tcW w:w="3022" w:type="pct"/>
            <w:shd w:val="clear" w:color="auto" w:fill="auto"/>
            <w:noWrap/>
            <w:vAlign w:val="center"/>
          </w:tcPr>
          <w:p w14:paraId="15E802B8"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Advertising</w:t>
            </w:r>
          </w:p>
        </w:tc>
        <w:tc>
          <w:tcPr>
            <w:tcW w:w="494" w:type="pct"/>
            <w:shd w:val="clear" w:color="auto" w:fill="auto"/>
            <w:noWrap/>
            <w:vAlign w:val="bottom"/>
          </w:tcPr>
          <w:p w14:paraId="00BCFDDA" w14:textId="66CD5013"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7</w:t>
            </w:r>
          </w:p>
        </w:tc>
        <w:tc>
          <w:tcPr>
            <w:tcW w:w="1484" w:type="pct"/>
            <w:vAlign w:val="center"/>
          </w:tcPr>
          <w:p w14:paraId="3CD41A0D" w14:textId="1144FA8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6F602A61" w14:textId="77777777" w:rsidTr="00480A2C">
        <w:trPr>
          <w:trHeight w:val="397"/>
        </w:trPr>
        <w:tc>
          <w:tcPr>
            <w:tcW w:w="3022" w:type="pct"/>
            <w:shd w:val="clear" w:color="auto" w:fill="auto"/>
            <w:noWrap/>
            <w:vAlign w:val="center"/>
          </w:tcPr>
          <w:p w14:paraId="30DE020D"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Hospital Fees</w:t>
            </w:r>
          </w:p>
        </w:tc>
        <w:tc>
          <w:tcPr>
            <w:tcW w:w="494" w:type="pct"/>
            <w:shd w:val="clear" w:color="auto" w:fill="auto"/>
            <w:noWrap/>
            <w:vAlign w:val="bottom"/>
          </w:tcPr>
          <w:p w14:paraId="5001788D" w14:textId="416FAEF8"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1</w:t>
            </w:r>
            <w:r w:rsidR="00FF02B3">
              <w:rPr>
                <w:rFonts w:asciiTheme="majorBidi" w:hAnsiTheme="majorBidi" w:cstheme="majorBidi"/>
                <w:color w:val="000000"/>
                <w:lang w:val="en-US"/>
              </w:rPr>
              <w:t>8</w:t>
            </w:r>
          </w:p>
        </w:tc>
        <w:tc>
          <w:tcPr>
            <w:tcW w:w="1484" w:type="pct"/>
            <w:vAlign w:val="center"/>
          </w:tcPr>
          <w:p w14:paraId="6000DD71" w14:textId="1E4AC8BC"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683C3950" w14:textId="77777777" w:rsidTr="00480A2C">
        <w:trPr>
          <w:trHeight w:val="397"/>
        </w:trPr>
        <w:tc>
          <w:tcPr>
            <w:tcW w:w="3022" w:type="pct"/>
            <w:shd w:val="clear" w:color="auto" w:fill="auto"/>
            <w:noWrap/>
            <w:vAlign w:val="center"/>
          </w:tcPr>
          <w:p w14:paraId="5746C67F"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Hire of County Assets</w:t>
            </w:r>
          </w:p>
        </w:tc>
        <w:tc>
          <w:tcPr>
            <w:tcW w:w="494" w:type="pct"/>
            <w:shd w:val="clear" w:color="auto" w:fill="auto"/>
            <w:noWrap/>
            <w:vAlign w:val="bottom"/>
          </w:tcPr>
          <w:p w14:paraId="5139C855" w14:textId="1B74AF30" w:rsidR="006A6264" w:rsidRPr="00B435F8" w:rsidRDefault="00FF02B3"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19</w:t>
            </w:r>
          </w:p>
        </w:tc>
        <w:tc>
          <w:tcPr>
            <w:tcW w:w="1484" w:type="pct"/>
            <w:vAlign w:val="center"/>
          </w:tcPr>
          <w:p w14:paraId="4A58A90A" w14:textId="36038BAB"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4E10E7E8" w14:textId="77777777" w:rsidTr="00480A2C">
        <w:trPr>
          <w:trHeight w:val="397"/>
        </w:trPr>
        <w:tc>
          <w:tcPr>
            <w:tcW w:w="3022" w:type="pct"/>
            <w:shd w:val="clear" w:color="auto" w:fill="auto"/>
            <w:noWrap/>
            <w:vAlign w:val="center"/>
          </w:tcPr>
          <w:p w14:paraId="696FA6CC" w14:textId="77777777" w:rsidR="006A6264" w:rsidRPr="00B435F8" w:rsidRDefault="006A6264" w:rsidP="006C6F8A">
            <w:pPr>
              <w:autoSpaceDE/>
              <w:autoSpaceDN/>
              <w:rPr>
                <w:rFonts w:asciiTheme="majorBidi" w:hAnsiTheme="majorBidi" w:cstheme="majorBidi"/>
              </w:rPr>
            </w:pPr>
            <w:r w:rsidRPr="00B435F8">
              <w:rPr>
                <w:rFonts w:asciiTheme="majorBidi" w:hAnsiTheme="majorBidi" w:cstheme="majorBidi"/>
              </w:rPr>
              <w:t xml:space="preserve">Sale of assets </w:t>
            </w:r>
          </w:p>
        </w:tc>
        <w:tc>
          <w:tcPr>
            <w:tcW w:w="494" w:type="pct"/>
            <w:shd w:val="clear" w:color="auto" w:fill="auto"/>
            <w:noWrap/>
            <w:vAlign w:val="bottom"/>
          </w:tcPr>
          <w:p w14:paraId="7B5EE029" w14:textId="6EE8EAD4"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0</w:t>
            </w:r>
          </w:p>
        </w:tc>
        <w:tc>
          <w:tcPr>
            <w:tcW w:w="1484" w:type="pct"/>
            <w:vAlign w:val="center"/>
          </w:tcPr>
          <w:p w14:paraId="7C1257F2" w14:textId="411201E0"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w:t>
            </w:r>
          </w:p>
        </w:tc>
      </w:tr>
      <w:tr w:rsidR="006A6264" w:rsidRPr="00B435F8" w14:paraId="602F6C2E" w14:textId="77777777" w:rsidTr="00480A2C">
        <w:trPr>
          <w:trHeight w:val="397"/>
        </w:trPr>
        <w:tc>
          <w:tcPr>
            <w:tcW w:w="3022" w:type="pct"/>
            <w:shd w:val="clear" w:color="auto" w:fill="auto"/>
            <w:noWrap/>
            <w:vAlign w:val="center"/>
          </w:tcPr>
          <w:p w14:paraId="799D7CC2"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Park Fees</w:t>
            </w:r>
          </w:p>
        </w:tc>
        <w:tc>
          <w:tcPr>
            <w:tcW w:w="494" w:type="pct"/>
            <w:shd w:val="clear" w:color="auto" w:fill="auto"/>
            <w:noWrap/>
            <w:vAlign w:val="bottom"/>
          </w:tcPr>
          <w:p w14:paraId="29C80847" w14:textId="3FC27AE2"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1</w:t>
            </w:r>
          </w:p>
        </w:tc>
        <w:tc>
          <w:tcPr>
            <w:tcW w:w="1484" w:type="pct"/>
            <w:vAlign w:val="center"/>
          </w:tcPr>
          <w:p w14:paraId="27578E9A" w14:textId="6ADED7A6"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074F922" w14:textId="77777777" w:rsidTr="00480A2C">
        <w:trPr>
          <w:trHeight w:val="397"/>
        </w:trPr>
        <w:tc>
          <w:tcPr>
            <w:tcW w:w="3022" w:type="pct"/>
            <w:shd w:val="clear" w:color="auto" w:fill="auto"/>
            <w:noWrap/>
            <w:vAlign w:val="center"/>
          </w:tcPr>
          <w:p w14:paraId="16561860"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rPr>
              <w:t>Miscellaneous receipts</w:t>
            </w:r>
          </w:p>
        </w:tc>
        <w:tc>
          <w:tcPr>
            <w:tcW w:w="494" w:type="pct"/>
            <w:shd w:val="clear" w:color="auto" w:fill="auto"/>
            <w:noWrap/>
            <w:vAlign w:val="bottom"/>
          </w:tcPr>
          <w:p w14:paraId="7FF1D16B" w14:textId="142E3331"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2</w:t>
            </w:r>
          </w:p>
        </w:tc>
        <w:tc>
          <w:tcPr>
            <w:tcW w:w="1484" w:type="pct"/>
            <w:vAlign w:val="center"/>
          </w:tcPr>
          <w:p w14:paraId="42C18CCF" w14:textId="0203DD04"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4F1B3CF0" w14:textId="77777777" w:rsidTr="00480A2C">
        <w:trPr>
          <w:trHeight w:val="397"/>
        </w:trPr>
        <w:tc>
          <w:tcPr>
            <w:tcW w:w="3022" w:type="pct"/>
            <w:shd w:val="clear" w:color="auto" w:fill="auto"/>
            <w:noWrap/>
            <w:vAlign w:val="center"/>
          </w:tcPr>
          <w:p w14:paraId="12864B9F" w14:textId="77777777"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rPr>
              <w:t>Total Revenue from exchange transactions</w:t>
            </w:r>
          </w:p>
        </w:tc>
        <w:tc>
          <w:tcPr>
            <w:tcW w:w="494" w:type="pct"/>
            <w:shd w:val="clear" w:color="auto" w:fill="auto"/>
            <w:noWrap/>
            <w:vAlign w:val="bottom"/>
          </w:tcPr>
          <w:p w14:paraId="450FC411"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3E5FEC55" w14:textId="69429088"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xxx</w:t>
            </w:r>
          </w:p>
        </w:tc>
      </w:tr>
      <w:tr w:rsidR="006A6264" w:rsidRPr="00B435F8" w14:paraId="63C62FB9" w14:textId="77777777" w:rsidTr="00480A2C">
        <w:trPr>
          <w:trHeight w:val="397"/>
        </w:trPr>
        <w:tc>
          <w:tcPr>
            <w:tcW w:w="3022" w:type="pct"/>
            <w:shd w:val="clear" w:color="auto" w:fill="auto"/>
            <w:noWrap/>
            <w:vAlign w:val="center"/>
          </w:tcPr>
          <w:p w14:paraId="62FDACE9" w14:textId="381F92AA"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b/>
                <w:bCs/>
                <w:color w:val="000000"/>
                <w:lang w:val="en-US"/>
              </w:rPr>
              <w:t>Total Revenues</w:t>
            </w:r>
            <w:r w:rsidR="00635E4A" w:rsidRPr="00B435F8">
              <w:rPr>
                <w:rFonts w:asciiTheme="majorBidi" w:hAnsiTheme="majorBidi" w:cstheme="majorBidi"/>
                <w:b/>
                <w:bCs/>
                <w:color w:val="000000"/>
                <w:lang w:val="en-US"/>
              </w:rPr>
              <w:t xml:space="preserve"> </w:t>
            </w:r>
            <w:r w:rsidR="00C2635F" w:rsidRPr="00B435F8">
              <w:rPr>
                <w:rFonts w:asciiTheme="majorBidi" w:hAnsiTheme="majorBidi" w:cstheme="majorBidi"/>
                <w:b/>
                <w:bCs/>
                <w:color w:val="000000"/>
                <w:lang w:val="en-US"/>
              </w:rPr>
              <w:t>(a</w:t>
            </w:r>
            <w:r w:rsidR="00635E4A" w:rsidRPr="00B435F8">
              <w:rPr>
                <w:rFonts w:asciiTheme="majorBidi" w:hAnsiTheme="majorBidi" w:cstheme="majorBidi"/>
                <w:b/>
                <w:bCs/>
                <w:color w:val="000000"/>
                <w:lang w:val="en-US"/>
              </w:rPr>
              <w:t>)</w:t>
            </w:r>
          </w:p>
        </w:tc>
        <w:tc>
          <w:tcPr>
            <w:tcW w:w="494" w:type="pct"/>
            <w:shd w:val="clear" w:color="auto" w:fill="auto"/>
            <w:noWrap/>
            <w:vAlign w:val="bottom"/>
          </w:tcPr>
          <w:p w14:paraId="38DF4BCC"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1E248FF1" w14:textId="39AFA673"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xxx</w:t>
            </w:r>
          </w:p>
        </w:tc>
      </w:tr>
      <w:tr w:rsidR="006A6264" w:rsidRPr="00B435F8" w14:paraId="07AE6BAF" w14:textId="77777777" w:rsidTr="00480A2C">
        <w:trPr>
          <w:trHeight w:val="397"/>
        </w:trPr>
        <w:tc>
          <w:tcPr>
            <w:tcW w:w="3022" w:type="pct"/>
            <w:shd w:val="clear" w:color="auto" w:fill="auto"/>
            <w:noWrap/>
            <w:vAlign w:val="center"/>
          </w:tcPr>
          <w:p w14:paraId="4521ACA4" w14:textId="77777777" w:rsidR="006A6264" w:rsidRPr="00B435F8" w:rsidRDefault="006A6264" w:rsidP="006C6F8A">
            <w:pPr>
              <w:autoSpaceDE/>
              <w:autoSpaceDN/>
              <w:rPr>
                <w:rFonts w:asciiTheme="majorBidi" w:hAnsiTheme="majorBidi" w:cstheme="majorBidi"/>
                <w:b/>
                <w:bCs/>
                <w:color w:val="000000"/>
                <w:lang w:val="en-US"/>
              </w:rPr>
            </w:pPr>
          </w:p>
        </w:tc>
        <w:tc>
          <w:tcPr>
            <w:tcW w:w="494" w:type="pct"/>
            <w:shd w:val="clear" w:color="auto" w:fill="auto"/>
            <w:noWrap/>
            <w:vAlign w:val="bottom"/>
          </w:tcPr>
          <w:p w14:paraId="37E8E0A7"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15113278" w14:textId="2A60C410" w:rsidR="006A6264" w:rsidRPr="00B435F8" w:rsidRDefault="006A6264" w:rsidP="006C6F8A">
            <w:pPr>
              <w:autoSpaceDE/>
              <w:autoSpaceDN/>
              <w:jc w:val="center"/>
              <w:rPr>
                <w:rFonts w:asciiTheme="majorBidi" w:hAnsiTheme="majorBidi" w:cstheme="majorBidi"/>
                <w:b/>
                <w:bCs/>
                <w:color w:val="000000"/>
                <w:lang w:val="en-US"/>
              </w:rPr>
            </w:pPr>
          </w:p>
        </w:tc>
      </w:tr>
      <w:tr w:rsidR="006A6264" w:rsidRPr="00B435F8" w14:paraId="2753F1A0" w14:textId="77777777" w:rsidTr="00480A2C">
        <w:trPr>
          <w:trHeight w:val="397"/>
        </w:trPr>
        <w:tc>
          <w:tcPr>
            <w:tcW w:w="3022" w:type="pct"/>
            <w:shd w:val="clear" w:color="auto" w:fill="auto"/>
            <w:noWrap/>
            <w:vAlign w:val="center"/>
          </w:tcPr>
          <w:p w14:paraId="4965BAF7" w14:textId="77777777"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lang w:val="en-US"/>
              </w:rPr>
              <w:t>Disbursements</w:t>
            </w:r>
          </w:p>
        </w:tc>
        <w:tc>
          <w:tcPr>
            <w:tcW w:w="494" w:type="pct"/>
            <w:shd w:val="clear" w:color="auto" w:fill="auto"/>
            <w:noWrap/>
            <w:vAlign w:val="bottom"/>
          </w:tcPr>
          <w:p w14:paraId="5EC27DE1"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0DBBD7AA" w14:textId="77777777" w:rsidR="006A6264" w:rsidRPr="00B435F8" w:rsidRDefault="006A6264" w:rsidP="006C6F8A">
            <w:pPr>
              <w:autoSpaceDE/>
              <w:autoSpaceDN/>
              <w:jc w:val="center"/>
              <w:rPr>
                <w:rFonts w:asciiTheme="majorBidi" w:hAnsiTheme="majorBidi" w:cstheme="majorBidi"/>
                <w:color w:val="000000"/>
                <w:lang w:val="en-US"/>
              </w:rPr>
            </w:pPr>
          </w:p>
        </w:tc>
      </w:tr>
      <w:tr w:rsidR="006A6264" w:rsidRPr="00B435F8" w14:paraId="0ACBEB02" w14:textId="77777777" w:rsidTr="00480A2C">
        <w:trPr>
          <w:trHeight w:val="397"/>
        </w:trPr>
        <w:tc>
          <w:tcPr>
            <w:tcW w:w="3022" w:type="pct"/>
            <w:shd w:val="clear" w:color="auto" w:fill="auto"/>
            <w:noWrap/>
            <w:vAlign w:val="center"/>
          </w:tcPr>
          <w:p w14:paraId="5A69502E"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Disbursements To CRF</w:t>
            </w:r>
          </w:p>
        </w:tc>
        <w:tc>
          <w:tcPr>
            <w:tcW w:w="494" w:type="pct"/>
            <w:shd w:val="clear" w:color="auto" w:fill="auto"/>
            <w:noWrap/>
            <w:vAlign w:val="bottom"/>
          </w:tcPr>
          <w:p w14:paraId="1535D260" w14:textId="6CAC36ED" w:rsidR="006A6264" w:rsidRPr="00B435F8" w:rsidRDefault="005F7E2B"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3</w:t>
            </w:r>
          </w:p>
        </w:tc>
        <w:tc>
          <w:tcPr>
            <w:tcW w:w="1484" w:type="pct"/>
            <w:vAlign w:val="center"/>
          </w:tcPr>
          <w:p w14:paraId="001E4B64" w14:textId="3AC202F2"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5DC18CB" w14:textId="77777777" w:rsidTr="00480A2C">
        <w:trPr>
          <w:trHeight w:val="397"/>
        </w:trPr>
        <w:tc>
          <w:tcPr>
            <w:tcW w:w="3022" w:type="pct"/>
            <w:shd w:val="clear" w:color="auto" w:fill="auto"/>
            <w:noWrap/>
            <w:vAlign w:val="center"/>
          </w:tcPr>
          <w:p w14:paraId="7F62D53A" w14:textId="16D0ECB7" w:rsidR="006A6264" w:rsidRPr="00B435F8" w:rsidRDefault="00635E4A"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lastRenderedPageBreak/>
              <w:t>Disbursement</w:t>
            </w:r>
            <w:r w:rsidR="006A6264" w:rsidRPr="00B435F8">
              <w:rPr>
                <w:rFonts w:asciiTheme="majorBidi" w:hAnsiTheme="majorBidi" w:cstheme="majorBidi"/>
                <w:color w:val="000000"/>
                <w:lang w:val="en-US"/>
              </w:rPr>
              <w:t xml:space="preserve"> to another County Fund</w:t>
            </w:r>
          </w:p>
        </w:tc>
        <w:tc>
          <w:tcPr>
            <w:tcW w:w="494" w:type="pct"/>
            <w:shd w:val="clear" w:color="auto" w:fill="auto"/>
            <w:noWrap/>
            <w:vAlign w:val="bottom"/>
          </w:tcPr>
          <w:p w14:paraId="0D9B12F3" w14:textId="6FCF3C71" w:rsidR="006A6264" w:rsidRPr="00B435F8" w:rsidRDefault="005F7E2B"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4</w:t>
            </w:r>
          </w:p>
        </w:tc>
        <w:tc>
          <w:tcPr>
            <w:tcW w:w="1484" w:type="pct"/>
            <w:vAlign w:val="center"/>
          </w:tcPr>
          <w:p w14:paraId="1132B7F1" w14:textId="4877325E" w:rsidR="006A6264" w:rsidRPr="00B435F8" w:rsidRDefault="006D5D5E"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264A0BE5" w14:textId="77777777" w:rsidTr="00480A2C">
        <w:trPr>
          <w:trHeight w:val="397"/>
        </w:trPr>
        <w:tc>
          <w:tcPr>
            <w:tcW w:w="3022" w:type="pct"/>
            <w:shd w:val="clear" w:color="auto" w:fill="auto"/>
            <w:noWrap/>
            <w:vAlign w:val="center"/>
          </w:tcPr>
          <w:p w14:paraId="4C0366B2"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Bank charges</w:t>
            </w:r>
          </w:p>
        </w:tc>
        <w:tc>
          <w:tcPr>
            <w:tcW w:w="494" w:type="pct"/>
            <w:shd w:val="clear" w:color="auto" w:fill="auto"/>
            <w:noWrap/>
            <w:vAlign w:val="bottom"/>
          </w:tcPr>
          <w:p w14:paraId="398792A1" w14:textId="720B2E73"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5</w:t>
            </w:r>
          </w:p>
        </w:tc>
        <w:tc>
          <w:tcPr>
            <w:tcW w:w="1484" w:type="pct"/>
            <w:vAlign w:val="center"/>
          </w:tcPr>
          <w:p w14:paraId="77AA458B" w14:textId="3FF7E1DE"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60B7ABFC" w14:textId="77777777" w:rsidTr="00480A2C">
        <w:trPr>
          <w:trHeight w:val="397"/>
        </w:trPr>
        <w:tc>
          <w:tcPr>
            <w:tcW w:w="3022" w:type="pct"/>
            <w:shd w:val="clear" w:color="auto" w:fill="auto"/>
            <w:noWrap/>
            <w:vAlign w:val="center"/>
          </w:tcPr>
          <w:p w14:paraId="01B7150E"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Waivers and exemptions</w:t>
            </w:r>
          </w:p>
        </w:tc>
        <w:tc>
          <w:tcPr>
            <w:tcW w:w="494" w:type="pct"/>
            <w:shd w:val="clear" w:color="auto" w:fill="auto"/>
            <w:noWrap/>
            <w:vAlign w:val="bottom"/>
          </w:tcPr>
          <w:p w14:paraId="67AF6ACA" w14:textId="0C546279"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6</w:t>
            </w:r>
          </w:p>
        </w:tc>
        <w:tc>
          <w:tcPr>
            <w:tcW w:w="1484" w:type="pct"/>
            <w:vAlign w:val="center"/>
          </w:tcPr>
          <w:p w14:paraId="215F8C35" w14:textId="23A0E754"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29AC4761" w14:textId="77777777" w:rsidTr="00480A2C">
        <w:trPr>
          <w:trHeight w:val="397"/>
        </w:trPr>
        <w:tc>
          <w:tcPr>
            <w:tcW w:w="3022" w:type="pct"/>
            <w:shd w:val="clear" w:color="auto" w:fill="auto"/>
            <w:noWrap/>
            <w:vAlign w:val="center"/>
          </w:tcPr>
          <w:p w14:paraId="014DC036"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 xml:space="preserve">Bad debts written off </w:t>
            </w:r>
          </w:p>
        </w:tc>
        <w:tc>
          <w:tcPr>
            <w:tcW w:w="494" w:type="pct"/>
            <w:shd w:val="clear" w:color="auto" w:fill="auto"/>
            <w:noWrap/>
            <w:vAlign w:val="bottom"/>
          </w:tcPr>
          <w:p w14:paraId="1ED38D0B" w14:textId="22951AF9"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7</w:t>
            </w:r>
          </w:p>
        </w:tc>
        <w:tc>
          <w:tcPr>
            <w:tcW w:w="1484" w:type="pct"/>
          </w:tcPr>
          <w:p w14:paraId="35A628FE" w14:textId="6ED747A5"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6C8534AE" w14:textId="77777777" w:rsidTr="00480A2C">
        <w:trPr>
          <w:trHeight w:val="397"/>
        </w:trPr>
        <w:tc>
          <w:tcPr>
            <w:tcW w:w="3022" w:type="pct"/>
            <w:shd w:val="clear" w:color="auto" w:fill="auto"/>
            <w:noWrap/>
            <w:vAlign w:val="center"/>
          </w:tcPr>
          <w:p w14:paraId="513B147D" w14:textId="77777777" w:rsidR="006A6264" w:rsidRPr="00B435F8" w:rsidRDefault="006A6264" w:rsidP="006C6F8A">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Provision for bad debts</w:t>
            </w:r>
          </w:p>
        </w:tc>
        <w:tc>
          <w:tcPr>
            <w:tcW w:w="494" w:type="pct"/>
            <w:shd w:val="clear" w:color="auto" w:fill="auto"/>
            <w:noWrap/>
            <w:vAlign w:val="bottom"/>
          </w:tcPr>
          <w:p w14:paraId="628DE31A" w14:textId="0A0E43A1"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2</w:t>
            </w:r>
            <w:r w:rsidR="00075DAD">
              <w:rPr>
                <w:rFonts w:asciiTheme="majorBidi" w:hAnsiTheme="majorBidi" w:cstheme="majorBidi"/>
                <w:color w:val="000000"/>
                <w:lang w:val="en-US"/>
              </w:rPr>
              <w:t>8</w:t>
            </w:r>
          </w:p>
        </w:tc>
        <w:tc>
          <w:tcPr>
            <w:tcW w:w="1484" w:type="pct"/>
          </w:tcPr>
          <w:p w14:paraId="2D6C3E2B" w14:textId="53E485BE" w:rsidR="006A6264" w:rsidRPr="00B435F8" w:rsidRDefault="006A6264" w:rsidP="006C6F8A">
            <w:pPr>
              <w:autoSpaceDE/>
              <w:autoSpaceDN/>
              <w:jc w:val="center"/>
              <w:rPr>
                <w:rFonts w:asciiTheme="majorBidi" w:hAnsiTheme="majorBidi" w:cstheme="majorBidi"/>
                <w:color w:val="000000"/>
                <w:lang w:val="en-US"/>
              </w:rPr>
            </w:pPr>
            <w:r w:rsidRPr="00B435F8">
              <w:rPr>
                <w:rFonts w:asciiTheme="majorBidi" w:hAnsiTheme="majorBidi" w:cstheme="majorBidi"/>
                <w:color w:val="000000"/>
                <w:lang w:val="en-US"/>
              </w:rPr>
              <w:t>(xxx)</w:t>
            </w:r>
          </w:p>
        </w:tc>
      </w:tr>
      <w:tr w:rsidR="006A6264" w:rsidRPr="00B435F8" w14:paraId="395FCF5B" w14:textId="77777777" w:rsidTr="00480A2C">
        <w:trPr>
          <w:trHeight w:val="397"/>
        </w:trPr>
        <w:tc>
          <w:tcPr>
            <w:tcW w:w="3022" w:type="pct"/>
            <w:shd w:val="clear" w:color="auto" w:fill="auto"/>
            <w:noWrap/>
            <w:vAlign w:val="center"/>
          </w:tcPr>
          <w:p w14:paraId="4D42E189" w14:textId="58E5EF83"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lang w:val="en-US"/>
              </w:rPr>
              <w:t>Total Disbursements and other charges</w:t>
            </w:r>
            <w:r w:rsidR="00BD0BD9" w:rsidRPr="00B435F8">
              <w:rPr>
                <w:rFonts w:asciiTheme="majorBidi" w:hAnsiTheme="majorBidi" w:cstheme="majorBidi"/>
                <w:b/>
                <w:bCs/>
                <w:color w:val="000000"/>
                <w:lang w:val="en-US"/>
              </w:rPr>
              <w:t xml:space="preserve"> (b)</w:t>
            </w:r>
          </w:p>
        </w:tc>
        <w:tc>
          <w:tcPr>
            <w:tcW w:w="494" w:type="pct"/>
            <w:shd w:val="clear" w:color="auto" w:fill="auto"/>
            <w:noWrap/>
            <w:vAlign w:val="bottom"/>
          </w:tcPr>
          <w:p w14:paraId="19D31505"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1FC3FE8E" w14:textId="00EBAD28"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(xxx)</w:t>
            </w:r>
          </w:p>
        </w:tc>
      </w:tr>
      <w:tr w:rsidR="001B06C0" w:rsidRPr="00B435F8" w14:paraId="44192F08" w14:textId="77777777" w:rsidTr="00480A2C">
        <w:trPr>
          <w:trHeight w:val="397"/>
        </w:trPr>
        <w:tc>
          <w:tcPr>
            <w:tcW w:w="3022" w:type="pct"/>
            <w:shd w:val="clear" w:color="auto" w:fill="auto"/>
            <w:noWrap/>
            <w:vAlign w:val="center"/>
          </w:tcPr>
          <w:p w14:paraId="05520634" w14:textId="77777777" w:rsidR="001B06C0" w:rsidRPr="00B435F8" w:rsidRDefault="001B06C0" w:rsidP="006C6F8A">
            <w:pPr>
              <w:autoSpaceDE/>
              <w:autoSpaceDN/>
              <w:rPr>
                <w:rFonts w:asciiTheme="majorBidi" w:hAnsiTheme="majorBidi" w:cstheme="majorBidi"/>
                <w:b/>
                <w:bCs/>
                <w:color w:val="000000"/>
                <w:lang w:val="en-US"/>
              </w:rPr>
            </w:pPr>
          </w:p>
        </w:tc>
        <w:tc>
          <w:tcPr>
            <w:tcW w:w="494" w:type="pct"/>
            <w:shd w:val="clear" w:color="auto" w:fill="auto"/>
            <w:noWrap/>
            <w:vAlign w:val="bottom"/>
          </w:tcPr>
          <w:p w14:paraId="36C4BB34" w14:textId="77777777" w:rsidR="001B06C0" w:rsidRPr="00B435F8" w:rsidRDefault="001B06C0" w:rsidP="006C6F8A">
            <w:pPr>
              <w:autoSpaceDE/>
              <w:autoSpaceDN/>
              <w:jc w:val="center"/>
              <w:rPr>
                <w:rFonts w:asciiTheme="majorBidi" w:hAnsiTheme="majorBidi" w:cstheme="majorBidi"/>
                <w:color w:val="000000"/>
                <w:lang w:val="en-US"/>
              </w:rPr>
            </w:pPr>
          </w:p>
        </w:tc>
        <w:tc>
          <w:tcPr>
            <w:tcW w:w="1484" w:type="pct"/>
            <w:vAlign w:val="center"/>
          </w:tcPr>
          <w:p w14:paraId="344E8A37" w14:textId="77777777" w:rsidR="001B06C0" w:rsidRPr="00B435F8" w:rsidRDefault="001B06C0" w:rsidP="006C6F8A">
            <w:pPr>
              <w:autoSpaceDE/>
              <w:autoSpaceDN/>
              <w:jc w:val="center"/>
              <w:rPr>
                <w:rFonts w:asciiTheme="majorBidi" w:hAnsiTheme="majorBidi" w:cstheme="majorBidi"/>
                <w:b/>
                <w:bCs/>
                <w:color w:val="000000"/>
                <w:lang w:val="en-US"/>
              </w:rPr>
            </w:pPr>
          </w:p>
        </w:tc>
      </w:tr>
      <w:tr w:rsidR="000E4904" w:rsidRPr="00B435F8" w14:paraId="0DDC01A3" w14:textId="77777777" w:rsidTr="00480A2C">
        <w:trPr>
          <w:trHeight w:val="397"/>
        </w:trPr>
        <w:tc>
          <w:tcPr>
            <w:tcW w:w="3022" w:type="pct"/>
            <w:shd w:val="clear" w:color="auto" w:fill="auto"/>
            <w:noWrap/>
          </w:tcPr>
          <w:p w14:paraId="3F4B83AD" w14:textId="161A24B9" w:rsidR="000E4904" w:rsidRPr="00B435F8" w:rsidRDefault="000E4904" w:rsidP="000E4904">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Balance Due for Disbursement (</w:t>
            </w:r>
            <w:r w:rsidR="001B06C0" w:rsidRPr="00B435F8">
              <w:rPr>
                <w:rFonts w:asciiTheme="majorBidi" w:hAnsiTheme="majorBidi" w:cstheme="majorBidi"/>
                <w:color w:val="000000"/>
                <w:lang w:val="en-US"/>
              </w:rPr>
              <w:t>collected amounts)</w:t>
            </w:r>
            <w:r w:rsidR="00377AB6" w:rsidRPr="00B435F8">
              <w:rPr>
                <w:rFonts w:asciiTheme="majorBidi" w:hAnsiTheme="majorBidi" w:cstheme="majorBidi"/>
                <w:color w:val="000000"/>
                <w:lang w:val="en-US"/>
              </w:rPr>
              <w:t xml:space="preserve"> (c)</w:t>
            </w:r>
          </w:p>
        </w:tc>
        <w:tc>
          <w:tcPr>
            <w:tcW w:w="494" w:type="pct"/>
            <w:shd w:val="clear" w:color="auto" w:fill="auto"/>
            <w:noWrap/>
            <w:vAlign w:val="bottom"/>
          </w:tcPr>
          <w:p w14:paraId="4F075046" w14:textId="77777777" w:rsidR="000E4904" w:rsidRPr="00B435F8" w:rsidRDefault="000E4904" w:rsidP="000E4904">
            <w:pPr>
              <w:autoSpaceDE/>
              <w:autoSpaceDN/>
              <w:jc w:val="center"/>
              <w:rPr>
                <w:rFonts w:asciiTheme="majorBidi" w:hAnsiTheme="majorBidi" w:cstheme="majorBidi"/>
                <w:color w:val="000000"/>
                <w:lang w:val="en-US"/>
              </w:rPr>
            </w:pPr>
          </w:p>
        </w:tc>
        <w:tc>
          <w:tcPr>
            <w:tcW w:w="1484" w:type="pct"/>
            <w:vAlign w:val="center"/>
          </w:tcPr>
          <w:p w14:paraId="669F71C2" w14:textId="13D7BA4D" w:rsidR="000E4904" w:rsidRPr="00B435F8" w:rsidRDefault="00741832" w:rsidP="000E4904">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w:t>
            </w:r>
            <w:r w:rsidR="001B06C0" w:rsidRPr="00B435F8">
              <w:rPr>
                <w:rFonts w:asciiTheme="majorBidi" w:hAnsiTheme="majorBidi" w:cstheme="majorBidi"/>
                <w:b/>
                <w:bCs/>
                <w:color w:val="000000"/>
                <w:lang w:val="en-US"/>
              </w:rPr>
              <w:t>x</w:t>
            </w:r>
            <w:r w:rsidRPr="00B435F8">
              <w:rPr>
                <w:rFonts w:asciiTheme="majorBidi" w:hAnsiTheme="majorBidi" w:cstheme="majorBidi"/>
                <w:b/>
                <w:bCs/>
                <w:color w:val="000000"/>
                <w:lang w:val="en-US"/>
              </w:rPr>
              <w:t>x</w:t>
            </w:r>
          </w:p>
        </w:tc>
      </w:tr>
      <w:tr w:rsidR="000E4904" w:rsidRPr="00B435F8" w14:paraId="0C379A85" w14:textId="77777777" w:rsidTr="00480A2C">
        <w:trPr>
          <w:trHeight w:val="397"/>
        </w:trPr>
        <w:tc>
          <w:tcPr>
            <w:tcW w:w="3022" w:type="pct"/>
            <w:shd w:val="clear" w:color="auto" w:fill="auto"/>
            <w:noWrap/>
          </w:tcPr>
          <w:p w14:paraId="3C97D2C9" w14:textId="105F8A90" w:rsidR="000E4904" w:rsidRPr="00B435F8" w:rsidRDefault="000E4904" w:rsidP="000E4904">
            <w:pPr>
              <w:autoSpaceDE/>
              <w:autoSpaceDN/>
              <w:rPr>
                <w:rFonts w:asciiTheme="majorBidi" w:hAnsiTheme="majorBidi" w:cstheme="majorBidi"/>
                <w:color w:val="000000"/>
                <w:lang w:val="en-US"/>
              </w:rPr>
            </w:pPr>
            <w:r w:rsidRPr="00B435F8">
              <w:rPr>
                <w:rFonts w:asciiTheme="majorBidi" w:hAnsiTheme="majorBidi" w:cstheme="majorBidi"/>
                <w:color w:val="000000"/>
                <w:lang w:val="en-US"/>
              </w:rPr>
              <w:t xml:space="preserve">Balance Due for Disbursement </w:t>
            </w:r>
            <w:r w:rsidR="001B06C0" w:rsidRPr="00B435F8">
              <w:rPr>
                <w:rFonts w:asciiTheme="majorBidi" w:hAnsiTheme="majorBidi" w:cstheme="majorBidi"/>
                <w:color w:val="000000"/>
                <w:lang w:val="en-US"/>
              </w:rPr>
              <w:t>(uncollected Amounts)</w:t>
            </w:r>
            <w:r w:rsidR="00377AB6" w:rsidRPr="00B435F8">
              <w:rPr>
                <w:rFonts w:asciiTheme="majorBidi" w:hAnsiTheme="majorBidi" w:cstheme="majorBidi"/>
                <w:color w:val="000000"/>
                <w:lang w:val="en-US"/>
              </w:rPr>
              <w:t xml:space="preserve"> (</w:t>
            </w:r>
            <w:r w:rsidR="00BE667D" w:rsidRPr="00B435F8">
              <w:rPr>
                <w:rFonts w:asciiTheme="majorBidi" w:hAnsiTheme="majorBidi" w:cstheme="majorBidi"/>
                <w:color w:val="000000"/>
                <w:lang w:val="en-US"/>
              </w:rPr>
              <w:t>d)</w:t>
            </w:r>
          </w:p>
        </w:tc>
        <w:tc>
          <w:tcPr>
            <w:tcW w:w="494" w:type="pct"/>
            <w:shd w:val="clear" w:color="auto" w:fill="auto"/>
            <w:noWrap/>
            <w:vAlign w:val="bottom"/>
          </w:tcPr>
          <w:p w14:paraId="277E439C" w14:textId="77777777" w:rsidR="000E4904" w:rsidRPr="00B435F8" w:rsidRDefault="000E4904" w:rsidP="000E4904">
            <w:pPr>
              <w:autoSpaceDE/>
              <w:autoSpaceDN/>
              <w:jc w:val="center"/>
              <w:rPr>
                <w:rFonts w:asciiTheme="majorBidi" w:hAnsiTheme="majorBidi" w:cstheme="majorBidi"/>
                <w:color w:val="000000"/>
                <w:lang w:val="en-US"/>
              </w:rPr>
            </w:pPr>
          </w:p>
        </w:tc>
        <w:tc>
          <w:tcPr>
            <w:tcW w:w="1484" w:type="pct"/>
            <w:vAlign w:val="center"/>
          </w:tcPr>
          <w:p w14:paraId="31F4824D" w14:textId="5201536D" w:rsidR="000E4904" w:rsidRPr="00B435F8" w:rsidRDefault="008D45CD" w:rsidP="000E4904">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w:t>
            </w:r>
            <w:r w:rsidR="00741832" w:rsidRPr="00B435F8">
              <w:rPr>
                <w:rFonts w:asciiTheme="majorBidi" w:hAnsiTheme="majorBidi" w:cstheme="majorBidi"/>
                <w:b/>
                <w:bCs/>
                <w:color w:val="000000"/>
                <w:lang w:val="en-US"/>
              </w:rPr>
              <w:t>x</w:t>
            </w:r>
          </w:p>
        </w:tc>
      </w:tr>
      <w:tr w:rsidR="006A6264" w:rsidRPr="00B435F8" w14:paraId="66FBB1B5" w14:textId="77777777" w:rsidTr="00480A2C">
        <w:trPr>
          <w:trHeight w:val="397"/>
        </w:trPr>
        <w:tc>
          <w:tcPr>
            <w:tcW w:w="3022" w:type="pct"/>
            <w:shd w:val="clear" w:color="auto" w:fill="auto"/>
            <w:noWrap/>
            <w:vAlign w:val="center"/>
          </w:tcPr>
          <w:p w14:paraId="2BA29AB2" w14:textId="7AC0ABD3" w:rsidR="006A6264" w:rsidRPr="00B435F8" w:rsidRDefault="006A6264" w:rsidP="006C6F8A">
            <w:pPr>
              <w:autoSpaceDE/>
              <w:autoSpaceDN/>
              <w:rPr>
                <w:rFonts w:asciiTheme="majorBidi" w:hAnsiTheme="majorBidi" w:cstheme="majorBidi"/>
                <w:b/>
                <w:bCs/>
                <w:color w:val="000000"/>
                <w:lang w:val="en-US"/>
              </w:rPr>
            </w:pPr>
            <w:r w:rsidRPr="00B435F8">
              <w:rPr>
                <w:rFonts w:asciiTheme="majorBidi" w:hAnsiTheme="majorBidi" w:cstheme="majorBidi"/>
                <w:b/>
                <w:bCs/>
                <w:color w:val="000000"/>
                <w:lang w:val="en-US"/>
              </w:rPr>
              <w:t>Balance Due for Disbursement and Collection</w:t>
            </w:r>
            <w:r w:rsidR="00BE667D" w:rsidRPr="00B435F8">
              <w:rPr>
                <w:rFonts w:asciiTheme="majorBidi" w:hAnsiTheme="majorBidi" w:cstheme="majorBidi"/>
                <w:b/>
                <w:bCs/>
                <w:color w:val="000000"/>
                <w:lang w:val="en-US"/>
              </w:rPr>
              <w:t xml:space="preserve"> </w:t>
            </w:r>
            <w:r w:rsidR="00CA56D8" w:rsidRPr="00B435F8">
              <w:rPr>
                <w:rFonts w:asciiTheme="majorBidi" w:hAnsiTheme="majorBidi" w:cstheme="majorBidi"/>
                <w:b/>
                <w:bCs/>
                <w:color w:val="000000"/>
                <w:lang w:val="en-US"/>
              </w:rPr>
              <w:t>(e = c + d)</w:t>
            </w:r>
          </w:p>
        </w:tc>
        <w:tc>
          <w:tcPr>
            <w:tcW w:w="494" w:type="pct"/>
            <w:shd w:val="clear" w:color="auto" w:fill="auto"/>
            <w:noWrap/>
            <w:vAlign w:val="bottom"/>
          </w:tcPr>
          <w:p w14:paraId="181560D4" w14:textId="77777777" w:rsidR="006A6264" w:rsidRPr="00B435F8" w:rsidRDefault="006A6264" w:rsidP="006C6F8A">
            <w:pPr>
              <w:autoSpaceDE/>
              <w:autoSpaceDN/>
              <w:jc w:val="center"/>
              <w:rPr>
                <w:rFonts w:asciiTheme="majorBidi" w:hAnsiTheme="majorBidi" w:cstheme="majorBidi"/>
                <w:color w:val="000000"/>
                <w:lang w:val="en-US"/>
              </w:rPr>
            </w:pPr>
          </w:p>
        </w:tc>
        <w:tc>
          <w:tcPr>
            <w:tcW w:w="1484" w:type="pct"/>
            <w:vAlign w:val="center"/>
          </w:tcPr>
          <w:p w14:paraId="2B19C60F" w14:textId="6C5E96EB" w:rsidR="006A6264" w:rsidRPr="00B435F8" w:rsidRDefault="006A6264" w:rsidP="006C6F8A">
            <w:pPr>
              <w:autoSpaceDE/>
              <w:autoSpaceDN/>
              <w:jc w:val="center"/>
              <w:rPr>
                <w:rFonts w:asciiTheme="majorBidi" w:hAnsiTheme="majorBidi" w:cstheme="majorBidi"/>
                <w:b/>
                <w:bCs/>
                <w:color w:val="000000"/>
                <w:lang w:val="en-US"/>
              </w:rPr>
            </w:pPr>
            <w:r w:rsidRPr="00B435F8">
              <w:rPr>
                <w:rFonts w:asciiTheme="majorBidi" w:hAnsiTheme="majorBidi" w:cstheme="majorBidi"/>
                <w:b/>
                <w:bCs/>
                <w:color w:val="000000"/>
                <w:lang w:val="en-US"/>
              </w:rPr>
              <w:t>xxx</w:t>
            </w:r>
          </w:p>
        </w:tc>
      </w:tr>
    </w:tbl>
    <w:p w14:paraId="6F4576FD" w14:textId="77777777" w:rsidR="004803EC" w:rsidRPr="0088099D" w:rsidRDefault="004803EC">
      <w:pPr>
        <w:rPr>
          <w:rFonts w:asciiTheme="majorBidi" w:hAnsiTheme="majorBidi" w:cstheme="majorBidi"/>
          <w:color w:val="000000"/>
          <w:lang w:val="en-US"/>
        </w:rPr>
      </w:pPr>
    </w:p>
    <w:p w14:paraId="60DD5E0B" w14:textId="73D28BAE" w:rsidR="00DA4C48" w:rsidRPr="0088099D" w:rsidRDefault="00BE5858">
      <w:pPr>
        <w:rPr>
          <w:rFonts w:asciiTheme="majorBidi" w:hAnsiTheme="majorBidi" w:cstheme="majorBidi"/>
          <w:color w:val="000000"/>
          <w:lang w:val="en-US"/>
        </w:rPr>
      </w:pPr>
      <w:r w:rsidRPr="0088099D">
        <w:rPr>
          <w:rFonts w:asciiTheme="majorBidi" w:hAnsiTheme="majorBidi" w:cstheme="majorBidi"/>
          <w:color w:val="000000"/>
          <w:lang w:val="en-US"/>
        </w:rPr>
        <w:t>These revenue statements were approved on ___________ xxx and signed by:</w:t>
      </w:r>
    </w:p>
    <w:p w14:paraId="6262D117" w14:textId="77777777" w:rsidR="006A6264" w:rsidRPr="0088099D" w:rsidRDefault="006A6264">
      <w:pPr>
        <w:rPr>
          <w:rFonts w:asciiTheme="majorBidi" w:hAnsiTheme="majorBidi" w:cstheme="majorBidi"/>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01317" w:rsidRPr="0088099D" w14:paraId="1153A04D" w14:textId="77777777">
        <w:trPr>
          <w:trHeight w:val="340"/>
        </w:trPr>
        <w:tc>
          <w:tcPr>
            <w:tcW w:w="2500" w:type="pct"/>
          </w:tcPr>
          <w:p w14:paraId="5FA77CDC"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c>
          <w:tcPr>
            <w:tcW w:w="2500" w:type="pct"/>
          </w:tcPr>
          <w:p w14:paraId="376DFB6F"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r>
      <w:tr w:rsidR="00101317" w:rsidRPr="0088099D" w14:paraId="37ECF605" w14:textId="77777777">
        <w:trPr>
          <w:trHeight w:val="340"/>
        </w:trPr>
        <w:tc>
          <w:tcPr>
            <w:tcW w:w="2500" w:type="pct"/>
          </w:tcPr>
          <w:p w14:paraId="50396EAE"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c>
          <w:tcPr>
            <w:tcW w:w="2500" w:type="pct"/>
          </w:tcPr>
          <w:p w14:paraId="4657F8B4"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r>
      <w:tr w:rsidR="00101317" w:rsidRPr="0088099D" w14:paraId="062208F4" w14:textId="77777777">
        <w:trPr>
          <w:trHeight w:val="340"/>
        </w:trPr>
        <w:tc>
          <w:tcPr>
            <w:tcW w:w="2500" w:type="pct"/>
          </w:tcPr>
          <w:p w14:paraId="18A6F57C"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County Receiver of Revenue</w:t>
            </w:r>
          </w:p>
        </w:tc>
        <w:tc>
          <w:tcPr>
            <w:tcW w:w="2500" w:type="pct"/>
          </w:tcPr>
          <w:p w14:paraId="58245D74"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color w:val="000000"/>
                <w:lang w:val="en-US"/>
              </w:rPr>
              <w:t>Head of Revenue Reporting</w:t>
            </w:r>
          </w:p>
        </w:tc>
      </w:tr>
      <w:tr w:rsidR="00101317" w:rsidRPr="0088099D" w14:paraId="16690741" w14:textId="77777777">
        <w:trPr>
          <w:trHeight w:val="340"/>
        </w:trPr>
        <w:tc>
          <w:tcPr>
            <w:tcW w:w="2500" w:type="pct"/>
          </w:tcPr>
          <w:p w14:paraId="62BE3C00" w14:textId="77777777" w:rsidR="00101317" w:rsidRPr="0088099D" w:rsidRDefault="00101317">
            <w:pPr>
              <w:rPr>
                <w:rFonts w:asciiTheme="majorBidi" w:hAnsiTheme="majorBidi" w:cstheme="majorBidi"/>
                <w:b/>
                <w:bCs/>
                <w:color w:val="000000"/>
                <w:lang w:val="en-US"/>
              </w:rPr>
            </w:pPr>
          </w:p>
        </w:tc>
        <w:tc>
          <w:tcPr>
            <w:tcW w:w="2500" w:type="pct"/>
          </w:tcPr>
          <w:p w14:paraId="3710B127" w14:textId="77777777" w:rsidR="00101317" w:rsidRPr="0088099D" w:rsidRDefault="00101317">
            <w:pPr>
              <w:rPr>
                <w:rFonts w:asciiTheme="majorBidi" w:hAnsiTheme="majorBidi" w:cstheme="majorBidi"/>
                <w:b/>
                <w:bCs/>
                <w:color w:val="000000"/>
                <w:lang w:val="en-US"/>
              </w:rPr>
            </w:pPr>
            <w:r w:rsidRPr="0088099D">
              <w:rPr>
                <w:rFonts w:asciiTheme="majorBidi" w:hAnsiTheme="majorBidi" w:cstheme="majorBidi"/>
                <w:b/>
                <w:bCs/>
                <w:i/>
                <w:color w:val="000000"/>
                <w:lang w:val="en-US"/>
              </w:rPr>
              <w:t>ICPAK M/No</w:t>
            </w:r>
          </w:p>
        </w:tc>
      </w:tr>
    </w:tbl>
    <w:p w14:paraId="51734EFF" w14:textId="191EBE3F" w:rsidR="00480A2C" w:rsidRDefault="00480A2C">
      <w:pPr>
        <w:rPr>
          <w:rFonts w:asciiTheme="majorBidi" w:hAnsiTheme="majorBidi" w:cstheme="majorBidi"/>
          <w:color w:val="000000"/>
          <w:lang w:val="en-US"/>
        </w:rPr>
      </w:pPr>
    </w:p>
    <w:p w14:paraId="2DFA3FFF" w14:textId="07ACA0E1" w:rsidR="00480A2C" w:rsidRDefault="2992E2EB" w:rsidP="331AD9C6">
      <w:pPr>
        <w:autoSpaceDE/>
        <w:autoSpaceDN/>
        <w:rPr>
          <w:rFonts w:asciiTheme="majorBidi" w:hAnsiTheme="majorBidi" w:cstheme="majorBidi"/>
          <w:color w:val="000000" w:themeColor="text1"/>
          <w:lang w:val="en-US"/>
        </w:rPr>
      </w:pPr>
      <w:r w:rsidRPr="331AD9C6">
        <w:rPr>
          <w:color w:val="000000" w:themeColor="text1"/>
          <w:lang w:val="en-US"/>
        </w:rPr>
        <w:t>Notes:</w:t>
      </w:r>
    </w:p>
    <w:p w14:paraId="5BF0FE47" w14:textId="0F9A8A97" w:rsidR="00480A2C" w:rsidRDefault="2992E2EB" w:rsidP="331AD9C6">
      <w:pPr>
        <w:autoSpaceDE/>
        <w:autoSpaceDN/>
      </w:pPr>
      <w:r w:rsidRPr="331AD9C6">
        <w:rPr>
          <w:color w:val="000000" w:themeColor="text1"/>
          <w:lang w:val="en-US"/>
        </w:rPr>
        <w:t xml:space="preserve"> </w:t>
      </w:r>
    </w:p>
    <w:p w14:paraId="11E499C6" w14:textId="01ECD815" w:rsidR="00480A2C" w:rsidRDefault="2992E2EB" w:rsidP="331AD9C6">
      <w:pPr>
        <w:autoSpaceDE/>
        <w:autoSpaceDN/>
      </w:pPr>
      <w:r w:rsidRPr="331AD9C6">
        <w:rPr>
          <w:i/>
          <w:iCs/>
          <w:color w:val="FF0000"/>
          <w:sz w:val="16"/>
          <w:szCs w:val="16"/>
          <w:lang w:val="en-US"/>
        </w:rPr>
        <w:t>Sep*     -This relates to transactions undertaken from 1</w:t>
      </w:r>
      <w:r w:rsidRPr="331AD9C6">
        <w:rPr>
          <w:i/>
          <w:iCs/>
          <w:color w:val="FF0000"/>
          <w:sz w:val="16"/>
          <w:szCs w:val="16"/>
          <w:vertAlign w:val="superscript"/>
          <w:lang w:val="en-US"/>
        </w:rPr>
        <w:t>st</w:t>
      </w:r>
      <w:r w:rsidRPr="331AD9C6">
        <w:rPr>
          <w:i/>
          <w:iCs/>
          <w:color w:val="FF0000"/>
          <w:sz w:val="16"/>
          <w:szCs w:val="16"/>
          <w:lang w:val="en-US"/>
        </w:rPr>
        <w:t xml:space="preserve"> July to 30</w:t>
      </w:r>
      <w:r w:rsidRPr="331AD9C6">
        <w:rPr>
          <w:i/>
          <w:iCs/>
          <w:color w:val="FF0000"/>
          <w:sz w:val="16"/>
          <w:szCs w:val="16"/>
          <w:vertAlign w:val="superscript"/>
          <w:lang w:val="en-US"/>
        </w:rPr>
        <w:t>th</w:t>
      </w:r>
      <w:r w:rsidRPr="331AD9C6">
        <w:rPr>
          <w:i/>
          <w:iCs/>
          <w:color w:val="FF0000"/>
          <w:sz w:val="16"/>
          <w:szCs w:val="16"/>
          <w:lang w:val="en-US"/>
        </w:rPr>
        <w:t xml:space="preserve"> September.</w:t>
      </w:r>
    </w:p>
    <w:p w14:paraId="5BD8361B" w14:textId="60A2E626" w:rsidR="00480A2C" w:rsidRDefault="2992E2EB" w:rsidP="331AD9C6">
      <w:pPr>
        <w:autoSpaceDE/>
        <w:autoSpaceDN/>
      </w:pPr>
      <w:r w:rsidRPr="331AD9C6">
        <w:rPr>
          <w:i/>
          <w:iCs/>
          <w:color w:val="FF0000"/>
          <w:sz w:val="16"/>
          <w:szCs w:val="16"/>
          <w:lang w:val="en-US"/>
        </w:rPr>
        <w:t>Dec*     - This relates to transactions undertaken from 1</w:t>
      </w:r>
      <w:r w:rsidRPr="331AD9C6">
        <w:rPr>
          <w:i/>
          <w:iCs/>
          <w:color w:val="FF0000"/>
          <w:sz w:val="16"/>
          <w:szCs w:val="16"/>
          <w:vertAlign w:val="superscript"/>
          <w:lang w:val="en-US"/>
        </w:rPr>
        <w:t>st</w:t>
      </w:r>
      <w:r w:rsidRPr="331AD9C6">
        <w:rPr>
          <w:i/>
          <w:iCs/>
          <w:color w:val="FF0000"/>
          <w:sz w:val="16"/>
          <w:szCs w:val="16"/>
          <w:lang w:val="en-US"/>
        </w:rPr>
        <w:t xml:space="preserve"> July to 31</w:t>
      </w:r>
      <w:r w:rsidRPr="331AD9C6">
        <w:rPr>
          <w:i/>
          <w:iCs/>
          <w:color w:val="FF0000"/>
          <w:sz w:val="16"/>
          <w:szCs w:val="16"/>
          <w:vertAlign w:val="superscript"/>
          <w:lang w:val="en-US"/>
        </w:rPr>
        <w:t>st</w:t>
      </w:r>
      <w:r w:rsidRPr="331AD9C6">
        <w:rPr>
          <w:i/>
          <w:iCs/>
          <w:color w:val="FF0000"/>
          <w:sz w:val="16"/>
          <w:szCs w:val="16"/>
          <w:lang w:val="en-US"/>
        </w:rPr>
        <w:t xml:space="preserve"> December.</w:t>
      </w:r>
    </w:p>
    <w:p w14:paraId="27F125E9" w14:textId="7DFD8174" w:rsidR="00480A2C" w:rsidRDefault="2992E2EB" w:rsidP="331AD9C6">
      <w:pPr>
        <w:autoSpaceDE/>
        <w:autoSpaceDN/>
        <w:jc w:val="both"/>
      </w:pPr>
      <w:r w:rsidRPr="331AD9C6">
        <w:rPr>
          <w:i/>
          <w:iCs/>
          <w:color w:val="FF0000"/>
          <w:sz w:val="16"/>
          <w:szCs w:val="16"/>
          <w:lang w:val="en-US"/>
        </w:rPr>
        <w:t>March*- This relates to transactions undertaken from 1</w:t>
      </w:r>
      <w:r w:rsidRPr="331AD9C6">
        <w:rPr>
          <w:i/>
          <w:iCs/>
          <w:color w:val="FF0000"/>
          <w:sz w:val="16"/>
          <w:szCs w:val="16"/>
          <w:vertAlign w:val="superscript"/>
          <w:lang w:val="en-US"/>
        </w:rPr>
        <w:t>st</w:t>
      </w:r>
      <w:r w:rsidRPr="331AD9C6">
        <w:rPr>
          <w:i/>
          <w:iCs/>
          <w:color w:val="FF0000"/>
          <w:sz w:val="16"/>
          <w:szCs w:val="16"/>
          <w:lang w:val="en-US"/>
        </w:rPr>
        <w:t xml:space="preserve"> July to 31</w:t>
      </w:r>
      <w:r w:rsidRPr="331AD9C6">
        <w:rPr>
          <w:i/>
          <w:iCs/>
          <w:color w:val="FF0000"/>
          <w:sz w:val="16"/>
          <w:szCs w:val="16"/>
          <w:vertAlign w:val="superscript"/>
          <w:lang w:val="en-US"/>
        </w:rPr>
        <w:t>st</w:t>
      </w:r>
      <w:r w:rsidRPr="331AD9C6">
        <w:rPr>
          <w:i/>
          <w:iCs/>
          <w:color w:val="FF0000"/>
          <w:sz w:val="16"/>
          <w:szCs w:val="16"/>
          <w:lang w:val="en-US"/>
        </w:rPr>
        <w:t xml:space="preserve"> March.</w:t>
      </w:r>
    </w:p>
    <w:p w14:paraId="25259119" w14:textId="787CB203" w:rsidR="00480A2C" w:rsidRDefault="2992E2EB" w:rsidP="331AD9C6">
      <w:pPr>
        <w:autoSpaceDE/>
        <w:autoSpaceDN/>
      </w:pPr>
      <w:r w:rsidRPr="331AD9C6">
        <w:rPr>
          <w:i/>
          <w:iCs/>
          <w:color w:val="FF0000"/>
          <w:sz w:val="16"/>
          <w:szCs w:val="16"/>
          <w:lang w:val="en-US"/>
        </w:rPr>
        <w:t>June*   - This relates to transactions undertaken from 1</w:t>
      </w:r>
      <w:r w:rsidRPr="331AD9C6">
        <w:rPr>
          <w:i/>
          <w:iCs/>
          <w:color w:val="FF0000"/>
          <w:sz w:val="16"/>
          <w:szCs w:val="16"/>
          <w:vertAlign w:val="superscript"/>
          <w:lang w:val="en-US"/>
        </w:rPr>
        <w:t>st</w:t>
      </w:r>
      <w:r w:rsidRPr="331AD9C6">
        <w:rPr>
          <w:i/>
          <w:iCs/>
          <w:color w:val="FF0000"/>
          <w:sz w:val="16"/>
          <w:szCs w:val="16"/>
          <w:lang w:val="en-US"/>
        </w:rPr>
        <w:t xml:space="preserve"> July to 30</w:t>
      </w:r>
      <w:r w:rsidRPr="331AD9C6">
        <w:rPr>
          <w:i/>
          <w:iCs/>
          <w:color w:val="FF0000"/>
          <w:sz w:val="16"/>
          <w:szCs w:val="16"/>
          <w:vertAlign w:val="superscript"/>
          <w:lang w:val="en-US"/>
        </w:rPr>
        <w:t>th</w:t>
      </w:r>
      <w:r w:rsidRPr="331AD9C6">
        <w:rPr>
          <w:i/>
          <w:iCs/>
          <w:color w:val="FF0000"/>
          <w:sz w:val="16"/>
          <w:szCs w:val="16"/>
          <w:lang w:val="en-US"/>
        </w:rPr>
        <w:t xml:space="preserve"> June.</w:t>
      </w:r>
    </w:p>
    <w:p w14:paraId="1428242B" w14:textId="67CFBAE6" w:rsidR="00480A2C" w:rsidRDefault="2992E2EB" w:rsidP="331AD9C6">
      <w:pPr>
        <w:autoSpaceDE/>
        <w:autoSpaceDN/>
      </w:pPr>
      <w:r w:rsidRPr="331AD9C6">
        <w:rPr>
          <w:i/>
          <w:iCs/>
          <w:color w:val="FF0000"/>
          <w:sz w:val="16"/>
          <w:szCs w:val="16"/>
          <w:lang w:val="en-US"/>
        </w:rPr>
        <w:t xml:space="preserve"> </w:t>
      </w:r>
    </w:p>
    <w:p w14:paraId="08F8507F" w14:textId="74D98BE1" w:rsidR="00480A2C" w:rsidRDefault="2992E2EB" w:rsidP="331AD9C6">
      <w:pPr>
        <w:autoSpaceDE/>
        <w:autoSpaceDN/>
      </w:pPr>
      <w:r w:rsidRPr="331AD9C6">
        <w:rPr>
          <w:i/>
          <w:iCs/>
          <w:color w:val="FF0000"/>
          <w:sz w:val="16"/>
          <w:szCs w:val="16"/>
          <w:lang w:val="en-US"/>
        </w:rPr>
        <w:t xml:space="preserve"> </w:t>
      </w:r>
    </w:p>
    <w:p w14:paraId="4B753959" w14:textId="0154B67A" w:rsidR="00480A2C" w:rsidRDefault="006349BD" w:rsidP="331AD9C6">
      <w:pPr>
        <w:autoSpaceDE/>
        <w:autoSpaceDN/>
      </w:pPr>
      <w:r w:rsidRPr="331AD9C6">
        <w:rPr>
          <w:i/>
          <w:iCs/>
          <w:color w:val="FF0000"/>
          <w:sz w:val="16"/>
          <w:szCs w:val="16"/>
          <w:lang w:val="en-US"/>
        </w:rPr>
        <w:t>(Paragraph</w:t>
      </w:r>
      <w:r w:rsidR="2992E2EB" w:rsidRPr="331AD9C6">
        <w:rPr>
          <w:i/>
          <w:iCs/>
          <w:color w:val="FF0000"/>
          <w:sz w:val="16"/>
          <w:szCs w:val="16"/>
          <w:lang w:val="en-US"/>
        </w:rPr>
        <w:t xml:space="preserve"> 79 of IPSAS 33 allows for the election by an entity to present one statement of financial performance, one statement of cash flow, one statement of net assets</w:t>
      </w:r>
      <w:r>
        <w:rPr>
          <w:i/>
          <w:iCs/>
          <w:color w:val="FF0000"/>
          <w:sz w:val="16"/>
          <w:szCs w:val="16"/>
          <w:lang w:val="en-US"/>
        </w:rPr>
        <w:t>,</w:t>
      </w:r>
      <w:r w:rsidR="2992E2EB" w:rsidRPr="331AD9C6">
        <w:rPr>
          <w:i/>
          <w:iCs/>
          <w:color w:val="FF0000"/>
          <w:sz w:val="16"/>
          <w:szCs w:val="16"/>
          <w:lang w:val="en-US"/>
        </w:rPr>
        <w:t xml:space="preserve"> and the statement of financial position and an opening statement of financial </w:t>
      </w:r>
      <w:r w:rsidRPr="331AD9C6">
        <w:rPr>
          <w:i/>
          <w:iCs/>
          <w:color w:val="FF0000"/>
          <w:sz w:val="16"/>
          <w:szCs w:val="16"/>
          <w:lang w:val="en-US"/>
        </w:rPr>
        <w:t>position</w:t>
      </w:r>
      <w:r w:rsidR="2992E2EB" w:rsidRPr="331AD9C6">
        <w:rPr>
          <w:i/>
          <w:iCs/>
          <w:color w:val="FF0000"/>
          <w:sz w:val="16"/>
          <w:szCs w:val="16"/>
          <w:lang w:val="en-US"/>
        </w:rPr>
        <w:t xml:space="preserve"> at the time of adoption of the accrual basis of accounting. In preparing th</w:t>
      </w:r>
      <w:r>
        <w:rPr>
          <w:i/>
          <w:iCs/>
          <w:color w:val="FF0000"/>
          <w:sz w:val="16"/>
          <w:szCs w:val="16"/>
          <w:lang w:val="en-US"/>
        </w:rPr>
        <w:t>is</w:t>
      </w:r>
      <w:r w:rsidR="2992E2EB" w:rsidRPr="331AD9C6">
        <w:rPr>
          <w:i/>
          <w:iCs/>
          <w:color w:val="FF0000"/>
          <w:sz w:val="16"/>
          <w:szCs w:val="16"/>
          <w:lang w:val="en-US"/>
        </w:rPr>
        <w:t xml:space="preserve"> financial reporting template, this election has been made</w:t>
      </w:r>
      <w:r>
        <w:rPr>
          <w:i/>
          <w:iCs/>
          <w:color w:val="FF0000"/>
          <w:sz w:val="16"/>
          <w:szCs w:val="16"/>
          <w:lang w:val="en-US"/>
        </w:rPr>
        <w:t>;</w:t>
      </w:r>
      <w:r w:rsidR="2992E2EB" w:rsidRPr="331AD9C6">
        <w:rPr>
          <w:i/>
          <w:iCs/>
          <w:color w:val="FF0000"/>
          <w:sz w:val="16"/>
          <w:szCs w:val="16"/>
          <w:lang w:val="en-US"/>
        </w:rPr>
        <w:t xml:space="preserve"> therefore</w:t>
      </w:r>
      <w:r>
        <w:rPr>
          <w:i/>
          <w:iCs/>
          <w:color w:val="FF0000"/>
          <w:sz w:val="16"/>
          <w:szCs w:val="16"/>
          <w:lang w:val="en-US"/>
        </w:rPr>
        <w:t>,</w:t>
      </w:r>
      <w:r w:rsidR="2992E2EB" w:rsidRPr="331AD9C6">
        <w:rPr>
          <w:i/>
          <w:iCs/>
          <w:color w:val="FF0000"/>
          <w:sz w:val="16"/>
          <w:szCs w:val="16"/>
          <w:lang w:val="en-US"/>
        </w:rPr>
        <w:t xml:space="preserve"> there are no comparatives in the first year of transition.)</w:t>
      </w:r>
    </w:p>
    <w:p w14:paraId="668B0900" w14:textId="56D02070" w:rsidR="331AD9C6" w:rsidRDefault="331AD9C6">
      <w:r>
        <w:br w:type="page"/>
      </w:r>
    </w:p>
    <w:p w14:paraId="6DE9E2F1" w14:textId="77777777" w:rsidR="006A6264" w:rsidRPr="0088099D" w:rsidRDefault="006A6264">
      <w:pPr>
        <w:rPr>
          <w:rFonts w:asciiTheme="majorBidi" w:hAnsiTheme="majorBidi" w:cstheme="majorBidi"/>
          <w:color w:val="000000"/>
          <w:lang w:val="en-US"/>
        </w:rPr>
      </w:pPr>
    </w:p>
    <w:p w14:paraId="5D1C791A" w14:textId="676081D4" w:rsidR="00DA4C48" w:rsidRPr="0088099D" w:rsidRDefault="00BE5858">
      <w:pPr>
        <w:pStyle w:val="Heading1"/>
        <w:numPr>
          <w:ilvl w:val="0"/>
          <w:numId w:val="2"/>
        </w:numPr>
        <w:tabs>
          <w:tab w:val="left" w:pos="720"/>
        </w:tabs>
        <w:jc w:val="both"/>
        <w:rPr>
          <w:rFonts w:asciiTheme="majorBidi" w:hAnsiTheme="majorBidi" w:cstheme="majorBidi"/>
        </w:rPr>
      </w:pPr>
      <w:bookmarkStart w:id="23" w:name="_Toc100667704"/>
      <w:bookmarkStart w:id="24" w:name="_Toc129178606"/>
      <w:bookmarkStart w:id="25" w:name="_Toc172623048"/>
      <w:r w:rsidRPr="0088099D">
        <w:rPr>
          <w:rFonts w:asciiTheme="majorBidi" w:hAnsiTheme="majorBidi" w:cstheme="majorBidi"/>
        </w:rPr>
        <w:t xml:space="preserve">Statement of Financial Position as </w:t>
      </w:r>
      <w:proofErr w:type="gramStart"/>
      <w:r w:rsidRPr="0088099D">
        <w:rPr>
          <w:rFonts w:asciiTheme="majorBidi" w:hAnsiTheme="majorBidi" w:cstheme="majorBidi"/>
        </w:rPr>
        <w:t>at</w:t>
      </w:r>
      <w:proofErr w:type="gramEnd"/>
      <w:r w:rsidRPr="0088099D">
        <w:rPr>
          <w:rFonts w:asciiTheme="majorBidi" w:hAnsiTheme="majorBidi" w:cstheme="majorBidi"/>
        </w:rPr>
        <w:t xml:space="preserve"> Sep/Dec/Mar/June</w:t>
      </w:r>
      <w:r w:rsidR="00B90BD2" w:rsidRPr="0088099D">
        <w:rPr>
          <w:rFonts w:asciiTheme="majorBidi" w:hAnsiTheme="majorBidi" w:cstheme="majorBidi"/>
        </w:rPr>
        <w:t xml:space="preserve"> xx,</w:t>
      </w:r>
      <w:r w:rsidRPr="0088099D">
        <w:rPr>
          <w:rFonts w:asciiTheme="majorBidi" w:hAnsiTheme="majorBidi" w:cstheme="majorBidi"/>
        </w:rPr>
        <w:t xml:space="preserve"> 20</w:t>
      </w:r>
      <w:bookmarkEnd w:id="23"/>
      <w:r w:rsidRPr="0088099D">
        <w:rPr>
          <w:rFonts w:asciiTheme="majorBidi" w:hAnsiTheme="majorBidi" w:cstheme="majorBidi"/>
        </w:rPr>
        <w:t>xx</w:t>
      </w:r>
      <w:bookmarkEnd w:id="24"/>
      <w:bookmarkEnd w:id="25"/>
    </w:p>
    <w:p w14:paraId="285EB602" w14:textId="77777777" w:rsidR="00DA4C48" w:rsidRPr="0088099D" w:rsidRDefault="00BE5858">
      <w:pPr>
        <w:tabs>
          <w:tab w:val="left" w:pos="1895"/>
        </w:tabs>
        <w:rPr>
          <w:rFonts w:asciiTheme="majorBidi" w:hAnsiTheme="majorBidi" w:cstheme="majorBidi"/>
          <w:color w:val="000000"/>
          <w:lang w:val="en-US"/>
        </w:rPr>
      </w:pPr>
      <w:r w:rsidRPr="0088099D">
        <w:rPr>
          <w:rFonts w:asciiTheme="majorBidi" w:hAnsiTheme="majorBidi" w:cstheme="majorBidi"/>
          <w:color w:val="000000"/>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7"/>
        <w:gridCol w:w="806"/>
        <w:gridCol w:w="2064"/>
        <w:gridCol w:w="2063"/>
      </w:tblGrid>
      <w:tr w:rsidR="00A2780E" w:rsidRPr="00480A2C" w14:paraId="745836ED" w14:textId="77777777" w:rsidTr="00480A2C">
        <w:trPr>
          <w:trHeight w:val="397"/>
        </w:trPr>
        <w:tc>
          <w:tcPr>
            <w:tcW w:w="2362" w:type="pct"/>
            <w:shd w:val="clear" w:color="auto" w:fill="0070C0"/>
            <w:noWrap/>
            <w:vAlign w:val="center"/>
          </w:tcPr>
          <w:p w14:paraId="54794337" w14:textId="77777777" w:rsidR="00DA4C48" w:rsidRPr="00480A2C" w:rsidRDefault="00BE5858">
            <w:pPr>
              <w:autoSpaceDE/>
              <w:autoSpaceDN/>
              <w:ind w:left="567"/>
              <w:rPr>
                <w:rFonts w:asciiTheme="majorBidi" w:hAnsiTheme="majorBidi" w:cstheme="majorBidi"/>
                <w:color w:val="000000"/>
                <w:lang w:eastAsia="en-GB"/>
              </w:rPr>
            </w:pPr>
            <w:r w:rsidRPr="00480A2C">
              <w:rPr>
                <w:rFonts w:asciiTheme="majorBidi" w:hAnsiTheme="majorBidi" w:cstheme="majorBidi"/>
                <w:color w:val="000000"/>
                <w:lang w:eastAsia="en-GB"/>
              </w:rPr>
              <w:t> </w:t>
            </w:r>
          </w:p>
        </w:tc>
        <w:tc>
          <w:tcPr>
            <w:tcW w:w="431" w:type="pct"/>
            <w:shd w:val="clear" w:color="auto" w:fill="0070C0"/>
            <w:noWrap/>
            <w:vAlign w:val="center"/>
          </w:tcPr>
          <w:p w14:paraId="4B1482AD" w14:textId="77777777" w:rsidR="00DA4C48" w:rsidRPr="00480A2C" w:rsidRDefault="00BE5858">
            <w:pPr>
              <w:autoSpaceDE/>
              <w:autoSpaceDN/>
              <w:jc w:val="center"/>
              <w:rPr>
                <w:rFonts w:asciiTheme="majorBidi" w:hAnsiTheme="majorBidi" w:cstheme="majorBidi"/>
                <w:b/>
                <w:bCs/>
                <w:color w:val="000000"/>
                <w:lang w:eastAsia="en-GB"/>
              </w:rPr>
            </w:pPr>
            <w:r w:rsidRPr="00480A2C">
              <w:rPr>
                <w:rFonts w:asciiTheme="majorBidi" w:hAnsiTheme="majorBidi" w:cstheme="majorBidi"/>
                <w:b/>
                <w:bCs/>
                <w:color w:val="231F20"/>
                <w:lang w:eastAsia="en-GB"/>
              </w:rPr>
              <w:t>Note</w:t>
            </w:r>
          </w:p>
        </w:tc>
        <w:tc>
          <w:tcPr>
            <w:tcW w:w="1104" w:type="pct"/>
            <w:shd w:val="clear" w:color="auto" w:fill="0070C0"/>
            <w:noWrap/>
            <w:vAlign w:val="center"/>
          </w:tcPr>
          <w:p w14:paraId="4E4236C8" w14:textId="3C0A1316" w:rsidR="00DA4C48" w:rsidRPr="00480A2C" w:rsidRDefault="0009317D" w:rsidP="0009317D">
            <w:pPr>
              <w:autoSpaceDE/>
              <w:autoSpaceDN/>
              <w:ind w:left="567"/>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 xml:space="preserve">Period as </w:t>
            </w:r>
            <w:proofErr w:type="gramStart"/>
            <w:r w:rsidRPr="00480A2C">
              <w:rPr>
                <w:rFonts w:asciiTheme="majorBidi" w:hAnsiTheme="majorBidi" w:cstheme="majorBidi"/>
                <w:b/>
                <w:bCs/>
                <w:color w:val="000000"/>
                <w:lang w:val="en-US"/>
              </w:rPr>
              <w:t>at</w:t>
            </w:r>
            <w:proofErr w:type="gramEnd"/>
            <w:r w:rsidRPr="00480A2C">
              <w:rPr>
                <w:rFonts w:asciiTheme="majorBidi" w:hAnsiTheme="majorBidi" w:cstheme="majorBidi"/>
                <w:b/>
                <w:bCs/>
                <w:color w:val="000000"/>
                <w:lang w:val="en-US"/>
              </w:rPr>
              <w:t xml:space="preserve"> Sep*/Dec*/Mar*/Jun*</w:t>
            </w:r>
          </w:p>
        </w:tc>
        <w:tc>
          <w:tcPr>
            <w:tcW w:w="1104" w:type="pct"/>
            <w:shd w:val="clear" w:color="auto" w:fill="0070C0"/>
            <w:noWrap/>
            <w:vAlign w:val="center"/>
          </w:tcPr>
          <w:p w14:paraId="5D3C7B6F" w14:textId="6F856DF7" w:rsidR="00DA4C48" w:rsidRPr="00480A2C" w:rsidRDefault="007D7698">
            <w:pPr>
              <w:autoSpaceDE/>
              <w:autoSpaceDN/>
              <w:ind w:left="567"/>
              <w:rPr>
                <w:rFonts w:asciiTheme="majorBidi" w:hAnsiTheme="majorBidi" w:cstheme="majorBidi"/>
                <w:b/>
                <w:bCs/>
                <w:color w:val="000000"/>
                <w:lang w:eastAsia="en-GB"/>
              </w:rPr>
            </w:pPr>
            <w:r w:rsidRPr="00480A2C">
              <w:rPr>
                <w:rFonts w:asciiTheme="majorBidi" w:hAnsiTheme="majorBidi" w:cstheme="majorBidi"/>
                <w:b/>
                <w:bCs/>
                <w:color w:val="000000"/>
                <w:lang w:eastAsia="en-GB"/>
              </w:rPr>
              <w:t>Opening Statement 1st July 20xx</w:t>
            </w:r>
          </w:p>
        </w:tc>
      </w:tr>
      <w:tr w:rsidR="00A2780E" w:rsidRPr="00480A2C" w14:paraId="2B87652A" w14:textId="77777777" w:rsidTr="00480A2C">
        <w:trPr>
          <w:trHeight w:val="397"/>
        </w:trPr>
        <w:tc>
          <w:tcPr>
            <w:tcW w:w="2362" w:type="pct"/>
            <w:shd w:val="clear" w:color="auto" w:fill="0070C0"/>
            <w:noWrap/>
            <w:vAlign w:val="center"/>
          </w:tcPr>
          <w:p w14:paraId="7740079F" w14:textId="77777777" w:rsidR="00DA4C48" w:rsidRPr="00480A2C" w:rsidRDefault="00BE5858">
            <w:pPr>
              <w:autoSpaceDE/>
              <w:autoSpaceDN/>
              <w:ind w:left="567"/>
              <w:rPr>
                <w:rFonts w:asciiTheme="majorBidi" w:hAnsiTheme="majorBidi" w:cstheme="majorBidi"/>
                <w:color w:val="000000"/>
                <w:lang w:eastAsia="en-GB"/>
              </w:rPr>
            </w:pPr>
            <w:r w:rsidRPr="00480A2C">
              <w:rPr>
                <w:rFonts w:asciiTheme="majorBidi" w:hAnsiTheme="majorBidi" w:cstheme="majorBidi"/>
                <w:color w:val="000000"/>
                <w:lang w:eastAsia="en-GB"/>
              </w:rPr>
              <w:t> </w:t>
            </w:r>
          </w:p>
        </w:tc>
        <w:tc>
          <w:tcPr>
            <w:tcW w:w="431" w:type="pct"/>
            <w:shd w:val="clear" w:color="auto" w:fill="0070C0"/>
            <w:noWrap/>
            <w:vAlign w:val="center"/>
          </w:tcPr>
          <w:p w14:paraId="6E7163C2" w14:textId="77777777" w:rsidR="00DA4C48" w:rsidRPr="00480A2C" w:rsidRDefault="00DA4C48">
            <w:pPr>
              <w:autoSpaceDE/>
              <w:autoSpaceDN/>
              <w:jc w:val="center"/>
              <w:rPr>
                <w:rFonts w:asciiTheme="majorBidi" w:hAnsiTheme="majorBidi" w:cstheme="majorBidi"/>
                <w:b/>
                <w:bCs/>
                <w:color w:val="000000"/>
                <w:lang w:eastAsia="en-GB"/>
              </w:rPr>
            </w:pPr>
          </w:p>
        </w:tc>
        <w:tc>
          <w:tcPr>
            <w:tcW w:w="1104" w:type="pct"/>
            <w:shd w:val="clear" w:color="auto" w:fill="0070C0"/>
            <w:noWrap/>
            <w:vAlign w:val="center"/>
          </w:tcPr>
          <w:p w14:paraId="0F0CF334" w14:textId="77777777" w:rsidR="00DA4C48" w:rsidRPr="00480A2C" w:rsidRDefault="00BE5858">
            <w:pPr>
              <w:autoSpaceDE/>
              <w:autoSpaceDN/>
              <w:ind w:left="567"/>
              <w:jc w:val="center"/>
              <w:rPr>
                <w:rFonts w:asciiTheme="majorBidi" w:hAnsiTheme="majorBidi" w:cstheme="majorBidi"/>
                <w:color w:val="000000"/>
                <w:lang w:eastAsia="en-GB"/>
              </w:rPr>
            </w:pPr>
            <w:r w:rsidRPr="00480A2C">
              <w:rPr>
                <w:rFonts w:asciiTheme="majorBidi" w:hAnsiTheme="majorBidi" w:cstheme="majorBidi"/>
                <w:b/>
                <w:bCs/>
                <w:color w:val="000000"/>
                <w:lang w:val="en-US"/>
              </w:rPr>
              <w:t>Kshs</w:t>
            </w:r>
          </w:p>
        </w:tc>
        <w:tc>
          <w:tcPr>
            <w:tcW w:w="1104" w:type="pct"/>
            <w:shd w:val="clear" w:color="auto" w:fill="0070C0"/>
            <w:noWrap/>
            <w:vAlign w:val="center"/>
          </w:tcPr>
          <w:p w14:paraId="7EDAD0C1" w14:textId="77777777" w:rsidR="00DA4C48" w:rsidRPr="00480A2C" w:rsidRDefault="00BE5858">
            <w:pPr>
              <w:autoSpaceDE/>
              <w:autoSpaceDN/>
              <w:ind w:left="567"/>
              <w:jc w:val="center"/>
              <w:rPr>
                <w:rFonts w:asciiTheme="majorBidi" w:hAnsiTheme="majorBidi" w:cstheme="majorBidi"/>
                <w:color w:val="000000"/>
                <w:lang w:eastAsia="en-GB"/>
              </w:rPr>
            </w:pPr>
            <w:r w:rsidRPr="00480A2C">
              <w:rPr>
                <w:rFonts w:asciiTheme="majorBidi" w:hAnsiTheme="majorBidi" w:cstheme="majorBidi"/>
                <w:b/>
                <w:bCs/>
                <w:color w:val="000000"/>
                <w:lang w:val="en-US"/>
              </w:rPr>
              <w:t>Kshs</w:t>
            </w:r>
          </w:p>
        </w:tc>
      </w:tr>
      <w:tr w:rsidR="00A2780E" w:rsidRPr="00480A2C" w14:paraId="55B4C5E7" w14:textId="77777777" w:rsidTr="00480A2C">
        <w:trPr>
          <w:trHeight w:val="397"/>
        </w:trPr>
        <w:tc>
          <w:tcPr>
            <w:tcW w:w="2362" w:type="pct"/>
            <w:shd w:val="clear" w:color="auto" w:fill="auto"/>
            <w:noWrap/>
            <w:vAlign w:val="center"/>
          </w:tcPr>
          <w:p w14:paraId="0440C910" w14:textId="77777777" w:rsidR="00DA4C48" w:rsidRPr="00480A2C" w:rsidRDefault="00BE5858">
            <w:pPr>
              <w:autoSpaceDE/>
              <w:autoSpaceDN/>
              <w:rPr>
                <w:rFonts w:asciiTheme="majorBidi" w:hAnsiTheme="majorBidi" w:cstheme="majorBidi"/>
                <w:b/>
                <w:bCs/>
                <w:color w:val="000000"/>
                <w:lang w:eastAsia="en-GB"/>
              </w:rPr>
            </w:pPr>
            <w:r w:rsidRPr="00480A2C">
              <w:rPr>
                <w:rFonts w:asciiTheme="majorBidi" w:hAnsiTheme="majorBidi" w:cstheme="majorBidi"/>
                <w:b/>
                <w:bCs/>
                <w:color w:val="000000"/>
                <w:lang w:eastAsia="en-GB"/>
              </w:rPr>
              <w:t>Current Assets</w:t>
            </w:r>
          </w:p>
        </w:tc>
        <w:tc>
          <w:tcPr>
            <w:tcW w:w="431" w:type="pct"/>
            <w:shd w:val="clear" w:color="auto" w:fill="auto"/>
            <w:noWrap/>
            <w:vAlign w:val="center"/>
          </w:tcPr>
          <w:p w14:paraId="446E2542" w14:textId="77777777" w:rsidR="00DA4C48" w:rsidRPr="00480A2C" w:rsidRDefault="00DA4C48">
            <w:pPr>
              <w:autoSpaceDE/>
              <w:autoSpaceDN/>
              <w:jc w:val="center"/>
              <w:rPr>
                <w:rFonts w:asciiTheme="majorBidi" w:hAnsiTheme="majorBidi" w:cstheme="majorBidi"/>
                <w:b/>
                <w:bCs/>
                <w:color w:val="000000"/>
                <w:lang w:eastAsia="en-GB"/>
              </w:rPr>
            </w:pPr>
          </w:p>
        </w:tc>
        <w:tc>
          <w:tcPr>
            <w:tcW w:w="1104" w:type="pct"/>
            <w:shd w:val="clear" w:color="auto" w:fill="auto"/>
            <w:noWrap/>
            <w:vAlign w:val="center"/>
          </w:tcPr>
          <w:p w14:paraId="50982287" w14:textId="77777777" w:rsidR="00DA4C48" w:rsidRPr="00480A2C" w:rsidRDefault="00DA4C48">
            <w:pPr>
              <w:jc w:val="center"/>
              <w:rPr>
                <w:rFonts w:asciiTheme="majorBidi" w:hAnsiTheme="majorBidi" w:cstheme="majorBidi"/>
                <w:lang w:eastAsia="en-GB"/>
              </w:rPr>
            </w:pPr>
          </w:p>
        </w:tc>
        <w:tc>
          <w:tcPr>
            <w:tcW w:w="1104" w:type="pct"/>
            <w:shd w:val="clear" w:color="auto" w:fill="auto"/>
            <w:noWrap/>
            <w:vAlign w:val="center"/>
          </w:tcPr>
          <w:p w14:paraId="77716ECE" w14:textId="77777777" w:rsidR="00DA4C48" w:rsidRPr="00480A2C" w:rsidRDefault="00DA4C48">
            <w:pPr>
              <w:jc w:val="center"/>
              <w:rPr>
                <w:rFonts w:asciiTheme="majorBidi" w:hAnsiTheme="majorBidi" w:cstheme="majorBidi"/>
                <w:lang w:eastAsia="en-GB"/>
              </w:rPr>
            </w:pPr>
          </w:p>
        </w:tc>
      </w:tr>
      <w:tr w:rsidR="00A2780E" w:rsidRPr="00480A2C" w14:paraId="3EF49388" w14:textId="77777777" w:rsidTr="00480A2C">
        <w:trPr>
          <w:trHeight w:val="397"/>
        </w:trPr>
        <w:tc>
          <w:tcPr>
            <w:tcW w:w="2362" w:type="pct"/>
            <w:shd w:val="clear" w:color="auto" w:fill="auto"/>
            <w:noWrap/>
            <w:vAlign w:val="center"/>
          </w:tcPr>
          <w:p w14:paraId="13190C82" w14:textId="77777777" w:rsidR="00DA4C48" w:rsidRPr="00480A2C" w:rsidRDefault="00BE5858">
            <w:pPr>
              <w:autoSpaceDE/>
              <w:autoSpaceDN/>
              <w:rPr>
                <w:rFonts w:asciiTheme="majorBidi" w:hAnsiTheme="majorBidi" w:cstheme="majorBidi"/>
                <w:color w:val="000000"/>
                <w:lang w:eastAsia="en-GB"/>
              </w:rPr>
            </w:pPr>
            <w:r w:rsidRPr="00480A2C">
              <w:rPr>
                <w:rFonts w:asciiTheme="majorBidi" w:hAnsiTheme="majorBidi" w:cstheme="majorBidi"/>
                <w:color w:val="000000"/>
                <w:lang w:eastAsia="en-GB"/>
              </w:rPr>
              <w:t>Cash and Cash Equivalents</w:t>
            </w:r>
          </w:p>
        </w:tc>
        <w:tc>
          <w:tcPr>
            <w:tcW w:w="431" w:type="pct"/>
            <w:shd w:val="clear" w:color="auto" w:fill="auto"/>
            <w:noWrap/>
            <w:vAlign w:val="center"/>
          </w:tcPr>
          <w:p w14:paraId="430185AF" w14:textId="6048645C" w:rsidR="00DA4C48" w:rsidRPr="00480A2C" w:rsidRDefault="00075DAD">
            <w:pPr>
              <w:autoSpaceDE/>
              <w:autoSpaceDN/>
              <w:jc w:val="center"/>
              <w:rPr>
                <w:rFonts w:asciiTheme="majorBidi" w:hAnsiTheme="majorBidi" w:cstheme="majorBidi"/>
                <w:b/>
                <w:bCs/>
                <w:color w:val="000000"/>
                <w:lang w:eastAsia="en-GB"/>
              </w:rPr>
            </w:pPr>
            <w:r>
              <w:rPr>
                <w:rFonts w:asciiTheme="majorBidi" w:hAnsiTheme="majorBidi" w:cstheme="majorBidi"/>
                <w:b/>
                <w:bCs/>
                <w:color w:val="000000"/>
                <w:lang w:eastAsia="en-GB"/>
              </w:rPr>
              <w:t>29</w:t>
            </w:r>
          </w:p>
        </w:tc>
        <w:tc>
          <w:tcPr>
            <w:tcW w:w="1104" w:type="pct"/>
            <w:shd w:val="clear" w:color="auto" w:fill="auto"/>
            <w:noWrap/>
            <w:vAlign w:val="center"/>
          </w:tcPr>
          <w:p w14:paraId="2C7255BB" w14:textId="77777777" w:rsidR="00DA4C48" w:rsidRPr="00480A2C" w:rsidRDefault="00BE5858">
            <w:pPr>
              <w:jc w:val="center"/>
              <w:rPr>
                <w:rFonts w:asciiTheme="majorBidi" w:hAnsiTheme="majorBidi" w:cstheme="majorBidi"/>
                <w:lang w:eastAsia="en-GB"/>
              </w:rPr>
            </w:pPr>
            <w:r w:rsidRPr="00480A2C">
              <w:rPr>
                <w:rFonts w:asciiTheme="majorBidi" w:hAnsiTheme="majorBidi" w:cstheme="majorBidi"/>
                <w:lang w:eastAsia="en-GB"/>
              </w:rPr>
              <w:t>xxx</w:t>
            </w:r>
          </w:p>
        </w:tc>
        <w:tc>
          <w:tcPr>
            <w:tcW w:w="1104" w:type="pct"/>
            <w:shd w:val="clear" w:color="auto" w:fill="auto"/>
            <w:noWrap/>
            <w:vAlign w:val="center"/>
          </w:tcPr>
          <w:p w14:paraId="394FA187" w14:textId="77777777" w:rsidR="00DA4C48" w:rsidRPr="00480A2C" w:rsidRDefault="00BE5858">
            <w:pPr>
              <w:jc w:val="center"/>
              <w:rPr>
                <w:rFonts w:asciiTheme="majorBidi" w:hAnsiTheme="majorBidi" w:cstheme="majorBidi"/>
                <w:lang w:eastAsia="en-GB"/>
              </w:rPr>
            </w:pPr>
            <w:r w:rsidRPr="00480A2C">
              <w:rPr>
                <w:rFonts w:asciiTheme="majorBidi" w:hAnsiTheme="majorBidi" w:cstheme="majorBidi"/>
                <w:lang w:eastAsia="en-GB"/>
              </w:rPr>
              <w:t>xxx</w:t>
            </w:r>
          </w:p>
        </w:tc>
      </w:tr>
      <w:tr w:rsidR="00A2780E" w:rsidRPr="00480A2C" w14:paraId="3030DF36" w14:textId="77777777" w:rsidTr="00480A2C">
        <w:trPr>
          <w:trHeight w:val="397"/>
        </w:trPr>
        <w:tc>
          <w:tcPr>
            <w:tcW w:w="2362" w:type="pct"/>
            <w:shd w:val="clear" w:color="auto" w:fill="auto"/>
            <w:noWrap/>
            <w:vAlign w:val="center"/>
          </w:tcPr>
          <w:p w14:paraId="7E6F6AB6" w14:textId="77777777" w:rsidR="00DA4C48" w:rsidRPr="00480A2C" w:rsidRDefault="00BE5858">
            <w:pPr>
              <w:autoSpaceDE/>
              <w:autoSpaceDN/>
              <w:rPr>
                <w:rFonts w:asciiTheme="majorBidi" w:hAnsiTheme="majorBidi" w:cstheme="majorBidi"/>
                <w:color w:val="000000"/>
                <w:lang w:eastAsia="en-GB"/>
              </w:rPr>
            </w:pPr>
            <w:r w:rsidRPr="00480A2C">
              <w:rPr>
                <w:rFonts w:asciiTheme="majorBidi" w:hAnsiTheme="majorBidi" w:cstheme="majorBidi"/>
                <w:color w:val="000000"/>
                <w:lang w:eastAsia="en-GB"/>
              </w:rPr>
              <w:t>Receivables from non-Exchange transactions</w:t>
            </w:r>
          </w:p>
        </w:tc>
        <w:tc>
          <w:tcPr>
            <w:tcW w:w="431" w:type="pct"/>
            <w:shd w:val="clear" w:color="auto" w:fill="auto"/>
            <w:noWrap/>
            <w:vAlign w:val="center"/>
          </w:tcPr>
          <w:p w14:paraId="135DBF42" w14:textId="0F69CDF6" w:rsidR="00DA4C48" w:rsidRPr="00480A2C" w:rsidRDefault="00390672">
            <w:pPr>
              <w:autoSpaceDE/>
              <w:autoSpaceDN/>
              <w:jc w:val="center"/>
              <w:rPr>
                <w:rFonts w:asciiTheme="majorBidi" w:hAnsiTheme="majorBidi" w:cstheme="majorBidi"/>
                <w:b/>
                <w:bCs/>
                <w:color w:val="000000"/>
                <w:lang w:eastAsia="en-GB"/>
              </w:rPr>
            </w:pPr>
            <w:r w:rsidRPr="00480A2C">
              <w:rPr>
                <w:rFonts w:asciiTheme="majorBidi" w:hAnsiTheme="majorBidi" w:cstheme="majorBidi"/>
                <w:b/>
                <w:bCs/>
                <w:color w:val="000000"/>
                <w:lang w:eastAsia="en-GB"/>
              </w:rPr>
              <w:t>3</w:t>
            </w:r>
            <w:r w:rsidR="00075DAD">
              <w:rPr>
                <w:rFonts w:asciiTheme="majorBidi" w:hAnsiTheme="majorBidi" w:cstheme="majorBidi"/>
                <w:b/>
                <w:bCs/>
                <w:color w:val="000000"/>
                <w:lang w:eastAsia="en-GB"/>
              </w:rPr>
              <w:t>0</w:t>
            </w:r>
          </w:p>
        </w:tc>
        <w:tc>
          <w:tcPr>
            <w:tcW w:w="1104" w:type="pct"/>
            <w:shd w:val="clear" w:color="auto" w:fill="auto"/>
            <w:noWrap/>
            <w:vAlign w:val="center"/>
          </w:tcPr>
          <w:p w14:paraId="0E7F0A0A" w14:textId="77777777" w:rsidR="00DA4C48" w:rsidRPr="00480A2C" w:rsidRDefault="00BE5858">
            <w:pPr>
              <w:jc w:val="center"/>
              <w:rPr>
                <w:rFonts w:asciiTheme="majorBidi" w:hAnsiTheme="majorBidi" w:cstheme="majorBidi"/>
                <w:color w:val="231F20"/>
                <w:lang w:eastAsia="en-GB"/>
              </w:rPr>
            </w:pPr>
            <w:r w:rsidRPr="00480A2C">
              <w:rPr>
                <w:rFonts w:asciiTheme="majorBidi" w:hAnsiTheme="majorBidi" w:cstheme="majorBidi"/>
              </w:rPr>
              <w:t>xxx</w:t>
            </w:r>
          </w:p>
        </w:tc>
        <w:tc>
          <w:tcPr>
            <w:tcW w:w="1104" w:type="pct"/>
            <w:shd w:val="clear" w:color="auto" w:fill="auto"/>
            <w:noWrap/>
            <w:vAlign w:val="center"/>
          </w:tcPr>
          <w:p w14:paraId="3AB0EAEA" w14:textId="77777777" w:rsidR="00DA4C48" w:rsidRPr="00480A2C" w:rsidRDefault="00BE5858">
            <w:pPr>
              <w:jc w:val="center"/>
              <w:rPr>
                <w:rFonts w:asciiTheme="majorBidi" w:hAnsiTheme="majorBidi" w:cstheme="majorBidi"/>
                <w:color w:val="231F20"/>
                <w:lang w:eastAsia="en-GB"/>
              </w:rPr>
            </w:pPr>
            <w:r w:rsidRPr="00480A2C">
              <w:rPr>
                <w:rFonts w:asciiTheme="majorBidi" w:hAnsiTheme="majorBidi" w:cstheme="majorBidi"/>
              </w:rPr>
              <w:t>xxx</w:t>
            </w:r>
          </w:p>
        </w:tc>
      </w:tr>
      <w:tr w:rsidR="00A2780E" w:rsidRPr="00480A2C" w14:paraId="046104EE" w14:textId="77777777" w:rsidTr="00480A2C">
        <w:trPr>
          <w:trHeight w:val="397"/>
        </w:trPr>
        <w:tc>
          <w:tcPr>
            <w:tcW w:w="2362" w:type="pct"/>
            <w:shd w:val="clear" w:color="auto" w:fill="auto"/>
            <w:noWrap/>
            <w:vAlign w:val="center"/>
          </w:tcPr>
          <w:p w14:paraId="5DEFEA0A" w14:textId="77777777" w:rsidR="00DA4C48" w:rsidRPr="00480A2C" w:rsidRDefault="00BE5858">
            <w:pPr>
              <w:autoSpaceDE/>
              <w:autoSpaceDN/>
              <w:rPr>
                <w:rFonts w:asciiTheme="majorBidi" w:hAnsiTheme="majorBidi" w:cstheme="majorBidi"/>
                <w:color w:val="000000"/>
                <w:lang w:eastAsia="en-GB"/>
              </w:rPr>
            </w:pPr>
            <w:r w:rsidRPr="00480A2C">
              <w:rPr>
                <w:rFonts w:asciiTheme="majorBidi" w:hAnsiTheme="majorBidi" w:cstheme="majorBidi"/>
                <w:color w:val="000000"/>
                <w:lang w:eastAsia="en-GB"/>
              </w:rPr>
              <w:t>Receivables from Exchange transactions</w:t>
            </w:r>
          </w:p>
        </w:tc>
        <w:tc>
          <w:tcPr>
            <w:tcW w:w="431" w:type="pct"/>
            <w:shd w:val="clear" w:color="auto" w:fill="auto"/>
            <w:noWrap/>
            <w:vAlign w:val="center"/>
          </w:tcPr>
          <w:p w14:paraId="57F27027" w14:textId="03AB561B" w:rsidR="00DA4C48" w:rsidRPr="00480A2C" w:rsidRDefault="00BE5858">
            <w:pPr>
              <w:autoSpaceDE/>
              <w:autoSpaceDN/>
              <w:jc w:val="center"/>
              <w:rPr>
                <w:rFonts w:asciiTheme="majorBidi" w:hAnsiTheme="majorBidi" w:cstheme="majorBidi"/>
                <w:b/>
                <w:bCs/>
                <w:color w:val="000000"/>
                <w:lang w:eastAsia="en-GB"/>
              </w:rPr>
            </w:pPr>
            <w:r w:rsidRPr="00480A2C">
              <w:rPr>
                <w:rFonts w:asciiTheme="majorBidi" w:hAnsiTheme="majorBidi" w:cstheme="majorBidi"/>
                <w:b/>
                <w:bCs/>
                <w:color w:val="000000"/>
                <w:lang w:eastAsia="en-GB"/>
              </w:rPr>
              <w:t>3</w:t>
            </w:r>
            <w:r w:rsidR="00075DAD">
              <w:rPr>
                <w:rFonts w:asciiTheme="majorBidi" w:hAnsiTheme="majorBidi" w:cstheme="majorBidi"/>
                <w:b/>
                <w:bCs/>
                <w:color w:val="000000"/>
                <w:lang w:eastAsia="en-GB"/>
              </w:rPr>
              <w:t>1</w:t>
            </w:r>
          </w:p>
        </w:tc>
        <w:tc>
          <w:tcPr>
            <w:tcW w:w="1104" w:type="pct"/>
            <w:shd w:val="clear" w:color="auto" w:fill="auto"/>
            <w:noWrap/>
            <w:vAlign w:val="center"/>
          </w:tcPr>
          <w:p w14:paraId="0AC55EF0" w14:textId="77777777" w:rsidR="00DA4C48" w:rsidRPr="00480A2C" w:rsidRDefault="00BE5858">
            <w:pPr>
              <w:jc w:val="center"/>
              <w:rPr>
                <w:rFonts w:asciiTheme="majorBidi" w:hAnsiTheme="majorBidi" w:cstheme="majorBidi"/>
              </w:rPr>
            </w:pPr>
            <w:r w:rsidRPr="00480A2C">
              <w:rPr>
                <w:rFonts w:asciiTheme="majorBidi" w:hAnsiTheme="majorBidi" w:cstheme="majorBidi"/>
              </w:rPr>
              <w:t>xxx</w:t>
            </w:r>
          </w:p>
        </w:tc>
        <w:tc>
          <w:tcPr>
            <w:tcW w:w="1104" w:type="pct"/>
            <w:shd w:val="clear" w:color="auto" w:fill="auto"/>
            <w:noWrap/>
            <w:vAlign w:val="center"/>
          </w:tcPr>
          <w:p w14:paraId="50D7DDB3" w14:textId="77777777" w:rsidR="00DA4C48" w:rsidRPr="00480A2C" w:rsidRDefault="00BE5858">
            <w:pPr>
              <w:jc w:val="center"/>
              <w:rPr>
                <w:rFonts w:asciiTheme="majorBidi" w:hAnsiTheme="majorBidi" w:cstheme="majorBidi"/>
              </w:rPr>
            </w:pPr>
            <w:r w:rsidRPr="00480A2C">
              <w:rPr>
                <w:rFonts w:asciiTheme="majorBidi" w:hAnsiTheme="majorBidi" w:cstheme="majorBidi"/>
              </w:rPr>
              <w:t>xxx</w:t>
            </w:r>
          </w:p>
        </w:tc>
      </w:tr>
      <w:tr w:rsidR="00A2780E" w:rsidRPr="00480A2C" w14:paraId="72DD23B8" w14:textId="77777777" w:rsidTr="00480A2C">
        <w:trPr>
          <w:trHeight w:val="397"/>
        </w:trPr>
        <w:tc>
          <w:tcPr>
            <w:tcW w:w="2362" w:type="pct"/>
            <w:shd w:val="clear" w:color="auto" w:fill="auto"/>
            <w:noWrap/>
            <w:vAlign w:val="center"/>
          </w:tcPr>
          <w:p w14:paraId="1906DD54" w14:textId="77777777" w:rsidR="00DA4C48" w:rsidRPr="00480A2C" w:rsidRDefault="00BE5858">
            <w:pPr>
              <w:autoSpaceDE/>
              <w:autoSpaceDN/>
              <w:rPr>
                <w:rFonts w:asciiTheme="majorBidi" w:hAnsiTheme="majorBidi" w:cstheme="majorBidi"/>
                <w:b/>
                <w:color w:val="000000"/>
                <w:lang w:eastAsia="en-GB"/>
              </w:rPr>
            </w:pPr>
            <w:r w:rsidRPr="00480A2C">
              <w:rPr>
                <w:rFonts w:asciiTheme="majorBidi" w:hAnsiTheme="majorBidi" w:cstheme="majorBidi"/>
                <w:b/>
                <w:color w:val="000000"/>
                <w:lang w:eastAsia="en-GB"/>
              </w:rPr>
              <w:t>Total Current Assets</w:t>
            </w:r>
          </w:p>
        </w:tc>
        <w:tc>
          <w:tcPr>
            <w:tcW w:w="431" w:type="pct"/>
            <w:shd w:val="clear" w:color="auto" w:fill="auto"/>
            <w:noWrap/>
            <w:vAlign w:val="center"/>
          </w:tcPr>
          <w:p w14:paraId="3765A234" w14:textId="77777777" w:rsidR="00DA4C48" w:rsidRPr="00480A2C" w:rsidRDefault="00DA4C48">
            <w:pPr>
              <w:autoSpaceDE/>
              <w:autoSpaceDN/>
              <w:jc w:val="center"/>
              <w:rPr>
                <w:rFonts w:asciiTheme="majorBidi" w:hAnsiTheme="majorBidi" w:cstheme="majorBidi"/>
                <w:b/>
                <w:bCs/>
                <w:color w:val="000000"/>
                <w:lang w:eastAsia="en-GB"/>
              </w:rPr>
            </w:pPr>
          </w:p>
        </w:tc>
        <w:tc>
          <w:tcPr>
            <w:tcW w:w="1104" w:type="pct"/>
            <w:shd w:val="clear" w:color="auto" w:fill="auto"/>
            <w:noWrap/>
            <w:vAlign w:val="center"/>
          </w:tcPr>
          <w:p w14:paraId="510C71B1" w14:textId="77777777" w:rsidR="00DA4C48" w:rsidRPr="00480A2C" w:rsidRDefault="00BE5858">
            <w:pPr>
              <w:jc w:val="center"/>
              <w:rPr>
                <w:rFonts w:asciiTheme="majorBidi" w:hAnsiTheme="majorBidi" w:cstheme="majorBidi"/>
                <w:b/>
                <w:color w:val="231F20"/>
                <w:lang w:eastAsia="en-GB"/>
              </w:rPr>
            </w:pPr>
            <w:r w:rsidRPr="00480A2C">
              <w:rPr>
                <w:rFonts w:asciiTheme="majorBidi" w:hAnsiTheme="majorBidi" w:cstheme="majorBidi"/>
                <w:b/>
              </w:rPr>
              <w:t>xxx</w:t>
            </w:r>
          </w:p>
        </w:tc>
        <w:tc>
          <w:tcPr>
            <w:tcW w:w="1104" w:type="pct"/>
            <w:shd w:val="clear" w:color="auto" w:fill="auto"/>
            <w:noWrap/>
            <w:vAlign w:val="center"/>
          </w:tcPr>
          <w:p w14:paraId="6572741B" w14:textId="77777777" w:rsidR="00DA4C48" w:rsidRPr="00480A2C" w:rsidRDefault="00BE5858">
            <w:pPr>
              <w:jc w:val="center"/>
              <w:rPr>
                <w:rFonts w:asciiTheme="majorBidi" w:hAnsiTheme="majorBidi" w:cstheme="majorBidi"/>
                <w:b/>
                <w:color w:val="231F20"/>
                <w:lang w:eastAsia="en-GB"/>
              </w:rPr>
            </w:pPr>
            <w:r w:rsidRPr="00480A2C">
              <w:rPr>
                <w:rFonts w:asciiTheme="majorBidi" w:hAnsiTheme="majorBidi" w:cstheme="majorBidi"/>
                <w:b/>
              </w:rPr>
              <w:t>xxx</w:t>
            </w:r>
          </w:p>
        </w:tc>
      </w:tr>
      <w:tr w:rsidR="00A2780E" w:rsidRPr="00480A2C" w14:paraId="26EABF34" w14:textId="77777777" w:rsidTr="00480A2C">
        <w:trPr>
          <w:trHeight w:val="397"/>
        </w:trPr>
        <w:tc>
          <w:tcPr>
            <w:tcW w:w="2362" w:type="pct"/>
            <w:shd w:val="clear" w:color="auto" w:fill="auto"/>
            <w:noWrap/>
            <w:vAlign w:val="center"/>
          </w:tcPr>
          <w:p w14:paraId="28B049F9" w14:textId="77777777" w:rsidR="00DA4C48" w:rsidRPr="00480A2C" w:rsidRDefault="00DA4C48">
            <w:pPr>
              <w:autoSpaceDE/>
              <w:autoSpaceDN/>
              <w:rPr>
                <w:rFonts w:asciiTheme="majorBidi" w:hAnsiTheme="majorBidi" w:cstheme="majorBidi"/>
                <w:b/>
                <w:color w:val="000000"/>
                <w:lang w:eastAsia="en-GB"/>
              </w:rPr>
            </w:pPr>
          </w:p>
        </w:tc>
        <w:tc>
          <w:tcPr>
            <w:tcW w:w="431" w:type="pct"/>
            <w:shd w:val="clear" w:color="auto" w:fill="auto"/>
            <w:noWrap/>
            <w:vAlign w:val="center"/>
          </w:tcPr>
          <w:p w14:paraId="0E12A02A" w14:textId="77777777" w:rsidR="00DA4C48" w:rsidRPr="00480A2C" w:rsidRDefault="00DA4C48">
            <w:pPr>
              <w:autoSpaceDE/>
              <w:autoSpaceDN/>
              <w:ind w:left="567"/>
              <w:jc w:val="center"/>
              <w:rPr>
                <w:rFonts w:asciiTheme="majorBidi" w:hAnsiTheme="majorBidi" w:cstheme="majorBidi"/>
                <w:b/>
                <w:bCs/>
                <w:color w:val="000000"/>
                <w:lang w:eastAsia="en-GB"/>
              </w:rPr>
            </w:pPr>
          </w:p>
        </w:tc>
        <w:tc>
          <w:tcPr>
            <w:tcW w:w="1104" w:type="pct"/>
            <w:shd w:val="clear" w:color="auto" w:fill="auto"/>
            <w:noWrap/>
            <w:vAlign w:val="center"/>
          </w:tcPr>
          <w:p w14:paraId="7B972267" w14:textId="77777777" w:rsidR="00DA4C48" w:rsidRPr="00480A2C" w:rsidRDefault="00DA4C48">
            <w:pPr>
              <w:jc w:val="center"/>
              <w:rPr>
                <w:rFonts w:asciiTheme="majorBidi" w:hAnsiTheme="majorBidi" w:cstheme="majorBidi"/>
                <w:b/>
              </w:rPr>
            </w:pPr>
          </w:p>
        </w:tc>
        <w:tc>
          <w:tcPr>
            <w:tcW w:w="1104" w:type="pct"/>
            <w:shd w:val="clear" w:color="auto" w:fill="auto"/>
            <w:noWrap/>
            <w:vAlign w:val="center"/>
          </w:tcPr>
          <w:p w14:paraId="700FBDA1" w14:textId="77777777" w:rsidR="00DA4C48" w:rsidRPr="00480A2C" w:rsidRDefault="00DA4C48">
            <w:pPr>
              <w:jc w:val="center"/>
              <w:rPr>
                <w:rFonts w:asciiTheme="majorBidi" w:hAnsiTheme="majorBidi" w:cstheme="majorBidi"/>
                <w:b/>
              </w:rPr>
            </w:pPr>
          </w:p>
        </w:tc>
      </w:tr>
      <w:tr w:rsidR="00A2780E" w:rsidRPr="00480A2C" w14:paraId="46D8EA56" w14:textId="77777777" w:rsidTr="00480A2C">
        <w:trPr>
          <w:trHeight w:val="397"/>
        </w:trPr>
        <w:tc>
          <w:tcPr>
            <w:tcW w:w="2362" w:type="pct"/>
            <w:shd w:val="clear" w:color="auto" w:fill="auto"/>
            <w:noWrap/>
            <w:vAlign w:val="center"/>
          </w:tcPr>
          <w:p w14:paraId="16B5EF28" w14:textId="77777777" w:rsidR="00DA4C48" w:rsidRPr="00480A2C" w:rsidRDefault="00BE5858">
            <w:pPr>
              <w:autoSpaceDE/>
              <w:autoSpaceDN/>
              <w:rPr>
                <w:rFonts w:asciiTheme="majorBidi" w:hAnsiTheme="majorBidi" w:cstheme="majorBidi"/>
                <w:b/>
                <w:bCs/>
                <w:color w:val="000000"/>
                <w:lang w:eastAsia="en-GB"/>
              </w:rPr>
            </w:pPr>
            <w:r w:rsidRPr="00480A2C">
              <w:rPr>
                <w:rFonts w:asciiTheme="majorBidi" w:hAnsiTheme="majorBidi" w:cstheme="majorBidi"/>
                <w:b/>
                <w:bCs/>
                <w:color w:val="000000"/>
                <w:lang w:eastAsia="en-GB"/>
              </w:rPr>
              <w:t>Total Assets</w:t>
            </w:r>
          </w:p>
        </w:tc>
        <w:tc>
          <w:tcPr>
            <w:tcW w:w="431" w:type="pct"/>
            <w:shd w:val="clear" w:color="auto" w:fill="auto"/>
            <w:noWrap/>
            <w:vAlign w:val="center"/>
          </w:tcPr>
          <w:p w14:paraId="5CA48D06" w14:textId="77777777" w:rsidR="00DA4C48" w:rsidRPr="00480A2C" w:rsidRDefault="00DA4C48">
            <w:pPr>
              <w:autoSpaceDE/>
              <w:autoSpaceDN/>
              <w:ind w:left="567"/>
              <w:jc w:val="center"/>
              <w:rPr>
                <w:rFonts w:asciiTheme="majorBidi" w:hAnsiTheme="majorBidi" w:cstheme="majorBidi"/>
                <w:b/>
                <w:bCs/>
                <w:color w:val="000000"/>
                <w:lang w:eastAsia="en-GB"/>
              </w:rPr>
            </w:pPr>
          </w:p>
        </w:tc>
        <w:tc>
          <w:tcPr>
            <w:tcW w:w="1104" w:type="pct"/>
            <w:shd w:val="clear" w:color="auto" w:fill="auto"/>
            <w:noWrap/>
            <w:vAlign w:val="center"/>
          </w:tcPr>
          <w:p w14:paraId="2FC30190" w14:textId="77777777" w:rsidR="00DA4C48" w:rsidRPr="00480A2C" w:rsidRDefault="00BE5858">
            <w:pPr>
              <w:jc w:val="center"/>
              <w:rPr>
                <w:rFonts w:asciiTheme="majorBidi" w:hAnsiTheme="majorBidi" w:cstheme="majorBidi"/>
                <w:b/>
                <w:color w:val="231F20"/>
                <w:lang w:eastAsia="en-GB"/>
              </w:rPr>
            </w:pPr>
            <w:r w:rsidRPr="00480A2C">
              <w:rPr>
                <w:rFonts w:asciiTheme="majorBidi" w:hAnsiTheme="majorBidi" w:cstheme="majorBidi"/>
                <w:b/>
              </w:rPr>
              <w:t>xxx</w:t>
            </w:r>
          </w:p>
        </w:tc>
        <w:tc>
          <w:tcPr>
            <w:tcW w:w="1104" w:type="pct"/>
            <w:shd w:val="clear" w:color="auto" w:fill="auto"/>
            <w:noWrap/>
            <w:vAlign w:val="center"/>
          </w:tcPr>
          <w:p w14:paraId="671FB7BE" w14:textId="77777777" w:rsidR="00DA4C48" w:rsidRPr="00480A2C" w:rsidRDefault="00BE5858">
            <w:pPr>
              <w:jc w:val="center"/>
              <w:rPr>
                <w:rFonts w:asciiTheme="majorBidi" w:hAnsiTheme="majorBidi" w:cstheme="majorBidi"/>
                <w:b/>
                <w:color w:val="231F20"/>
                <w:lang w:eastAsia="en-GB"/>
              </w:rPr>
            </w:pPr>
            <w:r w:rsidRPr="00480A2C">
              <w:rPr>
                <w:rFonts w:asciiTheme="majorBidi" w:hAnsiTheme="majorBidi" w:cstheme="majorBidi"/>
                <w:b/>
              </w:rPr>
              <w:t>xxx</w:t>
            </w:r>
          </w:p>
        </w:tc>
      </w:tr>
      <w:tr w:rsidR="00A2780E" w:rsidRPr="00480A2C" w14:paraId="2C42270D" w14:textId="77777777" w:rsidTr="00480A2C">
        <w:trPr>
          <w:trHeight w:val="397"/>
        </w:trPr>
        <w:tc>
          <w:tcPr>
            <w:tcW w:w="2362" w:type="pct"/>
            <w:shd w:val="clear" w:color="auto" w:fill="auto"/>
            <w:noWrap/>
            <w:vAlign w:val="center"/>
          </w:tcPr>
          <w:p w14:paraId="0AA2B7D1" w14:textId="77777777" w:rsidR="00DA4C48" w:rsidRPr="00480A2C" w:rsidRDefault="00DA4C48">
            <w:pPr>
              <w:autoSpaceDE/>
              <w:autoSpaceDN/>
              <w:rPr>
                <w:rFonts w:asciiTheme="majorBidi" w:hAnsiTheme="majorBidi" w:cstheme="majorBidi"/>
                <w:b/>
                <w:bCs/>
                <w:color w:val="000000"/>
                <w:lang w:eastAsia="en-GB"/>
              </w:rPr>
            </w:pPr>
          </w:p>
        </w:tc>
        <w:tc>
          <w:tcPr>
            <w:tcW w:w="431" w:type="pct"/>
            <w:shd w:val="clear" w:color="auto" w:fill="auto"/>
            <w:noWrap/>
            <w:vAlign w:val="center"/>
          </w:tcPr>
          <w:p w14:paraId="1F7286D9" w14:textId="77777777" w:rsidR="00DA4C48" w:rsidRPr="00480A2C" w:rsidRDefault="00DA4C48">
            <w:pPr>
              <w:autoSpaceDE/>
              <w:autoSpaceDN/>
              <w:ind w:left="567"/>
              <w:jc w:val="center"/>
              <w:rPr>
                <w:rFonts w:asciiTheme="majorBidi" w:hAnsiTheme="majorBidi" w:cstheme="majorBidi"/>
                <w:b/>
                <w:bCs/>
                <w:color w:val="000000"/>
                <w:lang w:eastAsia="en-GB"/>
              </w:rPr>
            </w:pPr>
          </w:p>
        </w:tc>
        <w:tc>
          <w:tcPr>
            <w:tcW w:w="1104" w:type="pct"/>
            <w:shd w:val="clear" w:color="auto" w:fill="auto"/>
            <w:noWrap/>
            <w:vAlign w:val="center"/>
          </w:tcPr>
          <w:p w14:paraId="07ABF5F9" w14:textId="77777777" w:rsidR="00DA4C48" w:rsidRPr="00480A2C" w:rsidRDefault="00DA4C48">
            <w:pPr>
              <w:jc w:val="center"/>
              <w:rPr>
                <w:rFonts w:asciiTheme="majorBidi" w:hAnsiTheme="majorBidi" w:cstheme="majorBidi"/>
                <w:b/>
              </w:rPr>
            </w:pPr>
          </w:p>
        </w:tc>
        <w:tc>
          <w:tcPr>
            <w:tcW w:w="1104" w:type="pct"/>
            <w:shd w:val="clear" w:color="auto" w:fill="auto"/>
            <w:noWrap/>
            <w:vAlign w:val="center"/>
          </w:tcPr>
          <w:p w14:paraId="6B07FB57" w14:textId="77777777" w:rsidR="00DA4C48" w:rsidRPr="00480A2C" w:rsidRDefault="00DA4C48">
            <w:pPr>
              <w:jc w:val="center"/>
              <w:rPr>
                <w:rFonts w:asciiTheme="majorBidi" w:hAnsiTheme="majorBidi" w:cstheme="majorBidi"/>
                <w:b/>
              </w:rPr>
            </w:pPr>
          </w:p>
        </w:tc>
      </w:tr>
      <w:tr w:rsidR="00A2780E" w:rsidRPr="00480A2C" w14:paraId="1F206C08" w14:textId="77777777" w:rsidTr="00480A2C">
        <w:trPr>
          <w:trHeight w:val="397"/>
        </w:trPr>
        <w:tc>
          <w:tcPr>
            <w:tcW w:w="2362" w:type="pct"/>
            <w:shd w:val="clear" w:color="auto" w:fill="auto"/>
            <w:noWrap/>
            <w:vAlign w:val="center"/>
          </w:tcPr>
          <w:p w14:paraId="00E0ED87" w14:textId="77777777" w:rsidR="00DA4C48" w:rsidRPr="00480A2C" w:rsidRDefault="00BE5858">
            <w:pPr>
              <w:autoSpaceDE/>
              <w:autoSpaceDN/>
              <w:rPr>
                <w:rFonts w:asciiTheme="majorBidi" w:hAnsiTheme="majorBidi" w:cstheme="majorBidi"/>
                <w:b/>
                <w:bCs/>
                <w:color w:val="000000"/>
                <w:lang w:eastAsia="en-GB"/>
              </w:rPr>
            </w:pPr>
            <w:r w:rsidRPr="00480A2C">
              <w:rPr>
                <w:rFonts w:asciiTheme="majorBidi" w:hAnsiTheme="majorBidi" w:cstheme="majorBidi"/>
                <w:b/>
                <w:bCs/>
                <w:color w:val="000000"/>
                <w:lang w:eastAsia="en-GB"/>
              </w:rPr>
              <w:t>Financial Liabilities</w:t>
            </w:r>
          </w:p>
        </w:tc>
        <w:tc>
          <w:tcPr>
            <w:tcW w:w="431" w:type="pct"/>
            <w:shd w:val="clear" w:color="auto" w:fill="auto"/>
            <w:noWrap/>
            <w:vAlign w:val="center"/>
          </w:tcPr>
          <w:p w14:paraId="5004F250" w14:textId="77777777" w:rsidR="00DA4C48" w:rsidRPr="00480A2C" w:rsidRDefault="00DA4C48">
            <w:pPr>
              <w:autoSpaceDE/>
              <w:autoSpaceDN/>
              <w:ind w:left="567"/>
              <w:jc w:val="center"/>
              <w:rPr>
                <w:rFonts w:asciiTheme="majorBidi" w:hAnsiTheme="majorBidi" w:cstheme="majorBidi"/>
                <w:b/>
                <w:bCs/>
                <w:color w:val="000000"/>
                <w:lang w:eastAsia="en-GB"/>
              </w:rPr>
            </w:pPr>
          </w:p>
        </w:tc>
        <w:tc>
          <w:tcPr>
            <w:tcW w:w="1104" w:type="pct"/>
            <w:shd w:val="clear" w:color="auto" w:fill="auto"/>
            <w:noWrap/>
            <w:vAlign w:val="center"/>
          </w:tcPr>
          <w:p w14:paraId="68D0CF96" w14:textId="77777777" w:rsidR="00DA4C48" w:rsidRPr="00480A2C" w:rsidRDefault="00DA4C48">
            <w:pPr>
              <w:jc w:val="center"/>
              <w:rPr>
                <w:rFonts w:asciiTheme="majorBidi" w:hAnsiTheme="majorBidi" w:cstheme="majorBidi"/>
                <w:b/>
              </w:rPr>
            </w:pPr>
          </w:p>
        </w:tc>
        <w:tc>
          <w:tcPr>
            <w:tcW w:w="1104" w:type="pct"/>
            <w:shd w:val="clear" w:color="auto" w:fill="auto"/>
            <w:noWrap/>
            <w:vAlign w:val="center"/>
          </w:tcPr>
          <w:p w14:paraId="2DB8A1B5" w14:textId="77777777" w:rsidR="00DA4C48" w:rsidRPr="00480A2C" w:rsidRDefault="00DA4C48">
            <w:pPr>
              <w:jc w:val="center"/>
              <w:rPr>
                <w:rFonts w:asciiTheme="majorBidi" w:hAnsiTheme="majorBidi" w:cstheme="majorBidi"/>
                <w:b/>
              </w:rPr>
            </w:pPr>
          </w:p>
        </w:tc>
      </w:tr>
      <w:tr w:rsidR="00A2780E" w:rsidRPr="00480A2C" w14:paraId="588165C9" w14:textId="77777777" w:rsidTr="00480A2C">
        <w:trPr>
          <w:trHeight w:val="397"/>
        </w:trPr>
        <w:tc>
          <w:tcPr>
            <w:tcW w:w="2362" w:type="pct"/>
            <w:shd w:val="clear" w:color="auto" w:fill="auto"/>
            <w:noWrap/>
            <w:vAlign w:val="center"/>
          </w:tcPr>
          <w:p w14:paraId="39DD2920" w14:textId="77777777" w:rsidR="00DA4C48" w:rsidRPr="00480A2C" w:rsidRDefault="00DA4C48">
            <w:pPr>
              <w:autoSpaceDE/>
              <w:autoSpaceDN/>
              <w:rPr>
                <w:rFonts w:asciiTheme="majorBidi" w:hAnsiTheme="majorBidi" w:cstheme="majorBidi"/>
                <w:b/>
                <w:bCs/>
                <w:color w:val="000000"/>
                <w:lang w:eastAsia="en-GB"/>
              </w:rPr>
            </w:pPr>
          </w:p>
        </w:tc>
        <w:tc>
          <w:tcPr>
            <w:tcW w:w="431" w:type="pct"/>
            <w:shd w:val="clear" w:color="auto" w:fill="auto"/>
            <w:noWrap/>
            <w:vAlign w:val="center"/>
          </w:tcPr>
          <w:p w14:paraId="747F8FA2" w14:textId="77777777" w:rsidR="00DA4C48" w:rsidRPr="00480A2C" w:rsidRDefault="00DA4C48">
            <w:pPr>
              <w:autoSpaceDE/>
              <w:autoSpaceDN/>
              <w:ind w:left="567"/>
              <w:jc w:val="center"/>
              <w:rPr>
                <w:rFonts w:asciiTheme="majorBidi" w:hAnsiTheme="majorBidi" w:cstheme="majorBidi"/>
                <w:b/>
                <w:bCs/>
                <w:color w:val="000000"/>
                <w:lang w:eastAsia="en-GB"/>
              </w:rPr>
            </w:pPr>
          </w:p>
        </w:tc>
        <w:tc>
          <w:tcPr>
            <w:tcW w:w="1104" w:type="pct"/>
            <w:shd w:val="clear" w:color="auto" w:fill="auto"/>
            <w:noWrap/>
            <w:vAlign w:val="center"/>
          </w:tcPr>
          <w:p w14:paraId="5CB61FFA" w14:textId="77777777" w:rsidR="00DA4C48" w:rsidRPr="00480A2C" w:rsidRDefault="00DA4C48">
            <w:pPr>
              <w:jc w:val="center"/>
              <w:rPr>
                <w:rFonts w:asciiTheme="majorBidi" w:hAnsiTheme="majorBidi" w:cstheme="majorBidi"/>
                <w:b/>
              </w:rPr>
            </w:pPr>
          </w:p>
        </w:tc>
        <w:tc>
          <w:tcPr>
            <w:tcW w:w="1104" w:type="pct"/>
            <w:shd w:val="clear" w:color="auto" w:fill="auto"/>
            <w:noWrap/>
            <w:vAlign w:val="center"/>
          </w:tcPr>
          <w:p w14:paraId="51F5A9D6" w14:textId="77777777" w:rsidR="00DA4C48" w:rsidRPr="00480A2C" w:rsidRDefault="00DA4C48">
            <w:pPr>
              <w:jc w:val="center"/>
              <w:rPr>
                <w:rFonts w:asciiTheme="majorBidi" w:hAnsiTheme="majorBidi" w:cstheme="majorBidi"/>
                <w:b/>
              </w:rPr>
            </w:pPr>
          </w:p>
        </w:tc>
      </w:tr>
      <w:tr w:rsidR="00A2780E" w:rsidRPr="00480A2C" w14:paraId="6792F177" w14:textId="77777777" w:rsidTr="00480A2C">
        <w:trPr>
          <w:trHeight w:val="397"/>
        </w:trPr>
        <w:tc>
          <w:tcPr>
            <w:tcW w:w="2362" w:type="pct"/>
            <w:shd w:val="clear" w:color="auto" w:fill="auto"/>
            <w:noWrap/>
            <w:vAlign w:val="center"/>
          </w:tcPr>
          <w:p w14:paraId="772AB133" w14:textId="13158F80" w:rsidR="00DA4C48" w:rsidRPr="00480A2C" w:rsidRDefault="00BE5858">
            <w:pPr>
              <w:autoSpaceDE/>
              <w:autoSpaceDN/>
              <w:rPr>
                <w:rFonts w:asciiTheme="majorBidi" w:hAnsiTheme="majorBidi" w:cstheme="majorBidi"/>
                <w:color w:val="000000"/>
                <w:lang w:eastAsia="en-GB"/>
              </w:rPr>
            </w:pPr>
            <w:r w:rsidRPr="00480A2C">
              <w:rPr>
                <w:rFonts w:asciiTheme="majorBidi" w:hAnsiTheme="majorBidi" w:cstheme="majorBidi"/>
                <w:color w:val="000000"/>
                <w:lang w:eastAsia="en-GB"/>
              </w:rPr>
              <w:t>Payables-Due to CRF</w:t>
            </w:r>
            <w:r w:rsidR="00F5088B" w:rsidRPr="00480A2C">
              <w:rPr>
                <w:rFonts w:asciiTheme="majorBidi" w:hAnsiTheme="majorBidi" w:cstheme="majorBidi"/>
                <w:color w:val="000000"/>
                <w:lang w:eastAsia="en-GB"/>
              </w:rPr>
              <w:t xml:space="preserve"> </w:t>
            </w:r>
          </w:p>
        </w:tc>
        <w:tc>
          <w:tcPr>
            <w:tcW w:w="431" w:type="pct"/>
            <w:shd w:val="clear" w:color="auto" w:fill="auto"/>
            <w:noWrap/>
            <w:vAlign w:val="center"/>
          </w:tcPr>
          <w:p w14:paraId="3BDCE1EC" w14:textId="77BC5D7B" w:rsidR="00DA4C48" w:rsidRPr="00480A2C" w:rsidRDefault="00BE5858">
            <w:pPr>
              <w:autoSpaceDE/>
              <w:autoSpaceDN/>
              <w:jc w:val="center"/>
              <w:rPr>
                <w:rFonts w:asciiTheme="majorBidi" w:hAnsiTheme="majorBidi" w:cstheme="majorBidi"/>
                <w:b/>
                <w:bCs/>
                <w:color w:val="000000"/>
                <w:lang w:eastAsia="en-GB"/>
              </w:rPr>
            </w:pPr>
            <w:r w:rsidRPr="00480A2C">
              <w:rPr>
                <w:rFonts w:asciiTheme="majorBidi" w:hAnsiTheme="majorBidi" w:cstheme="majorBidi"/>
                <w:b/>
                <w:bCs/>
                <w:color w:val="000000"/>
                <w:lang w:eastAsia="en-GB"/>
              </w:rPr>
              <w:t>3</w:t>
            </w:r>
            <w:r w:rsidR="00075DAD">
              <w:rPr>
                <w:rFonts w:asciiTheme="majorBidi" w:hAnsiTheme="majorBidi" w:cstheme="majorBidi"/>
                <w:b/>
                <w:bCs/>
                <w:color w:val="000000"/>
                <w:lang w:eastAsia="en-GB"/>
              </w:rPr>
              <w:t>2</w:t>
            </w:r>
          </w:p>
        </w:tc>
        <w:tc>
          <w:tcPr>
            <w:tcW w:w="1104" w:type="pct"/>
            <w:shd w:val="clear" w:color="auto" w:fill="auto"/>
            <w:noWrap/>
            <w:vAlign w:val="center"/>
          </w:tcPr>
          <w:p w14:paraId="23D3DFE5" w14:textId="77777777" w:rsidR="00DA4C48" w:rsidRPr="00480A2C" w:rsidRDefault="00BE5858">
            <w:pPr>
              <w:jc w:val="center"/>
              <w:rPr>
                <w:rFonts w:asciiTheme="majorBidi" w:hAnsiTheme="majorBidi" w:cstheme="majorBidi"/>
                <w:lang w:eastAsia="en-GB"/>
              </w:rPr>
            </w:pPr>
            <w:r w:rsidRPr="00480A2C">
              <w:rPr>
                <w:rFonts w:asciiTheme="majorBidi" w:hAnsiTheme="majorBidi" w:cstheme="majorBidi"/>
              </w:rPr>
              <w:t>xxx</w:t>
            </w:r>
          </w:p>
        </w:tc>
        <w:tc>
          <w:tcPr>
            <w:tcW w:w="1104" w:type="pct"/>
            <w:shd w:val="clear" w:color="auto" w:fill="auto"/>
            <w:noWrap/>
            <w:vAlign w:val="center"/>
          </w:tcPr>
          <w:p w14:paraId="124120C5" w14:textId="77777777" w:rsidR="00DA4C48" w:rsidRPr="00480A2C" w:rsidRDefault="00BE5858">
            <w:pPr>
              <w:jc w:val="center"/>
              <w:rPr>
                <w:rFonts w:asciiTheme="majorBidi" w:hAnsiTheme="majorBidi" w:cstheme="majorBidi"/>
                <w:lang w:eastAsia="en-GB"/>
              </w:rPr>
            </w:pPr>
            <w:r w:rsidRPr="00480A2C">
              <w:rPr>
                <w:rFonts w:asciiTheme="majorBidi" w:hAnsiTheme="majorBidi" w:cstheme="majorBidi"/>
              </w:rPr>
              <w:t>xxx</w:t>
            </w:r>
          </w:p>
        </w:tc>
      </w:tr>
      <w:tr w:rsidR="00A2780E" w:rsidRPr="00480A2C" w14:paraId="1A662BB1" w14:textId="77777777" w:rsidTr="00480A2C">
        <w:trPr>
          <w:trHeight w:val="397"/>
        </w:trPr>
        <w:tc>
          <w:tcPr>
            <w:tcW w:w="2362" w:type="pct"/>
            <w:shd w:val="clear" w:color="auto" w:fill="auto"/>
            <w:noWrap/>
            <w:vAlign w:val="center"/>
          </w:tcPr>
          <w:p w14:paraId="0B466283" w14:textId="216F3CEE" w:rsidR="00DA4C48" w:rsidRPr="00480A2C" w:rsidRDefault="00C00DF6">
            <w:pPr>
              <w:autoSpaceDE/>
              <w:autoSpaceDN/>
              <w:rPr>
                <w:rFonts w:asciiTheme="majorBidi" w:hAnsiTheme="majorBidi" w:cstheme="majorBidi"/>
                <w:color w:val="000000"/>
                <w:lang w:eastAsia="en-GB"/>
              </w:rPr>
            </w:pPr>
            <w:r w:rsidRPr="00480A2C">
              <w:rPr>
                <w:rFonts w:asciiTheme="majorBidi" w:hAnsiTheme="majorBidi" w:cstheme="majorBidi"/>
                <w:color w:val="000000"/>
                <w:lang w:eastAsia="en-GB"/>
              </w:rPr>
              <w:t>Revenue received in advance</w:t>
            </w:r>
          </w:p>
        </w:tc>
        <w:tc>
          <w:tcPr>
            <w:tcW w:w="431" w:type="pct"/>
            <w:shd w:val="clear" w:color="auto" w:fill="auto"/>
            <w:noWrap/>
            <w:vAlign w:val="center"/>
          </w:tcPr>
          <w:p w14:paraId="263DEDDE" w14:textId="14316B99" w:rsidR="00DA4C48" w:rsidRPr="00480A2C" w:rsidRDefault="00390672">
            <w:pPr>
              <w:autoSpaceDE/>
              <w:autoSpaceDN/>
              <w:jc w:val="center"/>
              <w:rPr>
                <w:rFonts w:asciiTheme="majorBidi" w:hAnsiTheme="majorBidi" w:cstheme="majorBidi"/>
                <w:b/>
                <w:bCs/>
                <w:color w:val="000000"/>
                <w:lang w:eastAsia="en-GB"/>
              </w:rPr>
            </w:pPr>
            <w:r w:rsidRPr="00480A2C">
              <w:rPr>
                <w:rFonts w:asciiTheme="majorBidi" w:hAnsiTheme="majorBidi" w:cstheme="majorBidi"/>
                <w:b/>
                <w:bCs/>
                <w:color w:val="000000"/>
                <w:lang w:eastAsia="en-GB"/>
              </w:rPr>
              <w:t>3</w:t>
            </w:r>
            <w:r w:rsidR="00075DAD">
              <w:rPr>
                <w:rFonts w:asciiTheme="majorBidi" w:hAnsiTheme="majorBidi" w:cstheme="majorBidi"/>
                <w:b/>
                <w:bCs/>
                <w:color w:val="000000"/>
                <w:lang w:eastAsia="en-GB"/>
              </w:rPr>
              <w:t>3</w:t>
            </w:r>
          </w:p>
        </w:tc>
        <w:tc>
          <w:tcPr>
            <w:tcW w:w="1104" w:type="pct"/>
            <w:shd w:val="clear" w:color="auto" w:fill="auto"/>
            <w:noWrap/>
            <w:vAlign w:val="center"/>
          </w:tcPr>
          <w:p w14:paraId="30DB32EB" w14:textId="0E8D5254" w:rsidR="00DA4C48" w:rsidRPr="00480A2C" w:rsidRDefault="00B028D6">
            <w:pPr>
              <w:jc w:val="center"/>
              <w:rPr>
                <w:rFonts w:asciiTheme="majorBidi" w:hAnsiTheme="majorBidi" w:cstheme="majorBidi"/>
              </w:rPr>
            </w:pPr>
            <w:r>
              <w:rPr>
                <w:rFonts w:asciiTheme="majorBidi" w:hAnsiTheme="majorBidi" w:cstheme="majorBidi"/>
              </w:rPr>
              <w:t>xxx</w:t>
            </w:r>
          </w:p>
        </w:tc>
        <w:tc>
          <w:tcPr>
            <w:tcW w:w="1104" w:type="pct"/>
            <w:shd w:val="clear" w:color="auto" w:fill="auto"/>
            <w:noWrap/>
            <w:vAlign w:val="center"/>
          </w:tcPr>
          <w:p w14:paraId="643D2FF8" w14:textId="19E0441C" w:rsidR="00DA4C48" w:rsidRPr="00480A2C" w:rsidRDefault="00B028D6">
            <w:pPr>
              <w:jc w:val="center"/>
              <w:rPr>
                <w:rFonts w:asciiTheme="majorBidi" w:hAnsiTheme="majorBidi" w:cstheme="majorBidi"/>
                <w:b/>
                <w:bCs/>
              </w:rPr>
            </w:pPr>
            <w:r>
              <w:rPr>
                <w:rFonts w:asciiTheme="majorBidi" w:hAnsiTheme="majorBidi" w:cstheme="majorBidi"/>
                <w:b/>
                <w:bCs/>
              </w:rPr>
              <w:t>xxx</w:t>
            </w:r>
          </w:p>
        </w:tc>
      </w:tr>
      <w:tr w:rsidR="00A2780E" w:rsidRPr="00480A2C" w14:paraId="62CF1959" w14:textId="77777777" w:rsidTr="00480A2C">
        <w:trPr>
          <w:trHeight w:val="397"/>
        </w:trPr>
        <w:tc>
          <w:tcPr>
            <w:tcW w:w="2362" w:type="pct"/>
            <w:shd w:val="clear" w:color="auto" w:fill="auto"/>
            <w:noWrap/>
            <w:vAlign w:val="center"/>
          </w:tcPr>
          <w:p w14:paraId="5CA6DCAC" w14:textId="77777777" w:rsidR="00DA4C48" w:rsidRPr="00480A2C" w:rsidRDefault="00BE5858">
            <w:pPr>
              <w:autoSpaceDE/>
              <w:autoSpaceDN/>
              <w:rPr>
                <w:rFonts w:asciiTheme="majorBidi" w:hAnsiTheme="majorBidi" w:cstheme="majorBidi"/>
                <w:b/>
                <w:bCs/>
                <w:color w:val="000000"/>
                <w:lang w:eastAsia="en-GB"/>
              </w:rPr>
            </w:pPr>
            <w:r w:rsidRPr="00480A2C">
              <w:rPr>
                <w:rFonts w:asciiTheme="majorBidi" w:hAnsiTheme="majorBidi" w:cstheme="majorBidi"/>
                <w:b/>
                <w:bCs/>
                <w:color w:val="000000"/>
                <w:lang w:eastAsia="en-GB"/>
              </w:rPr>
              <w:t>Total Financial Liabilities</w:t>
            </w:r>
          </w:p>
        </w:tc>
        <w:tc>
          <w:tcPr>
            <w:tcW w:w="431" w:type="pct"/>
            <w:shd w:val="clear" w:color="auto" w:fill="auto"/>
            <w:noWrap/>
            <w:vAlign w:val="center"/>
          </w:tcPr>
          <w:p w14:paraId="086C953E" w14:textId="77777777" w:rsidR="00DA4C48" w:rsidRPr="00480A2C" w:rsidRDefault="00DA4C48">
            <w:pPr>
              <w:autoSpaceDE/>
              <w:autoSpaceDN/>
              <w:jc w:val="center"/>
              <w:rPr>
                <w:rFonts w:asciiTheme="majorBidi" w:hAnsiTheme="majorBidi" w:cstheme="majorBidi"/>
                <w:b/>
                <w:bCs/>
                <w:color w:val="000000"/>
                <w:lang w:eastAsia="en-GB"/>
              </w:rPr>
            </w:pPr>
          </w:p>
        </w:tc>
        <w:tc>
          <w:tcPr>
            <w:tcW w:w="1104" w:type="pct"/>
            <w:shd w:val="clear" w:color="auto" w:fill="auto"/>
            <w:noWrap/>
            <w:vAlign w:val="center"/>
          </w:tcPr>
          <w:p w14:paraId="48A62E6F" w14:textId="77777777" w:rsidR="00DA4C48" w:rsidRPr="00480A2C" w:rsidRDefault="00BE5858">
            <w:pPr>
              <w:jc w:val="center"/>
              <w:rPr>
                <w:rFonts w:asciiTheme="majorBidi" w:hAnsiTheme="majorBidi" w:cstheme="majorBidi"/>
                <w:b/>
                <w:bCs/>
                <w:lang w:eastAsia="en-GB"/>
              </w:rPr>
            </w:pPr>
            <w:r w:rsidRPr="00480A2C">
              <w:rPr>
                <w:rFonts w:asciiTheme="majorBidi" w:hAnsiTheme="majorBidi" w:cstheme="majorBidi"/>
                <w:b/>
                <w:bCs/>
              </w:rPr>
              <w:t>xxx</w:t>
            </w:r>
          </w:p>
        </w:tc>
        <w:tc>
          <w:tcPr>
            <w:tcW w:w="1104" w:type="pct"/>
            <w:shd w:val="clear" w:color="auto" w:fill="auto"/>
            <w:noWrap/>
            <w:vAlign w:val="center"/>
          </w:tcPr>
          <w:p w14:paraId="2A503A08" w14:textId="77777777" w:rsidR="00DA4C48" w:rsidRPr="00480A2C" w:rsidRDefault="00BE5858">
            <w:pPr>
              <w:jc w:val="center"/>
              <w:rPr>
                <w:rFonts w:asciiTheme="majorBidi" w:hAnsiTheme="majorBidi" w:cstheme="majorBidi"/>
                <w:b/>
                <w:bCs/>
                <w:lang w:eastAsia="en-GB"/>
              </w:rPr>
            </w:pPr>
            <w:r w:rsidRPr="00480A2C">
              <w:rPr>
                <w:rFonts w:asciiTheme="majorBidi" w:hAnsiTheme="majorBidi" w:cstheme="majorBidi"/>
                <w:b/>
                <w:bCs/>
              </w:rPr>
              <w:t>xxx</w:t>
            </w:r>
          </w:p>
        </w:tc>
      </w:tr>
    </w:tbl>
    <w:p w14:paraId="3E0C605F" w14:textId="77777777" w:rsidR="00DA4C48" w:rsidRPr="0088099D" w:rsidRDefault="00DA4C48">
      <w:pPr>
        <w:rPr>
          <w:rFonts w:asciiTheme="majorBidi" w:hAnsiTheme="majorBidi" w:cstheme="majorBidi"/>
          <w:color w:val="000000"/>
          <w:lang w:val="en-US"/>
        </w:rPr>
      </w:pPr>
    </w:p>
    <w:p w14:paraId="7BD9EBB5" w14:textId="77777777" w:rsidR="00DA4C48" w:rsidRPr="0088099D" w:rsidRDefault="00DA4C48">
      <w:pPr>
        <w:rPr>
          <w:rFonts w:asciiTheme="majorBidi" w:hAnsiTheme="majorBidi" w:cstheme="majorBidi"/>
          <w:color w:val="000000"/>
          <w:lang w:val="en-US"/>
        </w:rPr>
      </w:pPr>
    </w:p>
    <w:p w14:paraId="72347EBB" w14:textId="6772E6B5" w:rsidR="00DA4C48" w:rsidRPr="0088099D" w:rsidRDefault="00BE5858">
      <w:pPr>
        <w:jc w:val="both"/>
        <w:rPr>
          <w:rFonts w:asciiTheme="majorBidi" w:hAnsiTheme="majorBidi" w:cstheme="majorBidi"/>
          <w:b/>
          <w:bCs/>
          <w:lang w:val="en-US"/>
        </w:rPr>
      </w:pPr>
      <w:r w:rsidRPr="0088099D">
        <w:rPr>
          <w:rFonts w:asciiTheme="majorBidi" w:hAnsiTheme="majorBidi" w:cstheme="majorBidi"/>
          <w:lang w:val="en-US"/>
        </w:rPr>
        <w:t>The entity</w:t>
      </w:r>
      <w:r w:rsidR="00987C1F" w:rsidRPr="0088099D">
        <w:rPr>
          <w:rFonts w:asciiTheme="majorBidi" w:hAnsiTheme="majorBidi" w:cstheme="majorBidi"/>
          <w:lang w:val="en-US"/>
        </w:rPr>
        <w:t>’s</w:t>
      </w:r>
      <w:r w:rsidRPr="0088099D">
        <w:rPr>
          <w:rFonts w:asciiTheme="majorBidi" w:hAnsiTheme="majorBidi" w:cstheme="majorBidi"/>
          <w:lang w:val="en-US"/>
        </w:rPr>
        <w:t xml:space="preserve"> financial statements were approved on ___________ 20xx and signed by:</w:t>
      </w:r>
      <w:r w:rsidRPr="0088099D">
        <w:rPr>
          <w:rFonts w:asciiTheme="majorBidi" w:hAnsiTheme="majorBidi" w:cstheme="majorBidi"/>
          <w:b/>
          <w:bCs/>
          <w:lang w:val="en-US"/>
        </w:rPr>
        <w:tab/>
      </w:r>
    </w:p>
    <w:p w14:paraId="62EEAF10" w14:textId="77777777" w:rsidR="00DA4C48" w:rsidRPr="0088099D" w:rsidRDefault="00DA4C48">
      <w:pPr>
        <w:rPr>
          <w:rFonts w:asciiTheme="majorBidi" w:hAnsiTheme="majorBidi" w:cstheme="majorBidi"/>
          <w:color w:val="000000"/>
          <w:lang w:val="en-US"/>
        </w:rPr>
      </w:pPr>
    </w:p>
    <w:p w14:paraId="79BEDEA3" w14:textId="77777777" w:rsidR="00DA4C48" w:rsidRPr="0088099D" w:rsidRDefault="00DA4C48">
      <w:pPr>
        <w:rPr>
          <w:rFonts w:asciiTheme="majorBidi" w:hAnsiTheme="majorBidi" w:cstheme="majorBidi"/>
          <w:color w:val="000000"/>
          <w:lang w:val="en-US"/>
        </w:rPr>
      </w:pPr>
    </w:p>
    <w:p w14:paraId="2A700DA6" w14:textId="77777777" w:rsidR="00DA4C48" w:rsidRPr="0088099D" w:rsidRDefault="00DA4C48">
      <w:pPr>
        <w:rPr>
          <w:rFonts w:asciiTheme="majorBidi" w:hAnsiTheme="majorBidi" w:cstheme="majorBidi"/>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A4C48" w:rsidRPr="0088099D" w14:paraId="40C61514" w14:textId="77777777">
        <w:trPr>
          <w:trHeight w:val="340"/>
        </w:trPr>
        <w:tc>
          <w:tcPr>
            <w:tcW w:w="2500" w:type="pct"/>
          </w:tcPr>
          <w:p w14:paraId="27C86B81"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c>
          <w:tcPr>
            <w:tcW w:w="2500" w:type="pct"/>
          </w:tcPr>
          <w:p w14:paraId="4ED0F14E"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r>
      <w:tr w:rsidR="00DA4C48" w:rsidRPr="0088099D" w14:paraId="35E511CD" w14:textId="77777777">
        <w:trPr>
          <w:trHeight w:val="340"/>
        </w:trPr>
        <w:tc>
          <w:tcPr>
            <w:tcW w:w="2500" w:type="pct"/>
          </w:tcPr>
          <w:p w14:paraId="0A236EA5"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c>
          <w:tcPr>
            <w:tcW w:w="2500" w:type="pct"/>
          </w:tcPr>
          <w:p w14:paraId="0C586345"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r>
      <w:tr w:rsidR="00DA4C48" w:rsidRPr="0088099D" w14:paraId="621BD750" w14:textId="77777777">
        <w:trPr>
          <w:trHeight w:val="340"/>
        </w:trPr>
        <w:tc>
          <w:tcPr>
            <w:tcW w:w="2500" w:type="pct"/>
          </w:tcPr>
          <w:p w14:paraId="2FE8C71B"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County Receiver of Revenue</w:t>
            </w:r>
          </w:p>
        </w:tc>
        <w:tc>
          <w:tcPr>
            <w:tcW w:w="2500" w:type="pct"/>
          </w:tcPr>
          <w:p w14:paraId="102B244A"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Head of Revenue Reporting</w:t>
            </w:r>
          </w:p>
        </w:tc>
      </w:tr>
      <w:tr w:rsidR="00DA4C48" w:rsidRPr="0088099D" w14:paraId="663F0056" w14:textId="77777777">
        <w:trPr>
          <w:trHeight w:val="340"/>
        </w:trPr>
        <w:tc>
          <w:tcPr>
            <w:tcW w:w="2500" w:type="pct"/>
          </w:tcPr>
          <w:p w14:paraId="61200D40" w14:textId="77777777" w:rsidR="00DA4C48" w:rsidRPr="0088099D" w:rsidRDefault="00DA4C48">
            <w:pPr>
              <w:rPr>
                <w:rFonts w:asciiTheme="majorBidi" w:hAnsiTheme="majorBidi" w:cstheme="majorBidi"/>
                <w:b/>
                <w:bCs/>
                <w:color w:val="000000"/>
                <w:lang w:val="en-US"/>
              </w:rPr>
            </w:pPr>
          </w:p>
        </w:tc>
        <w:tc>
          <w:tcPr>
            <w:tcW w:w="2500" w:type="pct"/>
          </w:tcPr>
          <w:p w14:paraId="25A92D63"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i/>
                <w:color w:val="000000"/>
                <w:lang w:val="en-US"/>
              </w:rPr>
              <w:t>ICPAK M/No</w:t>
            </w:r>
          </w:p>
        </w:tc>
      </w:tr>
    </w:tbl>
    <w:p w14:paraId="19FCC720" w14:textId="77777777" w:rsidR="00DA4C48" w:rsidRPr="0088099D" w:rsidRDefault="00DA4C48">
      <w:pPr>
        <w:rPr>
          <w:rFonts w:asciiTheme="majorBidi" w:hAnsiTheme="majorBidi" w:cstheme="majorBidi"/>
          <w:color w:val="000000"/>
          <w:lang w:val="en-US"/>
        </w:rPr>
      </w:pPr>
    </w:p>
    <w:p w14:paraId="116FCEF9" w14:textId="77777777" w:rsidR="00DA4C48" w:rsidRPr="0088099D" w:rsidRDefault="00BE5858">
      <w:pPr>
        <w:tabs>
          <w:tab w:val="left" w:pos="452"/>
        </w:tabs>
        <w:rPr>
          <w:rFonts w:asciiTheme="majorBidi" w:hAnsiTheme="majorBidi" w:cstheme="majorBidi"/>
          <w:i/>
          <w:iCs/>
          <w:color w:val="FF0000"/>
          <w:sz w:val="16"/>
          <w:szCs w:val="16"/>
          <w:lang w:val="en-US"/>
        </w:rPr>
      </w:pPr>
      <w:r w:rsidRPr="0088099D">
        <w:rPr>
          <w:rFonts w:asciiTheme="majorBidi" w:hAnsiTheme="majorBidi" w:cstheme="majorBidi"/>
          <w:i/>
          <w:iCs/>
          <w:color w:val="FF0000"/>
          <w:sz w:val="16"/>
          <w:szCs w:val="16"/>
          <w:lang w:val="en-US"/>
        </w:rPr>
        <w:t>Sep*     -This relates to transactions undertaken from 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July to 30</w:t>
      </w:r>
      <w:r w:rsidRPr="0088099D">
        <w:rPr>
          <w:rFonts w:asciiTheme="majorBidi" w:hAnsiTheme="majorBidi" w:cstheme="majorBidi"/>
          <w:i/>
          <w:iCs/>
          <w:color w:val="FF0000"/>
          <w:sz w:val="16"/>
          <w:szCs w:val="16"/>
          <w:vertAlign w:val="superscript"/>
          <w:lang w:val="en-US"/>
        </w:rPr>
        <w:t>th</w:t>
      </w:r>
      <w:r w:rsidRPr="0088099D">
        <w:rPr>
          <w:rFonts w:asciiTheme="majorBidi" w:hAnsiTheme="majorBidi" w:cstheme="majorBidi"/>
          <w:i/>
          <w:iCs/>
          <w:color w:val="FF0000"/>
          <w:sz w:val="16"/>
          <w:szCs w:val="16"/>
          <w:lang w:val="en-US"/>
        </w:rPr>
        <w:t xml:space="preserve"> September.</w:t>
      </w:r>
    </w:p>
    <w:p w14:paraId="0963F0B7" w14:textId="77777777" w:rsidR="00DA4C48" w:rsidRPr="0088099D" w:rsidRDefault="00BE5858">
      <w:pPr>
        <w:tabs>
          <w:tab w:val="left" w:pos="452"/>
        </w:tabs>
        <w:rPr>
          <w:rFonts w:asciiTheme="majorBidi" w:hAnsiTheme="majorBidi" w:cstheme="majorBidi"/>
          <w:i/>
          <w:iCs/>
          <w:color w:val="FF0000"/>
          <w:sz w:val="16"/>
          <w:szCs w:val="16"/>
          <w:lang w:val="en-US"/>
        </w:rPr>
      </w:pPr>
      <w:r w:rsidRPr="0088099D">
        <w:rPr>
          <w:rFonts w:asciiTheme="majorBidi" w:hAnsiTheme="majorBidi" w:cstheme="majorBidi"/>
          <w:i/>
          <w:iCs/>
          <w:color w:val="FF0000"/>
          <w:sz w:val="16"/>
          <w:szCs w:val="16"/>
          <w:lang w:val="en-US"/>
        </w:rPr>
        <w:t>Dec*     - This relates to transactions undertaken from 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July to 31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December.</w:t>
      </w:r>
    </w:p>
    <w:p w14:paraId="5A16502E" w14:textId="77777777" w:rsidR="00DA4C48" w:rsidRPr="0088099D" w:rsidRDefault="00BE5858">
      <w:pPr>
        <w:tabs>
          <w:tab w:val="left" w:pos="452"/>
        </w:tabs>
        <w:jc w:val="both"/>
        <w:rPr>
          <w:rFonts w:asciiTheme="majorBidi" w:hAnsiTheme="majorBidi" w:cstheme="majorBidi"/>
          <w:i/>
          <w:iCs/>
          <w:color w:val="FF0000"/>
          <w:sz w:val="16"/>
          <w:szCs w:val="16"/>
          <w:lang w:val="en-US"/>
        </w:rPr>
      </w:pPr>
      <w:r w:rsidRPr="0088099D">
        <w:rPr>
          <w:rFonts w:asciiTheme="majorBidi" w:hAnsiTheme="majorBidi" w:cstheme="majorBidi"/>
          <w:i/>
          <w:iCs/>
          <w:color w:val="FF0000"/>
          <w:sz w:val="16"/>
          <w:szCs w:val="16"/>
          <w:lang w:val="en-US"/>
        </w:rPr>
        <w:t>March*- This relates to transactions undertaken from 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July to 31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March.</w:t>
      </w:r>
    </w:p>
    <w:p w14:paraId="250EDB4A" w14:textId="77777777" w:rsidR="00DA4C48" w:rsidRPr="0088099D" w:rsidRDefault="00BE5858">
      <w:pPr>
        <w:tabs>
          <w:tab w:val="left" w:pos="452"/>
        </w:tabs>
        <w:rPr>
          <w:rFonts w:asciiTheme="majorBidi" w:hAnsiTheme="majorBidi" w:cstheme="majorBidi"/>
          <w:i/>
          <w:iCs/>
          <w:color w:val="FF0000"/>
          <w:sz w:val="16"/>
          <w:szCs w:val="16"/>
          <w:lang w:val="en-US"/>
        </w:rPr>
      </w:pPr>
      <w:r w:rsidRPr="0088099D">
        <w:rPr>
          <w:rFonts w:asciiTheme="majorBidi" w:hAnsiTheme="majorBidi" w:cstheme="majorBidi"/>
          <w:i/>
          <w:iCs/>
          <w:color w:val="FF0000"/>
          <w:sz w:val="16"/>
          <w:szCs w:val="16"/>
          <w:lang w:val="en-US"/>
        </w:rPr>
        <w:t>June*   - This relates to transactions undertaken from 1</w:t>
      </w:r>
      <w:r w:rsidRPr="0088099D">
        <w:rPr>
          <w:rFonts w:asciiTheme="majorBidi" w:hAnsiTheme="majorBidi" w:cstheme="majorBidi"/>
          <w:i/>
          <w:iCs/>
          <w:color w:val="FF0000"/>
          <w:sz w:val="16"/>
          <w:szCs w:val="16"/>
          <w:vertAlign w:val="superscript"/>
          <w:lang w:val="en-US"/>
        </w:rPr>
        <w:t>st</w:t>
      </w:r>
      <w:r w:rsidRPr="0088099D">
        <w:rPr>
          <w:rFonts w:asciiTheme="majorBidi" w:hAnsiTheme="majorBidi" w:cstheme="majorBidi"/>
          <w:i/>
          <w:iCs/>
          <w:color w:val="FF0000"/>
          <w:sz w:val="16"/>
          <w:szCs w:val="16"/>
          <w:lang w:val="en-US"/>
        </w:rPr>
        <w:t xml:space="preserve"> July to 30</w:t>
      </w:r>
      <w:r w:rsidRPr="0088099D">
        <w:rPr>
          <w:rFonts w:asciiTheme="majorBidi" w:hAnsiTheme="majorBidi" w:cstheme="majorBidi"/>
          <w:i/>
          <w:iCs/>
          <w:color w:val="FF0000"/>
          <w:sz w:val="16"/>
          <w:szCs w:val="16"/>
          <w:vertAlign w:val="superscript"/>
          <w:lang w:val="en-US"/>
        </w:rPr>
        <w:t>th</w:t>
      </w:r>
      <w:r w:rsidRPr="0088099D">
        <w:rPr>
          <w:rFonts w:asciiTheme="majorBidi" w:hAnsiTheme="majorBidi" w:cstheme="majorBidi"/>
          <w:i/>
          <w:iCs/>
          <w:color w:val="FF0000"/>
          <w:sz w:val="16"/>
          <w:szCs w:val="16"/>
          <w:lang w:val="en-US"/>
        </w:rPr>
        <w:t xml:space="preserve"> June.</w:t>
      </w:r>
    </w:p>
    <w:p w14:paraId="45FF72E9" w14:textId="77777777" w:rsidR="00DA4C48" w:rsidRPr="0088099D" w:rsidRDefault="00BE5858">
      <w:pPr>
        <w:tabs>
          <w:tab w:val="left" w:pos="452"/>
        </w:tabs>
        <w:rPr>
          <w:rFonts w:asciiTheme="majorBidi" w:hAnsiTheme="majorBidi" w:cstheme="majorBidi"/>
          <w:i/>
          <w:iCs/>
          <w:color w:val="FF0000"/>
          <w:sz w:val="16"/>
          <w:szCs w:val="16"/>
          <w:lang w:val="en-US"/>
        </w:rPr>
      </w:pPr>
      <w:r w:rsidRPr="0088099D">
        <w:rPr>
          <w:rFonts w:asciiTheme="majorBidi" w:hAnsiTheme="majorBidi" w:cstheme="majorBidi"/>
          <w:i/>
          <w:iCs/>
          <w:color w:val="FF0000"/>
          <w:sz w:val="16"/>
          <w:szCs w:val="16"/>
          <w:lang w:val="en-US"/>
        </w:rPr>
        <w:t>Prior period relates to full year the previous year.</w:t>
      </w:r>
    </w:p>
    <w:p w14:paraId="73E823FE" w14:textId="77777777" w:rsidR="00DA4C48" w:rsidRPr="0088099D" w:rsidRDefault="00DA4C48">
      <w:pPr>
        <w:autoSpaceDE/>
        <w:autoSpaceDN/>
        <w:rPr>
          <w:rFonts w:asciiTheme="majorBidi" w:hAnsiTheme="majorBidi" w:cstheme="majorBidi"/>
          <w:i/>
          <w:iCs/>
          <w:color w:val="FF0000"/>
          <w:sz w:val="16"/>
          <w:szCs w:val="16"/>
          <w:lang w:val="en-US"/>
        </w:rPr>
      </w:pPr>
    </w:p>
    <w:p w14:paraId="2BB9AED3" w14:textId="77777777" w:rsidR="00DA4C48" w:rsidRPr="0088099D" w:rsidRDefault="00BE5858">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br w:type="page"/>
      </w:r>
    </w:p>
    <w:p w14:paraId="3A74A25C" w14:textId="10494634" w:rsidR="002A5BBA" w:rsidRPr="002A5BBA" w:rsidRDefault="00BE5858" w:rsidP="002A5BBA">
      <w:pPr>
        <w:pStyle w:val="Heading1"/>
        <w:numPr>
          <w:ilvl w:val="0"/>
          <w:numId w:val="2"/>
        </w:numPr>
        <w:tabs>
          <w:tab w:val="left" w:pos="720"/>
        </w:tabs>
        <w:spacing w:before="240" w:after="240"/>
        <w:jc w:val="both"/>
        <w:rPr>
          <w:rFonts w:asciiTheme="majorBidi" w:hAnsiTheme="majorBidi" w:cstheme="majorBidi"/>
          <w:color w:val="000000"/>
          <w:lang w:val="en-US"/>
        </w:rPr>
      </w:pPr>
      <w:bookmarkStart w:id="26" w:name="_Toc172623049"/>
      <w:r w:rsidRPr="0088099D">
        <w:rPr>
          <w:rFonts w:asciiTheme="majorBidi" w:hAnsiTheme="majorBidi" w:cstheme="majorBidi"/>
        </w:rPr>
        <w:lastRenderedPageBreak/>
        <w:t xml:space="preserve">Statement of Cash Flows for </w:t>
      </w:r>
      <w:r w:rsidRPr="0088099D">
        <w:rPr>
          <w:rFonts w:asciiTheme="majorBidi" w:hAnsiTheme="majorBidi" w:cstheme="majorBidi"/>
          <w:color w:val="000000"/>
          <w:lang w:val="en-US"/>
        </w:rPr>
        <w:t xml:space="preserve">the </w:t>
      </w:r>
      <w:r w:rsidR="006C6F8A" w:rsidRPr="0088099D">
        <w:rPr>
          <w:rFonts w:asciiTheme="majorBidi" w:hAnsiTheme="majorBidi" w:cstheme="majorBidi"/>
          <w:color w:val="000000"/>
          <w:lang w:val="en-US"/>
        </w:rPr>
        <w:t xml:space="preserve">Period </w:t>
      </w:r>
      <w:r w:rsidRPr="0088099D">
        <w:rPr>
          <w:rFonts w:asciiTheme="majorBidi" w:hAnsiTheme="majorBidi" w:cstheme="majorBidi"/>
          <w:color w:val="000000"/>
          <w:lang w:val="en-US"/>
        </w:rPr>
        <w:t>Ended September/December/March/June</w:t>
      </w:r>
      <w:r w:rsidR="00B90BD2" w:rsidRPr="0088099D">
        <w:rPr>
          <w:rFonts w:asciiTheme="majorBidi" w:hAnsiTheme="majorBidi" w:cstheme="majorBidi"/>
          <w:color w:val="000000"/>
          <w:lang w:val="en-US"/>
        </w:rPr>
        <w:t xml:space="preserve"> xx,</w:t>
      </w:r>
      <w:r w:rsidRPr="0088099D">
        <w:rPr>
          <w:rFonts w:asciiTheme="majorBidi" w:hAnsiTheme="majorBidi" w:cstheme="majorBidi"/>
          <w:color w:val="000000"/>
          <w:lang w:val="en-US"/>
        </w:rPr>
        <w:t xml:space="preserve"> 20xx</w:t>
      </w:r>
      <w:bookmarkEnd w:id="26"/>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696"/>
        <w:gridCol w:w="2603"/>
      </w:tblGrid>
      <w:tr w:rsidR="006A6264" w:rsidRPr="00480A2C" w14:paraId="5963E1E5" w14:textId="77777777" w:rsidTr="00480A2C">
        <w:trPr>
          <w:trHeight w:val="340"/>
        </w:trPr>
        <w:tc>
          <w:tcPr>
            <w:tcW w:w="3310" w:type="pct"/>
            <w:shd w:val="clear" w:color="auto" w:fill="0070C0"/>
            <w:noWrap/>
            <w:vAlign w:val="center"/>
          </w:tcPr>
          <w:p w14:paraId="39205E46" w14:textId="77777777" w:rsidR="006A6264" w:rsidRPr="00480A2C" w:rsidRDefault="006A6264">
            <w:pPr>
              <w:autoSpaceDE/>
              <w:autoSpaceDN/>
              <w:rPr>
                <w:rFonts w:asciiTheme="majorBidi" w:hAnsiTheme="majorBidi" w:cstheme="majorBidi"/>
                <w:b/>
                <w:bCs/>
                <w:color w:val="000000"/>
                <w:lang w:val="en-US"/>
              </w:rPr>
            </w:pPr>
          </w:p>
        </w:tc>
        <w:tc>
          <w:tcPr>
            <w:tcW w:w="361" w:type="pct"/>
            <w:shd w:val="clear" w:color="auto" w:fill="0070C0"/>
            <w:noWrap/>
            <w:vAlign w:val="center"/>
          </w:tcPr>
          <w:p w14:paraId="29CD76E7" w14:textId="77777777" w:rsidR="006A6264" w:rsidRPr="00480A2C" w:rsidRDefault="006A6264">
            <w:pPr>
              <w:autoSpaceDE/>
              <w:autoSpaceDN/>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Note</w:t>
            </w:r>
          </w:p>
        </w:tc>
        <w:tc>
          <w:tcPr>
            <w:tcW w:w="1329" w:type="pct"/>
            <w:shd w:val="clear" w:color="auto" w:fill="0070C0"/>
            <w:vAlign w:val="bottom"/>
          </w:tcPr>
          <w:p w14:paraId="4A573CBB" w14:textId="77777777" w:rsidR="006A6264" w:rsidRPr="00480A2C" w:rsidRDefault="006A6264">
            <w:pPr>
              <w:autoSpaceDE/>
              <w:autoSpaceDN/>
              <w:jc w:val="center"/>
              <w:rPr>
                <w:rFonts w:asciiTheme="majorBidi" w:hAnsiTheme="majorBidi" w:cstheme="majorBidi"/>
                <w:b/>
                <w:bCs/>
                <w:color w:val="000000"/>
                <w:lang w:val="en-US"/>
              </w:rPr>
            </w:pPr>
            <w:r w:rsidRPr="00480A2C">
              <w:rPr>
                <w:rFonts w:asciiTheme="majorBidi" w:hAnsiTheme="majorBidi" w:cstheme="majorBidi"/>
                <w:b/>
                <w:color w:val="000000"/>
                <w:lang w:val="en-US"/>
              </w:rPr>
              <w:t xml:space="preserve">Period ended Sep*/Dec*/Mar*/June* </w:t>
            </w:r>
          </w:p>
        </w:tc>
      </w:tr>
      <w:tr w:rsidR="006A6264" w:rsidRPr="00480A2C" w14:paraId="51A41D9D" w14:textId="77777777" w:rsidTr="00480A2C">
        <w:trPr>
          <w:trHeight w:val="340"/>
        </w:trPr>
        <w:tc>
          <w:tcPr>
            <w:tcW w:w="3310" w:type="pct"/>
            <w:shd w:val="clear" w:color="auto" w:fill="0070C0"/>
            <w:noWrap/>
            <w:vAlign w:val="center"/>
          </w:tcPr>
          <w:p w14:paraId="67DDE33C" w14:textId="77777777" w:rsidR="006A6264" w:rsidRPr="00480A2C" w:rsidRDefault="006A6264">
            <w:pPr>
              <w:autoSpaceDE/>
              <w:autoSpaceDN/>
              <w:rPr>
                <w:rFonts w:asciiTheme="majorBidi" w:hAnsiTheme="majorBidi" w:cstheme="majorBidi"/>
                <w:b/>
                <w:bCs/>
                <w:color w:val="000000"/>
                <w:lang w:val="en-US"/>
              </w:rPr>
            </w:pPr>
          </w:p>
        </w:tc>
        <w:tc>
          <w:tcPr>
            <w:tcW w:w="361" w:type="pct"/>
            <w:shd w:val="clear" w:color="auto" w:fill="0070C0"/>
            <w:noWrap/>
            <w:vAlign w:val="center"/>
          </w:tcPr>
          <w:p w14:paraId="466354DB" w14:textId="77777777" w:rsidR="006A6264" w:rsidRPr="00480A2C" w:rsidRDefault="006A6264">
            <w:pPr>
              <w:autoSpaceDE/>
              <w:autoSpaceDN/>
              <w:jc w:val="center"/>
              <w:rPr>
                <w:rFonts w:asciiTheme="majorBidi" w:hAnsiTheme="majorBidi" w:cstheme="majorBidi"/>
                <w:b/>
                <w:bCs/>
                <w:color w:val="000000"/>
                <w:lang w:val="en-US"/>
              </w:rPr>
            </w:pPr>
          </w:p>
        </w:tc>
        <w:tc>
          <w:tcPr>
            <w:tcW w:w="1329" w:type="pct"/>
            <w:shd w:val="clear" w:color="auto" w:fill="0070C0"/>
          </w:tcPr>
          <w:p w14:paraId="6BBB2A26" w14:textId="77777777" w:rsidR="006A6264" w:rsidRPr="00480A2C" w:rsidRDefault="006A6264">
            <w:pPr>
              <w:autoSpaceDE/>
              <w:autoSpaceDN/>
              <w:jc w:val="center"/>
              <w:rPr>
                <w:rFonts w:asciiTheme="majorBidi" w:hAnsiTheme="majorBidi" w:cstheme="majorBidi"/>
                <w:b/>
                <w:bCs/>
                <w:color w:val="000000"/>
                <w:lang w:val="en-US"/>
              </w:rPr>
            </w:pPr>
            <w:r w:rsidRPr="00480A2C">
              <w:rPr>
                <w:rFonts w:asciiTheme="majorBidi" w:hAnsiTheme="majorBidi" w:cstheme="majorBidi"/>
                <w:b/>
                <w:color w:val="000000"/>
                <w:lang w:val="en-US"/>
              </w:rPr>
              <w:t>Kshs</w:t>
            </w:r>
          </w:p>
        </w:tc>
      </w:tr>
      <w:tr w:rsidR="006A6264" w:rsidRPr="00480A2C" w14:paraId="76A24227" w14:textId="77777777" w:rsidTr="00480A2C">
        <w:trPr>
          <w:trHeight w:val="340"/>
        </w:trPr>
        <w:tc>
          <w:tcPr>
            <w:tcW w:w="3310" w:type="pct"/>
            <w:shd w:val="clear" w:color="auto" w:fill="auto"/>
            <w:noWrap/>
            <w:vAlign w:val="center"/>
          </w:tcPr>
          <w:p w14:paraId="2010EA67" w14:textId="5850BF6E" w:rsidR="006A6264" w:rsidRPr="00480A2C" w:rsidRDefault="00370198" w:rsidP="00370198">
            <w:pPr>
              <w:autoSpaceDE/>
              <w:autoSpaceDN/>
              <w:rPr>
                <w:rFonts w:asciiTheme="majorBidi" w:hAnsiTheme="majorBidi" w:cstheme="majorBidi"/>
                <w:b/>
                <w:bCs/>
                <w:color w:val="000000"/>
                <w:lang w:val="en-US"/>
              </w:rPr>
            </w:pPr>
            <w:r w:rsidRPr="00480A2C">
              <w:rPr>
                <w:rFonts w:asciiTheme="majorBidi" w:hAnsiTheme="majorBidi" w:cstheme="majorBidi"/>
                <w:b/>
                <w:bCs/>
                <w:color w:val="000000"/>
                <w:lang w:val="en-US"/>
              </w:rPr>
              <w:t>Cash flows from operating activities</w:t>
            </w:r>
          </w:p>
        </w:tc>
        <w:tc>
          <w:tcPr>
            <w:tcW w:w="361" w:type="pct"/>
            <w:shd w:val="clear" w:color="auto" w:fill="auto"/>
            <w:noWrap/>
            <w:vAlign w:val="center"/>
          </w:tcPr>
          <w:p w14:paraId="43FD2724" w14:textId="77777777" w:rsidR="006A6264" w:rsidRPr="00480A2C" w:rsidRDefault="006A6264">
            <w:pPr>
              <w:autoSpaceDE/>
              <w:autoSpaceDN/>
              <w:jc w:val="center"/>
              <w:rPr>
                <w:rFonts w:asciiTheme="majorBidi" w:hAnsiTheme="majorBidi" w:cstheme="majorBidi"/>
                <w:color w:val="000000"/>
                <w:lang w:val="en-US"/>
              </w:rPr>
            </w:pPr>
          </w:p>
        </w:tc>
        <w:tc>
          <w:tcPr>
            <w:tcW w:w="1329" w:type="pct"/>
          </w:tcPr>
          <w:p w14:paraId="61D372FB" w14:textId="77777777" w:rsidR="006A6264" w:rsidRPr="00480A2C" w:rsidRDefault="006A6264">
            <w:pPr>
              <w:autoSpaceDE/>
              <w:autoSpaceDN/>
              <w:jc w:val="center"/>
              <w:rPr>
                <w:rFonts w:asciiTheme="majorBidi" w:hAnsiTheme="majorBidi" w:cstheme="majorBidi"/>
                <w:color w:val="000000"/>
                <w:lang w:val="en-US"/>
              </w:rPr>
            </w:pPr>
          </w:p>
        </w:tc>
      </w:tr>
      <w:tr w:rsidR="006A6264" w:rsidRPr="00480A2C" w14:paraId="342C6E95" w14:textId="77777777" w:rsidTr="00480A2C">
        <w:trPr>
          <w:trHeight w:val="340"/>
        </w:trPr>
        <w:tc>
          <w:tcPr>
            <w:tcW w:w="3310" w:type="pct"/>
            <w:shd w:val="clear" w:color="auto" w:fill="auto"/>
            <w:noWrap/>
            <w:vAlign w:val="center"/>
          </w:tcPr>
          <w:p w14:paraId="49D0CDB9" w14:textId="77777777" w:rsidR="006A6264" w:rsidRPr="00480A2C" w:rsidRDefault="006A6264">
            <w:pPr>
              <w:autoSpaceDE/>
              <w:autoSpaceDN/>
              <w:rPr>
                <w:rFonts w:asciiTheme="majorBidi" w:hAnsiTheme="majorBidi" w:cstheme="majorBidi"/>
                <w:b/>
                <w:bCs/>
                <w:color w:val="000000"/>
              </w:rPr>
            </w:pPr>
            <w:r w:rsidRPr="00480A2C">
              <w:rPr>
                <w:rFonts w:asciiTheme="majorBidi" w:hAnsiTheme="majorBidi" w:cstheme="majorBidi"/>
                <w:b/>
                <w:bCs/>
                <w:color w:val="000000"/>
              </w:rPr>
              <w:t>Receipts</w:t>
            </w:r>
          </w:p>
        </w:tc>
        <w:tc>
          <w:tcPr>
            <w:tcW w:w="361" w:type="pct"/>
            <w:shd w:val="clear" w:color="auto" w:fill="auto"/>
            <w:noWrap/>
            <w:vAlign w:val="center"/>
          </w:tcPr>
          <w:p w14:paraId="6A712046" w14:textId="77777777" w:rsidR="006A6264" w:rsidRPr="00480A2C" w:rsidRDefault="006A6264">
            <w:pPr>
              <w:autoSpaceDE/>
              <w:autoSpaceDN/>
              <w:jc w:val="center"/>
              <w:rPr>
                <w:rFonts w:asciiTheme="majorBidi" w:hAnsiTheme="majorBidi" w:cstheme="majorBidi"/>
                <w:color w:val="000000"/>
                <w:lang w:val="en-US"/>
              </w:rPr>
            </w:pPr>
          </w:p>
        </w:tc>
        <w:tc>
          <w:tcPr>
            <w:tcW w:w="1329" w:type="pct"/>
          </w:tcPr>
          <w:p w14:paraId="10F0171E" w14:textId="77777777" w:rsidR="006A6264" w:rsidRPr="00480A2C" w:rsidRDefault="006A6264">
            <w:pPr>
              <w:autoSpaceDE/>
              <w:autoSpaceDN/>
              <w:jc w:val="center"/>
              <w:rPr>
                <w:rFonts w:asciiTheme="majorBidi" w:hAnsiTheme="majorBidi" w:cstheme="majorBidi"/>
                <w:color w:val="000000"/>
                <w:lang w:val="en-US"/>
              </w:rPr>
            </w:pPr>
          </w:p>
        </w:tc>
      </w:tr>
      <w:tr w:rsidR="006A6264" w:rsidRPr="00480A2C" w14:paraId="1773D563" w14:textId="77777777" w:rsidTr="00480A2C">
        <w:trPr>
          <w:trHeight w:val="340"/>
        </w:trPr>
        <w:tc>
          <w:tcPr>
            <w:tcW w:w="3310" w:type="pct"/>
            <w:shd w:val="clear" w:color="auto" w:fill="auto"/>
            <w:noWrap/>
            <w:vAlign w:val="center"/>
          </w:tcPr>
          <w:p w14:paraId="279B1E20"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Cess</w:t>
            </w:r>
          </w:p>
        </w:tc>
        <w:tc>
          <w:tcPr>
            <w:tcW w:w="361" w:type="pct"/>
            <w:shd w:val="clear" w:color="auto" w:fill="auto"/>
            <w:noWrap/>
            <w:vAlign w:val="center"/>
          </w:tcPr>
          <w:p w14:paraId="04DF7CDB"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0CC59F20" w14:textId="06B86780"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72E9D7AF" w14:textId="77777777" w:rsidTr="00480A2C">
        <w:trPr>
          <w:trHeight w:val="340"/>
        </w:trPr>
        <w:tc>
          <w:tcPr>
            <w:tcW w:w="3310" w:type="pct"/>
            <w:shd w:val="clear" w:color="auto" w:fill="auto"/>
            <w:noWrap/>
            <w:vAlign w:val="center"/>
          </w:tcPr>
          <w:p w14:paraId="51CDFEE5"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Land Rate</w:t>
            </w:r>
          </w:p>
        </w:tc>
        <w:tc>
          <w:tcPr>
            <w:tcW w:w="361" w:type="pct"/>
            <w:shd w:val="clear" w:color="auto" w:fill="auto"/>
            <w:noWrap/>
            <w:vAlign w:val="center"/>
          </w:tcPr>
          <w:p w14:paraId="66B87F6A"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4EFCF8BF" w14:textId="6B673FF0"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42943EB" w14:textId="77777777" w:rsidTr="00480A2C">
        <w:trPr>
          <w:trHeight w:val="340"/>
        </w:trPr>
        <w:tc>
          <w:tcPr>
            <w:tcW w:w="3310" w:type="pct"/>
            <w:shd w:val="clear" w:color="auto" w:fill="auto"/>
            <w:noWrap/>
            <w:vAlign w:val="center"/>
          </w:tcPr>
          <w:p w14:paraId="10045514"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Single/Business Permits</w:t>
            </w:r>
          </w:p>
        </w:tc>
        <w:tc>
          <w:tcPr>
            <w:tcW w:w="361" w:type="pct"/>
            <w:shd w:val="clear" w:color="auto" w:fill="auto"/>
            <w:noWrap/>
            <w:vAlign w:val="center"/>
          </w:tcPr>
          <w:p w14:paraId="1140A787"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78678F8D" w14:textId="730CBAFE"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0B913C87" w14:textId="77777777" w:rsidTr="00480A2C">
        <w:trPr>
          <w:trHeight w:val="340"/>
        </w:trPr>
        <w:tc>
          <w:tcPr>
            <w:tcW w:w="3310" w:type="pct"/>
            <w:shd w:val="clear" w:color="auto" w:fill="auto"/>
            <w:noWrap/>
            <w:vAlign w:val="center"/>
          </w:tcPr>
          <w:p w14:paraId="2E1F581A" w14:textId="77777777" w:rsidR="006A6264" w:rsidRPr="00480A2C" w:rsidRDefault="006A6264" w:rsidP="006C6F8A">
            <w:pPr>
              <w:autoSpaceDE/>
              <w:autoSpaceDN/>
              <w:rPr>
                <w:rFonts w:asciiTheme="majorBidi" w:hAnsiTheme="majorBidi" w:cstheme="majorBidi"/>
              </w:rPr>
            </w:pPr>
            <w:r w:rsidRPr="00480A2C">
              <w:rPr>
                <w:rFonts w:asciiTheme="majorBidi" w:hAnsiTheme="majorBidi" w:cstheme="majorBidi"/>
              </w:rPr>
              <w:t>Property Rent</w:t>
            </w:r>
          </w:p>
        </w:tc>
        <w:tc>
          <w:tcPr>
            <w:tcW w:w="361" w:type="pct"/>
            <w:shd w:val="clear" w:color="auto" w:fill="auto"/>
            <w:noWrap/>
            <w:vAlign w:val="center"/>
          </w:tcPr>
          <w:p w14:paraId="0383AD19"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6D944EC7" w14:textId="4A6E9630"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397870D" w14:textId="77777777" w:rsidTr="00480A2C">
        <w:trPr>
          <w:trHeight w:val="340"/>
        </w:trPr>
        <w:tc>
          <w:tcPr>
            <w:tcW w:w="3310" w:type="pct"/>
            <w:shd w:val="clear" w:color="auto" w:fill="auto"/>
            <w:noWrap/>
            <w:vAlign w:val="center"/>
          </w:tcPr>
          <w:p w14:paraId="5DCBC60E" w14:textId="77777777" w:rsidR="006A6264" w:rsidRPr="00480A2C" w:rsidRDefault="006A6264" w:rsidP="006C6F8A">
            <w:pPr>
              <w:autoSpaceDE/>
              <w:autoSpaceDN/>
              <w:rPr>
                <w:rFonts w:asciiTheme="majorBidi" w:hAnsiTheme="majorBidi" w:cstheme="majorBidi"/>
                <w:b/>
                <w:bCs/>
              </w:rPr>
            </w:pPr>
            <w:r w:rsidRPr="00480A2C">
              <w:rPr>
                <w:rFonts w:asciiTheme="majorBidi" w:hAnsiTheme="majorBidi" w:cstheme="majorBidi"/>
              </w:rPr>
              <w:t>Conservancy Administration</w:t>
            </w:r>
          </w:p>
        </w:tc>
        <w:tc>
          <w:tcPr>
            <w:tcW w:w="361" w:type="pct"/>
            <w:shd w:val="clear" w:color="auto" w:fill="auto"/>
            <w:noWrap/>
            <w:vAlign w:val="center"/>
          </w:tcPr>
          <w:p w14:paraId="6D79FE12"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7C14E375" w14:textId="0F848948"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4B8263E4" w14:textId="77777777" w:rsidTr="00480A2C">
        <w:trPr>
          <w:trHeight w:val="340"/>
        </w:trPr>
        <w:tc>
          <w:tcPr>
            <w:tcW w:w="3310" w:type="pct"/>
            <w:shd w:val="clear" w:color="auto" w:fill="auto"/>
            <w:noWrap/>
            <w:vAlign w:val="center"/>
          </w:tcPr>
          <w:p w14:paraId="5724D77C" w14:textId="77777777" w:rsidR="006A6264" w:rsidRPr="00480A2C" w:rsidRDefault="006A6264" w:rsidP="006C6F8A">
            <w:pPr>
              <w:autoSpaceDE/>
              <w:autoSpaceDN/>
              <w:rPr>
                <w:rFonts w:asciiTheme="majorBidi" w:hAnsiTheme="majorBidi" w:cstheme="majorBidi"/>
                <w:b/>
                <w:bCs/>
              </w:rPr>
            </w:pPr>
            <w:r w:rsidRPr="00480A2C">
              <w:rPr>
                <w:rFonts w:asciiTheme="majorBidi" w:hAnsiTheme="majorBidi" w:cstheme="majorBidi"/>
              </w:rPr>
              <w:t>Administration Control Fees and Charges</w:t>
            </w:r>
          </w:p>
        </w:tc>
        <w:tc>
          <w:tcPr>
            <w:tcW w:w="361" w:type="pct"/>
            <w:shd w:val="clear" w:color="auto" w:fill="auto"/>
            <w:noWrap/>
            <w:vAlign w:val="center"/>
          </w:tcPr>
          <w:p w14:paraId="3B6BA11D"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2B10B30C" w14:textId="6A933A76"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766D4983" w14:textId="77777777" w:rsidTr="00480A2C">
        <w:trPr>
          <w:trHeight w:val="340"/>
        </w:trPr>
        <w:tc>
          <w:tcPr>
            <w:tcW w:w="3310" w:type="pct"/>
            <w:shd w:val="clear" w:color="auto" w:fill="auto"/>
            <w:noWrap/>
            <w:vAlign w:val="center"/>
          </w:tcPr>
          <w:p w14:paraId="643F0269"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Other Fines, Penalties, And Forfeiture Fees</w:t>
            </w:r>
          </w:p>
        </w:tc>
        <w:tc>
          <w:tcPr>
            <w:tcW w:w="361" w:type="pct"/>
            <w:shd w:val="clear" w:color="auto" w:fill="auto"/>
            <w:noWrap/>
            <w:vAlign w:val="center"/>
          </w:tcPr>
          <w:p w14:paraId="604C5527"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6B6B9F4B" w14:textId="2D36C09F"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452BA1F5" w14:textId="77777777" w:rsidTr="00480A2C">
        <w:trPr>
          <w:trHeight w:val="340"/>
        </w:trPr>
        <w:tc>
          <w:tcPr>
            <w:tcW w:w="3310" w:type="pct"/>
            <w:shd w:val="clear" w:color="auto" w:fill="auto"/>
            <w:noWrap/>
            <w:vAlign w:val="center"/>
          </w:tcPr>
          <w:p w14:paraId="59AA0BE4"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Public Health Service Fees</w:t>
            </w:r>
          </w:p>
        </w:tc>
        <w:tc>
          <w:tcPr>
            <w:tcW w:w="361" w:type="pct"/>
            <w:shd w:val="clear" w:color="auto" w:fill="auto"/>
            <w:noWrap/>
            <w:vAlign w:val="center"/>
          </w:tcPr>
          <w:p w14:paraId="6B9719D8"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1EC76284" w14:textId="288861FD"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29FBEEFF" w14:textId="77777777" w:rsidTr="00480A2C">
        <w:trPr>
          <w:trHeight w:val="340"/>
        </w:trPr>
        <w:tc>
          <w:tcPr>
            <w:tcW w:w="3310" w:type="pct"/>
            <w:shd w:val="clear" w:color="auto" w:fill="auto"/>
            <w:noWrap/>
            <w:vAlign w:val="center"/>
          </w:tcPr>
          <w:p w14:paraId="35F11F87"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Physical Planning and Development</w:t>
            </w:r>
          </w:p>
        </w:tc>
        <w:tc>
          <w:tcPr>
            <w:tcW w:w="361" w:type="pct"/>
            <w:shd w:val="clear" w:color="auto" w:fill="auto"/>
            <w:noWrap/>
            <w:vAlign w:val="center"/>
          </w:tcPr>
          <w:p w14:paraId="7E534A9E"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5C6281AA" w14:textId="1323F2AA"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4107977F" w14:textId="77777777" w:rsidTr="00480A2C">
        <w:trPr>
          <w:trHeight w:val="340"/>
        </w:trPr>
        <w:tc>
          <w:tcPr>
            <w:tcW w:w="3310" w:type="pct"/>
            <w:shd w:val="clear" w:color="auto" w:fill="auto"/>
            <w:noWrap/>
            <w:vAlign w:val="center"/>
          </w:tcPr>
          <w:p w14:paraId="410C7DC9" w14:textId="77777777" w:rsidR="006A6264" w:rsidRPr="00480A2C" w:rsidRDefault="006A6264" w:rsidP="006C6F8A">
            <w:pPr>
              <w:autoSpaceDE/>
              <w:autoSpaceDN/>
              <w:rPr>
                <w:rFonts w:asciiTheme="majorBidi" w:hAnsiTheme="majorBidi" w:cstheme="majorBidi"/>
              </w:rPr>
            </w:pPr>
            <w:r w:rsidRPr="00480A2C">
              <w:rPr>
                <w:rFonts w:asciiTheme="majorBidi" w:hAnsiTheme="majorBidi" w:cstheme="majorBidi"/>
                <w:color w:val="000000"/>
                <w:lang w:val="en-US"/>
              </w:rPr>
              <w:t>Donations/Grants Not Received Through CRF</w:t>
            </w:r>
          </w:p>
        </w:tc>
        <w:tc>
          <w:tcPr>
            <w:tcW w:w="361" w:type="pct"/>
            <w:shd w:val="clear" w:color="auto" w:fill="auto"/>
            <w:noWrap/>
            <w:vAlign w:val="center"/>
          </w:tcPr>
          <w:p w14:paraId="174256FF"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67103958" w14:textId="65212FBC"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74DAB578" w14:textId="77777777" w:rsidTr="00480A2C">
        <w:trPr>
          <w:trHeight w:val="340"/>
        </w:trPr>
        <w:tc>
          <w:tcPr>
            <w:tcW w:w="3310" w:type="pct"/>
            <w:shd w:val="clear" w:color="auto" w:fill="auto"/>
            <w:noWrap/>
            <w:vAlign w:val="center"/>
          </w:tcPr>
          <w:p w14:paraId="5B4BBAE0"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Parking Fees</w:t>
            </w:r>
          </w:p>
        </w:tc>
        <w:tc>
          <w:tcPr>
            <w:tcW w:w="361" w:type="pct"/>
            <w:shd w:val="clear" w:color="auto" w:fill="auto"/>
            <w:noWrap/>
            <w:vAlign w:val="center"/>
          </w:tcPr>
          <w:p w14:paraId="034D181E"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3FA2EA3A" w14:textId="4531202E"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287039FE" w14:textId="77777777" w:rsidTr="00480A2C">
        <w:trPr>
          <w:trHeight w:val="340"/>
        </w:trPr>
        <w:tc>
          <w:tcPr>
            <w:tcW w:w="3310" w:type="pct"/>
            <w:shd w:val="clear" w:color="auto" w:fill="auto"/>
            <w:noWrap/>
            <w:vAlign w:val="center"/>
          </w:tcPr>
          <w:p w14:paraId="0570A75F"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Market Fees</w:t>
            </w:r>
          </w:p>
        </w:tc>
        <w:tc>
          <w:tcPr>
            <w:tcW w:w="361" w:type="pct"/>
            <w:shd w:val="clear" w:color="auto" w:fill="auto"/>
            <w:noWrap/>
            <w:vAlign w:val="center"/>
          </w:tcPr>
          <w:p w14:paraId="4DD194D8"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7C47F82F" w14:textId="08AC593C"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FDD3464" w14:textId="77777777" w:rsidTr="00480A2C">
        <w:trPr>
          <w:trHeight w:val="340"/>
        </w:trPr>
        <w:tc>
          <w:tcPr>
            <w:tcW w:w="3310" w:type="pct"/>
            <w:shd w:val="clear" w:color="auto" w:fill="auto"/>
            <w:noWrap/>
            <w:vAlign w:val="center"/>
          </w:tcPr>
          <w:p w14:paraId="746D85EF"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Advertising</w:t>
            </w:r>
          </w:p>
        </w:tc>
        <w:tc>
          <w:tcPr>
            <w:tcW w:w="361" w:type="pct"/>
            <w:shd w:val="clear" w:color="auto" w:fill="auto"/>
            <w:noWrap/>
            <w:vAlign w:val="center"/>
          </w:tcPr>
          <w:p w14:paraId="28B818AA"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3996E862" w14:textId="56E80213"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541B578" w14:textId="77777777" w:rsidTr="00480A2C">
        <w:trPr>
          <w:trHeight w:val="340"/>
        </w:trPr>
        <w:tc>
          <w:tcPr>
            <w:tcW w:w="3310" w:type="pct"/>
            <w:shd w:val="clear" w:color="auto" w:fill="auto"/>
            <w:noWrap/>
            <w:vAlign w:val="center"/>
          </w:tcPr>
          <w:p w14:paraId="242FBE5D"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Hospital Fees</w:t>
            </w:r>
          </w:p>
        </w:tc>
        <w:tc>
          <w:tcPr>
            <w:tcW w:w="361" w:type="pct"/>
            <w:shd w:val="clear" w:color="auto" w:fill="auto"/>
            <w:noWrap/>
            <w:vAlign w:val="center"/>
          </w:tcPr>
          <w:p w14:paraId="56A6CE0D"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583BA183" w14:textId="1DA48459"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2FA7AC8C" w14:textId="77777777" w:rsidTr="00480A2C">
        <w:trPr>
          <w:trHeight w:val="340"/>
        </w:trPr>
        <w:tc>
          <w:tcPr>
            <w:tcW w:w="3310" w:type="pct"/>
            <w:shd w:val="clear" w:color="auto" w:fill="auto"/>
            <w:noWrap/>
            <w:vAlign w:val="center"/>
          </w:tcPr>
          <w:p w14:paraId="34DB8594"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Hire of County Assets</w:t>
            </w:r>
          </w:p>
        </w:tc>
        <w:tc>
          <w:tcPr>
            <w:tcW w:w="361" w:type="pct"/>
            <w:shd w:val="clear" w:color="auto" w:fill="auto"/>
            <w:noWrap/>
            <w:vAlign w:val="center"/>
          </w:tcPr>
          <w:p w14:paraId="64A04618"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73AE03EC" w14:textId="4B75FDF5"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198770B6" w14:textId="77777777" w:rsidTr="00480A2C">
        <w:trPr>
          <w:trHeight w:val="340"/>
        </w:trPr>
        <w:tc>
          <w:tcPr>
            <w:tcW w:w="3310" w:type="pct"/>
            <w:shd w:val="clear" w:color="auto" w:fill="auto"/>
            <w:noWrap/>
            <w:vAlign w:val="center"/>
          </w:tcPr>
          <w:p w14:paraId="4E93362C" w14:textId="77777777" w:rsidR="006A6264" w:rsidRPr="00480A2C" w:rsidRDefault="006A6264" w:rsidP="006C6F8A">
            <w:pPr>
              <w:autoSpaceDE/>
              <w:autoSpaceDN/>
              <w:rPr>
                <w:rFonts w:asciiTheme="majorBidi" w:hAnsiTheme="majorBidi" w:cstheme="majorBidi"/>
              </w:rPr>
            </w:pPr>
            <w:r w:rsidRPr="00480A2C">
              <w:rPr>
                <w:rFonts w:asciiTheme="majorBidi" w:hAnsiTheme="majorBidi" w:cstheme="majorBidi"/>
              </w:rPr>
              <w:t xml:space="preserve">Sale of assets </w:t>
            </w:r>
          </w:p>
        </w:tc>
        <w:tc>
          <w:tcPr>
            <w:tcW w:w="361" w:type="pct"/>
            <w:shd w:val="clear" w:color="auto" w:fill="auto"/>
            <w:noWrap/>
            <w:vAlign w:val="center"/>
          </w:tcPr>
          <w:p w14:paraId="0092227C"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0141A320" w14:textId="089C7F9E"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w:t>
            </w:r>
          </w:p>
        </w:tc>
      </w:tr>
      <w:tr w:rsidR="006A6264" w:rsidRPr="00480A2C" w14:paraId="40B68753" w14:textId="77777777" w:rsidTr="00480A2C">
        <w:trPr>
          <w:trHeight w:val="340"/>
        </w:trPr>
        <w:tc>
          <w:tcPr>
            <w:tcW w:w="3310" w:type="pct"/>
            <w:shd w:val="clear" w:color="auto" w:fill="auto"/>
            <w:noWrap/>
            <w:vAlign w:val="center"/>
          </w:tcPr>
          <w:p w14:paraId="7BFBBF05" w14:textId="77777777" w:rsidR="006A6264" w:rsidRPr="00480A2C" w:rsidRDefault="006A6264" w:rsidP="006C6F8A">
            <w:pPr>
              <w:autoSpaceDE/>
              <w:autoSpaceDN/>
              <w:rPr>
                <w:rFonts w:asciiTheme="majorBidi" w:hAnsiTheme="majorBidi" w:cstheme="majorBidi"/>
                <w:color w:val="000000"/>
                <w:lang w:val="en-US"/>
              </w:rPr>
            </w:pPr>
            <w:r w:rsidRPr="00480A2C">
              <w:rPr>
                <w:rFonts w:asciiTheme="majorBidi" w:hAnsiTheme="majorBidi" w:cstheme="majorBidi"/>
              </w:rPr>
              <w:t>Park Fees</w:t>
            </w:r>
          </w:p>
        </w:tc>
        <w:tc>
          <w:tcPr>
            <w:tcW w:w="361" w:type="pct"/>
            <w:shd w:val="clear" w:color="auto" w:fill="auto"/>
            <w:noWrap/>
            <w:vAlign w:val="center"/>
          </w:tcPr>
          <w:p w14:paraId="03DC18E8"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2DB439F3" w14:textId="76D87B2E"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0E6C8B1B" w14:textId="77777777" w:rsidTr="00480A2C">
        <w:trPr>
          <w:trHeight w:val="340"/>
        </w:trPr>
        <w:tc>
          <w:tcPr>
            <w:tcW w:w="3310" w:type="pct"/>
            <w:shd w:val="clear" w:color="auto" w:fill="auto"/>
            <w:noWrap/>
            <w:vAlign w:val="center"/>
          </w:tcPr>
          <w:p w14:paraId="3572560B" w14:textId="77777777" w:rsidR="006A6264" w:rsidRPr="00480A2C" w:rsidRDefault="006A6264" w:rsidP="006C6F8A">
            <w:pPr>
              <w:autoSpaceDE/>
              <w:autoSpaceDN/>
              <w:rPr>
                <w:rFonts w:asciiTheme="majorBidi" w:hAnsiTheme="majorBidi" w:cstheme="majorBidi"/>
                <w:color w:val="000000"/>
                <w:highlight w:val="yellow"/>
                <w:lang w:val="en-US"/>
              </w:rPr>
            </w:pPr>
            <w:r w:rsidRPr="00480A2C">
              <w:rPr>
                <w:rFonts w:asciiTheme="majorBidi" w:hAnsiTheme="majorBidi" w:cstheme="majorBidi"/>
              </w:rPr>
              <w:t>Miscellaneous receipts</w:t>
            </w:r>
          </w:p>
        </w:tc>
        <w:tc>
          <w:tcPr>
            <w:tcW w:w="361" w:type="pct"/>
            <w:shd w:val="clear" w:color="auto" w:fill="auto"/>
            <w:noWrap/>
            <w:vAlign w:val="center"/>
          </w:tcPr>
          <w:p w14:paraId="7E5BA422"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1CB498C6" w14:textId="69FA890C"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0DEC9383" w14:textId="77777777" w:rsidTr="00480A2C">
        <w:trPr>
          <w:trHeight w:val="340"/>
        </w:trPr>
        <w:tc>
          <w:tcPr>
            <w:tcW w:w="3310" w:type="pct"/>
            <w:shd w:val="clear" w:color="auto" w:fill="auto"/>
            <w:noWrap/>
            <w:vAlign w:val="center"/>
          </w:tcPr>
          <w:p w14:paraId="75213EBB" w14:textId="77777777" w:rsidR="006A6264" w:rsidRPr="00480A2C" w:rsidRDefault="006A6264" w:rsidP="006C6F8A">
            <w:pPr>
              <w:autoSpaceDE/>
              <w:autoSpaceDN/>
              <w:rPr>
                <w:rFonts w:asciiTheme="majorBidi" w:hAnsiTheme="majorBidi" w:cstheme="majorBidi"/>
                <w:b/>
                <w:bCs/>
                <w:color w:val="000000"/>
                <w:lang w:val="en-US"/>
              </w:rPr>
            </w:pPr>
            <w:r w:rsidRPr="00480A2C">
              <w:rPr>
                <w:rFonts w:asciiTheme="majorBidi" w:hAnsiTheme="majorBidi" w:cstheme="majorBidi"/>
                <w:b/>
                <w:bCs/>
              </w:rPr>
              <w:t>Total Receipts</w:t>
            </w:r>
          </w:p>
        </w:tc>
        <w:tc>
          <w:tcPr>
            <w:tcW w:w="361" w:type="pct"/>
            <w:shd w:val="clear" w:color="auto" w:fill="auto"/>
            <w:noWrap/>
            <w:vAlign w:val="center"/>
          </w:tcPr>
          <w:p w14:paraId="1770876B"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5307D489" w14:textId="4B687C6E" w:rsidR="006A6264" w:rsidRPr="00480A2C" w:rsidRDefault="006A6264" w:rsidP="006C6F8A">
            <w:pPr>
              <w:autoSpaceDE/>
              <w:autoSpaceDN/>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xxx</w:t>
            </w:r>
          </w:p>
        </w:tc>
      </w:tr>
      <w:tr w:rsidR="006A6264" w:rsidRPr="00480A2C" w14:paraId="1EFFB88B" w14:textId="77777777" w:rsidTr="00480A2C">
        <w:trPr>
          <w:trHeight w:val="340"/>
        </w:trPr>
        <w:tc>
          <w:tcPr>
            <w:tcW w:w="3310" w:type="pct"/>
            <w:shd w:val="clear" w:color="auto" w:fill="auto"/>
            <w:noWrap/>
            <w:vAlign w:val="center"/>
          </w:tcPr>
          <w:p w14:paraId="47E3CC1A" w14:textId="77777777" w:rsidR="006A6264" w:rsidRPr="00480A2C" w:rsidRDefault="006A6264" w:rsidP="006C6F8A">
            <w:pPr>
              <w:autoSpaceDE/>
              <w:autoSpaceDN/>
              <w:rPr>
                <w:rFonts w:asciiTheme="majorBidi" w:hAnsiTheme="majorBidi" w:cstheme="majorBidi"/>
                <w:color w:val="000000"/>
                <w:lang w:val="en-US"/>
              </w:rPr>
            </w:pPr>
          </w:p>
        </w:tc>
        <w:tc>
          <w:tcPr>
            <w:tcW w:w="361" w:type="pct"/>
            <w:shd w:val="clear" w:color="auto" w:fill="auto"/>
            <w:noWrap/>
            <w:vAlign w:val="center"/>
          </w:tcPr>
          <w:p w14:paraId="0919CE2D"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3E0747D3" w14:textId="77777777" w:rsidR="006A6264" w:rsidRPr="00480A2C" w:rsidRDefault="006A6264" w:rsidP="006C6F8A">
            <w:pPr>
              <w:autoSpaceDE/>
              <w:autoSpaceDN/>
              <w:jc w:val="center"/>
              <w:rPr>
                <w:rFonts w:asciiTheme="majorBidi" w:hAnsiTheme="majorBidi" w:cstheme="majorBidi"/>
                <w:color w:val="000000"/>
                <w:lang w:val="en-US"/>
              </w:rPr>
            </w:pPr>
          </w:p>
        </w:tc>
      </w:tr>
      <w:tr w:rsidR="006A6264" w:rsidRPr="00480A2C" w14:paraId="64332EB6" w14:textId="77777777" w:rsidTr="00480A2C">
        <w:trPr>
          <w:trHeight w:val="340"/>
        </w:trPr>
        <w:tc>
          <w:tcPr>
            <w:tcW w:w="3310" w:type="pct"/>
            <w:shd w:val="clear" w:color="auto" w:fill="auto"/>
            <w:noWrap/>
            <w:vAlign w:val="center"/>
          </w:tcPr>
          <w:p w14:paraId="53577AB8" w14:textId="77777777" w:rsidR="006A6264" w:rsidRPr="00480A2C" w:rsidRDefault="006A6264" w:rsidP="006C6F8A">
            <w:pPr>
              <w:autoSpaceDE/>
              <w:autoSpaceDN/>
              <w:rPr>
                <w:rFonts w:asciiTheme="majorBidi" w:hAnsiTheme="majorBidi" w:cstheme="majorBidi"/>
                <w:b/>
                <w:bCs/>
                <w:color w:val="000000"/>
                <w:lang w:val="en-US"/>
              </w:rPr>
            </w:pPr>
            <w:r w:rsidRPr="00480A2C">
              <w:rPr>
                <w:rFonts w:asciiTheme="majorBidi" w:hAnsiTheme="majorBidi" w:cstheme="majorBidi"/>
                <w:b/>
                <w:bCs/>
                <w:color w:val="000000"/>
                <w:lang w:val="en-US"/>
              </w:rPr>
              <w:t>Payments</w:t>
            </w:r>
          </w:p>
        </w:tc>
        <w:tc>
          <w:tcPr>
            <w:tcW w:w="361" w:type="pct"/>
            <w:shd w:val="clear" w:color="auto" w:fill="auto"/>
            <w:noWrap/>
            <w:vAlign w:val="center"/>
          </w:tcPr>
          <w:p w14:paraId="5E0BD6F5"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07426759" w14:textId="77777777" w:rsidR="006A6264" w:rsidRPr="00480A2C" w:rsidRDefault="006A6264" w:rsidP="006C6F8A">
            <w:pPr>
              <w:autoSpaceDE/>
              <w:autoSpaceDN/>
              <w:jc w:val="center"/>
              <w:rPr>
                <w:rFonts w:asciiTheme="majorBidi" w:hAnsiTheme="majorBidi" w:cstheme="majorBidi"/>
                <w:b/>
                <w:bCs/>
                <w:color w:val="000000"/>
                <w:lang w:val="en-US"/>
              </w:rPr>
            </w:pPr>
          </w:p>
        </w:tc>
      </w:tr>
      <w:tr w:rsidR="006A6264" w:rsidRPr="00480A2C" w14:paraId="4DBB2EFB" w14:textId="77777777" w:rsidTr="00480A2C">
        <w:trPr>
          <w:trHeight w:val="340"/>
        </w:trPr>
        <w:tc>
          <w:tcPr>
            <w:tcW w:w="3310" w:type="pct"/>
            <w:shd w:val="clear" w:color="auto" w:fill="auto"/>
            <w:noWrap/>
            <w:vAlign w:val="center"/>
          </w:tcPr>
          <w:p w14:paraId="1A93F820" w14:textId="77777777" w:rsidR="006A6264" w:rsidRPr="00480A2C" w:rsidRDefault="006A6264" w:rsidP="006C6F8A">
            <w:pPr>
              <w:autoSpaceDE/>
              <w:autoSpaceDN/>
              <w:rPr>
                <w:rFonts w:asciiTheme="majorBidi" w:hAnsiTheme="majorBidi" w:cstheme="majorBidi"/>
                <w:color w:val="000000"/>
                <w:highlight w:val="yellow"/>
                <w:lang w:val="en-US"/>
              </w:rPr>
            </w:pPr>
            <w:r w:rsidRPr="00480A2C">
              <w:rPr>
                <w:rFonts w:asciiTheme="majorBidi" w:hAnsiTheme="majorBidi" w:cstheme="majorBidi"/>
                <w:color w:val="000000"/>
                <w:lang w:val="en-US"/>
              </w:rPr>
              <w:t>Disbursements To CRF</w:t>
            </w:r>
          </w:p>
        </w:tc>
        <w:tc>
          <w:tcPr>
            <w:tcW w:w="361" w:type="pct"/>
            <w:shd w:val="clear" w:color="auto" w:fill="auto"/>
            <w:noWrap/>
            <w:vAlign w:val="center"/>
          </w:tcPr>
          <w:p w14:paraId="39A2AEB4"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31150961" w14:textId="027A7775"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05227E19" w14:textId="77777777" w:rsidTr="00480A2C">
        <w:trPr>
          <w:trHeight w:val="340"/>
        </w:trPr>
        <w:tc>
          <w:tcPr>
            <w:tcW w:w="3310" w:type="pct"/>
            <w:shd w:val="clear" w:color="auto" w:fill="auto"/>
            <w:noWrap/>
            <w:vAlign w:val="center"/>
          </w:tcPr>
          <w:p w14:paraId="21062229" w14:textId="77777777" w:rsidR="006A6264" w:rsidRPr="00480A2C" w:rsidRDefault="006A6264" w:rsidP="006C6F8A">
            <w:pPr>
              <w:autoSpaceDE/>
              <w:autoSpaceDN/>
              <w:rPr>
                <w:rFonts w:asciiTheme="majorBidi" w:hAnsiTheme="majorBidi" w:cstheme="majorBidi"/>
                <w:color w:val="000000"/>
                <w:highlight w:val="yellow"/>
                <w:lang w:val="en-US"/>
              </w:rPr>
            </w:pPr>
            <w:r w:rsidRPr="00480A2C">
              <w:rPr>
                <w:rFonts w:asciiTheme="majorBidi" w:hAnsiTheme="majorBidi" w:cstheme="majorBidi"/>
                <w:color w:val="000000"/>
                <w:lang w:val="en-US"/>
              </w:rPr>
              <w:t>Bank charges</w:t>
            </w:r>
          </w:p>
        </w:tc>
        <w:tc>
          <w:tcPr>
            <w:tcW w:w="361" w:type="pct"/>
            <w:shd w:val="clear" w:color="auto" w:fill="auto"/>
            <w:noWrap/>
            <w:vAlign w:val="center"/>
          </w:tcPr>
          <w:p w14:paraId="0359439C"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12835A71" w14:textId="2F4581C5"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3210FAC" w14:textId="77777777" w:rsidTr="00480A2C">
        <w:trPr>
          <w:trHeight w:val="340"/>
        </w:trPr>
        <w:tc>
          <w:tcPr>
            <w:tcW w:w="3310" w:type="pct"/>
            <w:shd w:val="clear" w:color="auto" w:fill="auto"/>
            <w:noWrap/>
            <w:vAlign w:val="center"/>
          </w:tcPr>
          <w:p w14:paraId="174C2621" w14:textId="77777777" w:rsidR="006A6264" w:rsidRPr="00480A2C" w:rsidRDefault="006A6264" w:rsidP="006C6F8A">
            <w:pPr>
              <w:autoSpaceDE/>
              <w:autoSpaceDN/>
              <w:rPr>
                <w:rFonts w:asciiTheme="majorBidi" w:hAnsiTheme="majorBidi" w:cstheme="majorBidi"/>
                <w:b/>
                <w:bCs/>
                <w:color w:val="000000"/>
                <w:lang w:val="en-US"/>
              </w:rPr>
            </w:pPr>
            <w:r w:rsidRPr="00480A2C">
              <w:rPr>
                <w:rFonts w:asciiTheme="majorBidi" w:hAnsiTheme="majorBidi" w:cstheme="majorBidi"/>
                <w:b/>
                <w:bCs/>
                <w:color w:val="000000"/>
                <w:lang w:val="en-US"/>
              </w:rPr>
              <w:t>Total Payments</w:t>
            </w:r>
          </w:p>
        </w:tc>
        <w:tc>
          <w:tcPr>
            <w:tcW w:w="361" w:type="pct"/>
            <w:shd w:val="clear" w:color="auto" w:fill="auto"/>
            <w:noWrap/>
            <w:vAlign w:val="center"/>
          </w:tcPr>
          <w:p w14:paraId="5F5F776F" w14:textId="77777777"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6C75C70C" w14:textId="18903A3D" w:rsidR="006A6264" w:rsidRPr="00480A2C" w:rsidRDefault="006A6264" w:rsidP="006C6F8A">
            <w:pPr>
              <w:autoSpaceDE/>
              <w:autoSpaceDN/>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(xxx)</w:t>
            </w:r>
          </w:p>
        </w:tc>
      </w:tr>
      <w:tr w:rsidR="006A6264" w:rsidRPr="00480A2C" w14:paraId="318D8C43" w14:textId="77777777" w:rsidTr="00480A2C">
        <w:trPr>
          <w:trHeight w:val="340"/>
        </w:trPr>
        <w:tc>
          <w:tcPr>
            <w:tcW w:w="3310" w:type="pct"/>
            <w:shd w:val="clear" w:color="auto" w:fill="auto"/>
            <w:noWrap/>
            <w:vAlign w:val="center"/>
          </w:tcPr>
          <w:p w14:paraId="1DD35FC7" w14:textId="3D7418D4" w:rsidR="006A6264" w:rsidRPr="00480A2C" w:rsidRDefault="00941D08" w:rsidP="00941D08">
            <w:pPr>
              <w:autoSpaceDE/>
              <w:autoSpaceDN/>
              <w:rPr>
                <w:rFonts w:asciiTheme="majorBidi" w:hAnsiTheme="majorBidi" w:cstheme="majorBidi"/>
                <w:b/>
                <w:bCs/>
                <w:color w:val="000000"/>
                <w:lang w:val="en-US"/>
              </w:rPr>
            </w:pPr>
            <w:r w:rsidRPr="00480A2C">
              <w:rPr>
                <w:rFonts w:asciiTheme="majorBidi" w:hAnsiTheme="majorBidi" w:cstheme="majorBidi"/>
                <w:b/>
                <w:bCs/>
                <w:color w:val="000000"/>
                <w:lang w:val="en-US"/>
              </w:rPr>
              <w:t>Net Cash Flows from/ (used in) Operating Activities</w:t>
            </w:r>
          </w:p>
        </w:tc>
        <w:tc>
          <w:tcPr>
            <w:tcW w:w="361" w:type="pct"/>
            <w:shd w:val="clear" w:color="auto" w:fill="auto"/>
            <w:noWrap/>
            <w:vAlign w:val="center"/>
          </w:tcPr>
          <w:p w14:paraId="510E1954" w14:textId="4E3D72DC" w:rsidR="006A6264" w:rsidRPr="00480A2C" w:rsidRDefault="006A6264" w:rsidP="006C6F8A">
            <w:pPr>
              <w:autoSpaceDE/>
              <w:autoSpaceDN/>
              <w:jc w:val="center"/>
              <w:rPr>
                <w:rFonts w:asciiTheme="majorBidi" w:hAnsiTheme="majorBidi" w:cstheme="majorBidi"/>
                <w:color w:val="000000"/>
                <w:lang w:val="en-US"/>
              </w:rPr>
            </w:pPr>
          </w:p>
        </w:tc>
        <w:tc>
          <w:tcPr>
            <w:tcW w:w="1329" w:type="pct"/>
            <w:vAlign w:val="center"/>
          </w:tcPr>
          <w:p w14:paraId="24EE82A9" w14:textId="7016EE34" w:rsidR="006A6264" w:rsidRPr="00480A2C" w:rsidRDefault="006A6264" w:rsidP="006C6F8A">
            <w:pPr>
              <w:autoSpaceDE/>
              <w:autoSpaceDN/>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xxx</w:t>
            </w:r>
          </w:p>
        </w:tc>
      </w:tr>
      <w:tr w:rsidR="006A6264" w:rsidRPr="00480A2C" w14:paraId="346EB46D" w14:textId="77777777" w:rsidTr="00480A2C">
        <w:trPr>
          <w:trHeight w:val="340"/>
        </w:trPr>
        <w:tc>
          <w:tcPr>
            <w:tcW w:w="3310" w:type="pct"/>
            <w:shd w:val="clear" w:color="auto" w:fill="auto"/>
            <w:noWrap/>
            <w:vAlign w:val="center"/>
          </w:tcPr>
          <w:p w14:paraId="258A5CD7" w14:textId="7CEB23AA" w:rsidR="006A6264" w:rsidRPr="00480A2C" w:rsidRDefault="00D44E5D" w:rsidP="00D44E5D">
            <w:pPr>
              <w:autoSpaceDE/>
              <w:autoSpaceDN/>
              <w:rPr>
                <w:rFonts w:asciiTheme="majorBidi" w:hAnsiTheme="majorBidi" w:cstheme="majorBidi"/>
                <w:color w:val="000000"/>
                <w:lang w:val="en-US"/>
              </w:rPr>
            </w:pPr>
            <w:r w:rsidRPr="00480A2C">
              <w:rPr>
                <w:rFonts w:asciiTheme="majorBidi" w:hAnsiTheme="majorBidi" w:cstheme="majorBidi"/>
                <w:color w:val="000000"/>
                <w:lang w:val="en-US"/>
              </w:rPr>
              <w:t>Cash and cash equivalents at Period Start</w:t>
            </w:r>
          </w:p>
        </w:tc>
        <w:tc>
          <w:tcPr>
            <w:tcW w:w="361" w:type="pct"/>
            <w:shd w:val="clear" w:color="auto" w:fill="auto"/>
            <w:noWrap/>
            <w:vAlign w:val="center"/>
          </w:tcPr>
          <w:p w14:paraId="48187926" w14:textId="7346EC9C" w:rsidR="006A6264" w:rsidRPr="00480A2C" w:rsidRDefault="00075DAD"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29</w:t>
            </w:r>
          </w:p>
        </w:tc>
        <w:tc>
          <w:tcPr>
            <w:tcW w:w="1329" w:type="pct"/>
            <w:vAlign w:val="center"/>
          </w:tcPr>
          <w:p w14:paraId="6DEC86DC" w14:textId="3ABD3C00" w:rsidR="006A6264" w:rsidRPr="00480A2C" w:rsidRDefault="006A6264" w:rsidP="006C6F8A">
            <w:pPr>
              <w:autoSpaceDE/>
              <w:autoSpaceDN/>
              <w:jc w:val="center"/>
              <w:rPr>
                <w:rFonts w:asciiTheme="majorBidi" w:hAnsiTheme="majorBidi" w:cstheme="majorBidi"/>
                <w:color w:val="000000"/>
                <w:lang w:val="en-US"/>
              </w:rPr>
            </w:pPr>
            <w:r w:rsidRPr="00480A2C">
              <w:rPr>
                <w:rFonts w:asciiTheme="majorBidi" w:hAnsiTheme="majorBidi" w:cstheme="majorBidi"/>
                <w:color w:val="000000"/>
                <w:lang w:val="en-US"/>
              </w:rPr>
              <w:t>xxx</w:t>
            </w:r>
          </w:p>
        </w:tc>
      </w:tr>
      <w:tr w:rsidR="006A6264" w:rsidRPr="00480A2C" w14:paraId="3804F977" w14:textId="77777777" w:rsidTr="00480A2C">
        <w:trPr>
          <w:trHeight w:val="340"/>
        </w:trPr>
        <w:tc>
          <w:tcPr>
            <w:tcW w:w="3310" w:type="pct"/>
            <w:shd w:val="clear" w:color="auto" w:fill="auto"/>
            <w:noWrap/>
            <w:vAlign w:val="center"/>
          </w:tcPr>
          <w:p w14:paraId="160C8787" w14:textId="415A6E0D" w:rsidR="006A6264" w:rsidRPr="00480A2C" w:rsidRDefault="00C7133A" w:rsidP="00C7133A">
            <w:pPr>
              <w:autoSpaceDE/>
              <w:autoSpaceDN/>
              <w:rPr>
                <w:rFonts w:asciiTheme="majorBidi" w:hAnsiTheme="majorBidi" w:cstheme="majorBidi"/>
                <w:b/>
                <w:bCs/>
                <w:color w:val="000000"/>
                <w:lang w:val="en-US"/>
              </w:rPr>
            </w:pPr>
            <w:r w:rsidRPr="00480A2C">
              <w:rPr>
                <w:rFonts w:asciiTheme="majorBidi" w:hAnsiTheme="majorBidi" w:cstheme="majorBidi"/>
                <w:b/>
                <w:bCs/>
                <w:color w:val="000000"/>
                <w:lang w:val="en-US"/>
              </w:rPr>
              <w:t>Cash and cash equivalents at Period End</w:t>
            </w:r>
          </w:p>
        </w:tc>
        <w:tc>
          <w:tcPr>
            <w:tcW w:w="361" w:type="pct"/>
            <w:shd w:val="clear" w:color="auto" w:fill="auto"/>
            <w:noWrap/>
            <w:vAlign w:val="center"/>
          </w:tcPr>
          <w:p w14:paraId="79B7F5EB" w14:textId="350E7255" w:rsidR="006A6264" w:rsidRPr="00480A2C" w:rsidRDefault="00075DAD" w:rsidP="006C6F8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29</w:t>
            </w:r>
          </w:p>
        </w:tc>
        <w:tc>
          <w:tcPr>
            <w:tcW w:w="1329" w:type="pct"/>
            <w:vAlign w:val="center"/>
          </w:tcPr>
          <w:p w14:paraId="21623B33" w14:textId="08B39043" w:rsidR="006A6264" w:rsidRPr="00480A2C" w:rsidRDefault="006A6264" w:rsidP="006C6F8A">
            <w:pPr>
              <w:autoSpaceDE/>
              <w:autoSpaceDN/>
              <w:jc w:val="center"/>
              <w:rPr>
                <w:rFonts w:asciiTheme="majorBidi" w:hAnsiTheme="majorBidi" w:cstheme="majorBidi"/>
                <w:b/>
                <w:bCs/>
                <w:color w:val="000000"/>
                <w:lang w:val="en-US"/>
              </w:rPr>
            </w:pPr>
            <w:r w:rsidRPr="00480A2C">
              <w:rPr>
                <w:rFonts w:asciiTheme="majorBidi" w:hAnsiTheme="majorBidi" w:cstheme="majorBidi"/>
                <w:b/>
                <w:bCs/>
                <w:color w:val="000000"/>
                <w:lang w:val="en-US"/>
              </w:rPr>
              <w:t>xxx</w:t>
            </w:r>
          </w:p>
        </w:tc>
      </w:tr>
    </w:tbl>
    <w:p w14:paraId="7E1BB2A4" w14:textId="5D93FB7B" w:rsidR="00DA4C48" w:rsidRPr="0088099D" w:rsidRDefault="00BE5858" w:rsidP="00435C94">
      <w:pPr>
        <w:jc w:val="both"/>
        <w:rPr>
          <w:rFonts w:asciiTheme="majorBidi" w:hAnsiTheme="majorBidi" w:cstheme="majorBidi"/>
          <w:color w:val="000000"/>
          <w:lang w:val="en-US"/>
        </w:rPr>
        <w:sectPr w:rsidR="00DA4C48" w:rsidRPr="0088099D" w:rsidSect="002E6359">
          <w:pgSz w:w="12240" w:h="15840"/>
          <w:pgMar w:top="1440" w:right="1440" w:bottom="1440" w:left="1440" w:header="576" w:footer="288" w:gutter="0"/>
          <w:pgNumType w:start="1"/>
          <w:cols w:space="720"/>
          <w:titlePg/>
          <w:docGrid w:linePitch="326"/>
        </w:sectPr>
      </w:pPr>
      <w:r w:rsidRPr="0088099D">
        <w:rPr>
          <w:rFonts w:asciiTheme="majorBidi" w:hAnsiTheme="majorBidi" w:cstheme="majorBidi"/>
          <w:i/>
          <w:iCs/>
          <w:sz w:val="22"/>
          <w:szCs w:val="22"/>
          <w:lang w:val="en-US"/>
        </w:rPr>
        <w:t>(PSASB has</w:t>
      </w:r>
      <w:r w:rsidR="00717C80" w:rsidRPr="0088099D">
        <w:rPr>
          <w:rFonts w:asciiTheme="majorBidi" w:hAnsiTheme="majorBidi" w:cstheme="majorBidi"/>
          <w:i/>
          <w:iCs/>
          <w:sz w:val="22"/>
          <w:szCs w:val="22"/>
          <w:lang w:val="en-US"/>
        </w:rPr>
        <w:t xml:space="preserve"> </w:t>
      </w:r>
      <w:r w:rsidRPr="0088099D">
        <w:rPr>
          <w:rFonts w:asciiTheme="majorBidi" w:hAnsiTheme="majorBidi" w:cstheme="majorBidi"/>
          <w:i/>
          <w:iCs/>
          <w:sz w:val="22"/>
          <w:szCs w:val="22"/>
          <w:lang w:val="en-US"/>
        </w:rPr>
        <w:t>prescribed the direct method of cashflow presentation for all entities under the IPSAS Accrual basis of accounting)</w:t>
      </w:r>
    </w:p>
    <w:p w14:paraId="4E95815F" w14:textId="27EC906F" w:rsidR="00DA4C48" w:rsidRPr="0088099D" w:rsidRDefault="00BE5858" w:rsidP="0091448C">
      <w:pPr>
        <w:pStyle w:val="Heading1"/>
        <w:numPr>
          <w:ilvl w:val="0"/>
          <w:numId w:val="2"/>
        </w:numPr>
        <w:spacing w:after="240"/>
        <w:rPr>
          <w:rFonts w:asciiTheme="majorBidi" w:hAnsiTheme="majorBidi" w:cstheme="majorBidi"/>
          <w:lang w:val="en-US"/>
        </w:rPr>
      </w:pPr>
      <w:bookmarkStart w:id="27" w:name="_Toc100667705"/>
      <w:bookmarkStart w:id="28" w:name="_Toc129178607"/>
      <w:bookmarkStart w:id="29" w:name="_Toc172623050"/>
      <w:r w:rsidRPr="0088099D">
        <w:rPr>
          <w:rFonts w:asciiTheme="majorBidi" w:hAnsiTheme="majorBidi" w:cstheme="majorBidi"/>
        </w:rPr>
        <w:lastRenderedPageBreak/>
        <w:t xml:space="preserve">Statement of Comparison of </w:t>
      </w:r>
      <w:bookmarkEnd w:id="27"/>
      <w:bookmarkEnd w:id="28"/>
      <w:r w:rsidR="009B6D4D" w:rsidRPr="0088099D">
        <w:rPr>
          <w:rFonts w:asciiTheme="majorBidi" w:hAnsiTheme="majorBidi" w:cstheme="majorBidi"/>
          <w:lang w:val="en-US"/>
        </w:rPr>
        <w:t>Budget and Actual Amounts for Period Ended Sep/Dec/Mar/Jun xx, 20xx</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340"/>
        <w:gridCol w:w="1523"/>
        <w:gridCol w:w="1286"/>
        <w:gridCol w:w="1496"/>
        <w:gridCol w:w="1376"/>
        <w:gridCol w:w="1393"/>
      </w:tblGrid>
      <w:tr w:rsidR="00DA4C48" w:rsidRPr="00A31899" w14:paraId="21C2E1CA" w14:textId="77777777" w:rsidTr="0091448C">
        <w:trPr>
          <w:trHeight w:val="340"/>
          <w:tblHeader/>
        </w:trPr>
        <w:tc>
          <w:tcPr>
            <w:tcW w:w="1757" w:type="pct"/>
            <w:shd w:val="clear" w:color="auto" w:fill="0070C0"/>
            <w:vAlign w:val="bottom"/>
          </w:tcPr>
          <w:p w14:paraId="5890EA95" w14:textId="77777777" w:rsidR="00DA4C48" w:rsidRPr="00A31899" w:rsidRDefault="00BE5858">
            <w:pPr>
              <w:autoSpaceDE/>
              <w:autoSpaceDN/>
              <w:spacing w:line="276" w:lineRule="auto"/>
              <w:rPr>
                <w:rFonts w:asciiTheme="majorBidi" w:hAnsiTheme="majorBidi" w:cstheme="majorBidi"/>
                <w:b/>
                <w:bCs/>
                <w:color w:val="000000"/>
                <w:lang w:val="en-US"/>
              </w:rPr>
            </w:pPr>
            <w:r w:rsidRPr="00A31899">
              <w:rPr>
                <w:rFonts w:asciiTheme="majorBidi" w:hAnsiTheme="majorBidi" w:cstheme="majorBidi"/>
                <w:b/>
                <w:bCs/>
                <w:color w:val="000000"/>
                <w:lang w:val="en-US"/>
              </w:rPr>
              <w:t>Receipts</w:t>
            </w:r>
          </w:p>
        </w:tc>
        <w:tc>
          <w:tcPr>
            <w:tcW w:w="523" w:type="pct"/>
            <w:shd w:val="clear" w:color="auto" w:fill="0070C0"/>
            <w:vAlign w:val="center"/>
          </w:tcPr>
          <w:p w14:paraId="4A84447F"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themeColor="text1"/>
                <w:lang w:val="en-US"/>
              </w:rPr>
              <w:t>Original Targets</w:t>
            </w:r>
          </w:p>
        </w:tc>
        <w:tc>
          <w:tcPr>
            <w:tcW w:w="584" w:type="pct"/>
            <w:shd w:val="clear" w:color="auto" w:fill="0070C0"/>
            <w:vAlign w:val="center"/>
          </w:tcPr>
          <w:p w14:paraId="4F44AB54"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Adjustments</w:t>
            </w:r>
          </w:p>
        </w:tc>
        <w:tc>
          <w:tcPr>
            <w:tcW w:w="502" w:type="pct"/>
            <w:shd w:val="clear" w:color="auto" w:fill="0070C0"/>
            <w:vAlign w:val="center"/>
          </w:tcPr>
          <w:p w14:paraId="186DA4A3"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themeColor="text1"/>
                <w:lang w:val="en-US"/>
              </w:rPr>
              <w:t>Final Targets</w:t>
            </w:r>
          </w:p>
        </w:tc>
        <w:tc>
          <w:tcPr>
            <w:tcW w:w="573" w:type="pct"/>
            <w:shd w:val="clear" w:color="auto" w:fill="0070C0"/>
            <w:vAlign w:val="center"/>
          </w:tcPr>
          <w:p w14:paraId="4151C301"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Actual On Comparable Basis</w:t>
            </w:r>
          </w:p>
        </w:tc>
        <w:tc>
          <w:tcPr>
            <w:tcW w:w="527" w:type="pct"/>
            <w:shd w:val="clear" w:color="auto" w:fill="0070C0"/>
            <w:vAlign w:val="center"/>
          </w:tcPr>
          <w:p w14:paraId="78B2C345"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Budget Realization Difference</w:t>
            </w:r>
          </w:p>
        </w:tc>
        <w:tc>
          <w:tcPr>
            <w:tcW w:w="534" w:type="pct"/>
            <w:shd w:val="clear" w:color="auto" w:fill="0070C0"/>
            <w:vAlign w:val="center"/>
          </w:tcPr>
          <w:p w14:paraId="7CFA19F6"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 of Realization</w:t>
            </w:r>
          </w:p>
        </w:tc>
      </w:tr>
      <w:tr w:rsidR="00DA4C48" w:rsidRPr="00A31899" w14:paraId="22D91C75" w14:textId="77777777" w:rsidTr="0091448C">
        <w:trPr>
          <w:trHeight w:val="340"/>
          <w:tblHeader/>
        </w:trPr>
        <w:tc>
          <w:tcPr>
            <w:tcW w:w="1757" w:type="pct"/>
            <w:shd w:val="clear" w:color="auto" w:fill="0070C0"/>
            <w:vAlign w:val="bottom"/>
          </w:tcPr>
          <w:p w14:paraId="4C5CB9C1" w14:textId="77777777" w:rsidR="00DA4C48" w:rsidRPr="00A31899" w:rsidRDefault="00DA4C48">
            <w:pPr>
              <w:autoSpaceDE/>
              <w:autoSpaceDN/>
              <w:spacing w:line="276" w:lineRule="auto"/>
              <w:rPr>
                <w:rFonts w:asciiTheme="majorBidi" w:hAnsiTheme="majorBidi" w:cstheme="majorBidi"/>
                <w:b/>
                <w:color w:val="000000"/>
                <w:lang w:val="en-US"/>
              </w:rPr>
            </w:pPr>
          </w:p>
        </w:tc>
        <w:tc>
          <w:tcPr>
            <w:tcW w:w="523" w:type="pct"/>
            <w:shd w:val="clear" w:color="auto" w:fill="0070C0"/>
            <w:noWrap/>
            <w:vAlign w:val="center"/>
          </w:tcPr>
          <w:p w14:paraId="1C4F03DF"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A</w:t>
            </w:r>
          </w:p>
        </w:tc>
        <w:tc>
          <w:tcPr>
            <w:tcW w:w="584" w:type="pct"/>
            <w:shd w:val="clear" w:color="auto" w:fill="0070C0"/>
            <w:noWrap/>
            <w:vAlign w:val="center"/>
          </w:tcPr>
          <w:p w14:paraId="1E5444ED"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B</w:t>
            </w:r>
          </w:p>
        </w:tc>
        <w:tc>
          <w:tcPr>
            <w:tcW w:w="502" w:type="pct"/>
            <w:shd w:val="clear" w:color="auto" w:fill="0070C0"/>
            <w:noWrap/>
            <w:vAlign w:val="center"/>
          </w:tcPr>
          <w:p w14:paraId="21E4F371" w14:textId="4751DF8D"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C=</w:t>
            </w:r>
            <w:r w:rsidR="006C6F8A" w:rsidRPr="00A31899">
              <w:rPr>
                <w:rFonts w:asciiTheme="majorBidi" w:hAnsiTheme="majorBidi" w:cstheme="majorBidi"/>
                <w:b/>
                <w:bCs/>
                <w:color w:val="000000"/>
                <w:lang w:val="en-US"/>
              </w:rPr>
              <w:t>(</w:t>
            </w:r>
            <w:r w:rsidRPr="00A31899">
              <w:rPr>
                <w:rFonts w:asciiTheme="majorBidi" w:hAnsiTheme="majorBidi" w:cstheme="majorBidi"/>
                <w:b/>
                <w:bCs/>
                <w:color w:val="000000"/>
                <w:lang w:val="en-US"/>
              </w:rPr>
              <w:t>A+B</w:t>
            </w:r>
            <w:r w:rsidR="006C6F8A" w:rsidRPr="00A31899">
              <w:rPr>
                <w:rFonts w:asciiTheme="majorBidi" w:hAnsiTheme="majorBidi" w:cstheme="majorBidi"/>
                <w:b/>
                <w:bCs/>
                <w:color w:val="000000"/>
                <w:lang w:val="en-US"/>
              </w:rPr>
              <w:t>)</w:t>
            </w:r>
          </w:p>
        </w:tc>
        <w:tc>
          <w:tcPr>
            <w:tcW w:w="573" w:type="pct"/>
            <w:shd w:val="clear" w:color="auto" w:fill="0070C0"/>
            <w:noWrap/>
            <w:vAlign w:val="center"/>
          </w:tcPr>
          <w:p w14:paraId="675C0A7E"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D</w:t>
            </w:r>
          </w:p>
        </w:tc>
        <w:tc>
          <w:tcPr>
            <w:tcW w:w="527" w:type="pct"/>
            <w:shd w:val="clear" w:color="auto" w:fill="0070C0"/>
            <w:vAlign w:val="center"/>
          </w:tcPr>
          <w:p w14:paraId="510B78D0" w14:textId="0C85BFAD"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E=</w:t>
            </w:r>
            <w:r w:rsidR="006C6F8A" w:rsidRPr="00A31899">
              <w:rPr>
                <w:rFonts w:asciiTheme="majorBidi" w:hAnsiTheme="majorBidi" w:cstheme="majorBidi"/>
                <w:b/>
                <w:bCs/>
                <w:color w:val="000000"/>
                <w:lang w:val="en-US"/>
              </w:rPr>
              <w:t>(</w:t>
            </w:r>
            <w:r w:rsidRPr="00A31899">
              <w:rPr>
                <w:rFonts w:asciiTheme="majorBidi" w:hAnsiTheme="majorBidi" w:cstheme="majorBidi"/>
                <w:b/>
                <w:bCs/>
                <w:color w:val="000000"/>
                <w:lang w:val="en-US"/>
              </w:rPr>
              <w:t>C-D</w:t>
            </w:r>
            <w:r w:rsidR="006C6F8A" w:rsidRPr="00A31899">
              <w:rPr>
                <w:rFonts w:asciiTheme="majorBidi" w:hAnsiTheme="majorBidi" w:cstheme="majorBidi"/>
                <w:b/>
                <w:bCs/>
                <w:color w:val="000000"/>
                <w:lang w:val="en-US"/>
              </w:rPr>
              <w:t>)</w:t>
            </w:r>
          </w:p>
        </w:tc>
        <w:tc>
          <w:tcPr>
            <w:tcW w:w="534" w:type="pct"/>
            <w:shd w:val="clear" w:color="auto" w:fill="0070C0"/>
            <w:noWrap/>
            <w:vAlign w:val="center"/>
          </w:tcPr>
          <w:p w14:paraId="402692C3" w14:textId="01F85835"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F=D/C</w:t>
            </w:r>
            <w:r w:rsidR="006C6F8A" w:rsidRPr="00A31899">
              <w:rPr>
                <w:rFonts w:asciiTheme="majorBidi" w:hAnsiTheme="majorBidi" w:cstheme="majorBidi"/>
                <w:b/>
                <w:bCs/>
                <w:color w:val="000000"/>
                <w:lang w:val="en-US"/>
              </w:rPr>
              <w:t>*100</w:t>
            </w:r>
          </w:p>
        </w:tc>
      </w:tr>
      <w:tr w:rsidR="00DA4C48" w:rsidRPr="00A31899" w14:paraId="50D0C3D4" w14:textId="77777777" w:rsidTr="0091448C">
        <w:trPr>
          <w:trHeight w:val="340"/>
        </w:trPr>
        <w:tc>
          <w:tcPr>
            <w:tcW w:w="1757" w:type="pct"/>
            <w:shd w:val="clear" w:color="auto" w:fill="auto"/>
            <w:vAlign w:val="bottom"/>
          </w:tcPr>
          <w:p w14:paraId="7E257144" w14:textId="77777777" w:rsidR="00DA4C48" w:rsidRPr="00A31899" w:rsidRDefault="00DA4C48">
            <w:pPr>
              <w:autoSpaceDE/>
              <w:autoSpaceDN/>
              <w:spacing w:line="276" w:lineRule="auto"/>
              <w:rPr>
                <w:rFonts w:asciiTheme="majorBidi" w:hAnsiTheme="majorBidi" w:cstheme="majorBidi"/>
                <w:b/>
                <w:bCs/>
                <w:color w:val="000000"/>
                <w:lang w:val="en-US"/>
              </w:rPr>
            </w:pPr>
          </w:p>
        </w:tc>
        <w:tc>
          <w:tcPr>
            <w:tcW w:w="523" w:type="pct"/>
            <w:shd w:val="clear" w:color="auto" w:fill="auto"/>
            <w:noWrap/>
            <w:vAlign w:val="center"/>
          </w:tcPr>
          <w:p w14:paraId="7D7749D1"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c>
          <w:tcPr>
            <w:tcW w:w="584" w:type="pct"/>
            <w:shd w:val="clear" w:color="auto" w:fill="auto"/>
            <w:noWrap/>
          </w:tcPr>
          <w:p w14:paraId="6457CA63"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c>
          <w:tcPr>
            <w:tcW w:w="502" w:type="pct"/>
            <w:shd w:val="clear" w:color="auto" w:fill="auto"/>
            <w:noWrap/>
          </w:tcPr>
          <w:p w14:paraId="16FC34B9"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c>
          <w:tcPr>
            <w:tcW w:w="573" w:type="pct"/>
            <w:shd w:val="clear" w:color="auto" w:fill="auto"/>
            <w:noWrap/>
          </w:tcPr>
          <w:p w14:paraId="647F613D"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c>
          <w:tcPr>
            <w:tcW w:w="527" w:type="pct"/>
            <w:shd w:val="clear" w:color="auto" w:fill="auto"/>
          </w:tcPr>
          <w:p w14:paraId="05C25EAB"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c>
          <w:tcPr>
            <w:tcW w:w="534" w:type="pct"/>
            <w:shd w:val="clear" w:color="auto" w:fill="auto"/>
            <w:noWrap/>
            <w:vAlign w:val="center"/>
          </w:tcPr>
          <w:p w14:paraId="0CB6831E"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Kshs</w:t>
            </w:r>
          </w:p>
        </w:tc>
      </w:tr>
      <w:tr w:rsidR="00DA4C48" w:rsidRPr="00A31899" w14:paraId="4B2E3FAB" w14:textId="77777777" w:rsidTr="0091448C">
        <w:trPr>
          <w:trHeight w:val="340"/>
        </w:trPr>
        <w:tc>
          <w:tcPr>
            <w:tcW w:w="1757" w:type="pct"/>
            <w:shd w:val="clear" w:color="auto" w:fill="auto"/>
            <w:vAlign w:val="bottom"/>
          </w:tcPr>
          <w:p w14:paraId="73F5831D"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b/>
                <w:bCs/>
                <w:color w:val="000000"/>
                <w:lang w:val="en-US"/>
              </w:rPr>
              <w:t>County Own Source Revenue</w:t>
            </w:r>
          </w:p>
        </w:tc>
        <w:tc>
          <w:tcPr>
            <w:tcW w:w="523" w:type="pct"/>
            <w:shd w:val="clear" w:color="auto" w:fill="auto"/>
            <w:noWrap/>
            <w:vAlign w:val="center"/>
          </w:tcPr>
          <w:p w14:paraId="2CB3ED57"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84" w:type="pct"/>
            <w:shd w:val="clear" w:color="auto" w:fill="auto"/>
            <w:noWrap/>
          </w:tcPr>
          <w:p w14:paraId="0DA4FB8C"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02" w:type="pct"/>
            <w:shd w:val="clear" w:color="auto" w:fill="auto"/>
            <w:noWrap/>
          </w:tcPr>
          <w:p w14:paraId="0D52F4A4"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73" w:type="pct"/>
            <w:shd w:val="clear" w:color="auto" w:fill="auto"/>
            <w:noWrap/>
          </w:tcPr>
          <w:p w14:paraId="427FF5B2"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27" w:type="pct"/>
          </w:tcPr>
          <w:p w14:paraId="42017765"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34" w:type="pct"/>
            <w:shd w:val="clear" w:color="auto" w:fill="auto"/>
            <w:noWrap/>
            <w:vAlign w:val="center"/>
          </w:tcPr>
          <w:p w14:paraId="4D4E2D57" w14:textId="77777777" w:rsidR="00DA4C48" w:rsidRPr="00A31899" w:rsidRDefault="00DA4C48">
            <w:pPr>
              <w:autoSpaceDE/>
              <w:autoSpaceDN/>
              <w:spacing w:line="276" w:lineRule="auto"/>
              <w:jc w:val="center"/>
              <w:rPr>
                <w:rFonts w:asciiTheme="majorBidi" w:hAnsiTheme="majorBidi" w:cstheme="majorBidi"/>
                <w:color w:val="000000"/>
                <w:lang w:val="en-US"/>
              </w:rPr>
            </w:pPr>
          </w:p>
        </w:tc>
      </w:tr>
      <w:tr w:rsidR="00DA4C48" w:rsidRPr="00A31899" w14:paraId="225B916E" w14:textId="77777777" w:rsidTr="0091448C">
        <w:trPr>
          <w:trHeight w:val="340"/>
        </w:trPr>
        <w:tc>
          <w:tcPr>
            <w:tcW w:w="1757" w:type="pct"/>
            <w:shd w:val="clear" w:color="auto" w:fill="auto"/>
          </w:tcPr>
          <w:p w14:paraId="484D4D86"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Cess</w:t>
            </w:r>
          </w:p>
        </w:tc>
        <w:tc>
          <w:tcPr>
            <w:tcW w:w="523" w:type="pct"/>
            <w:shd w:val="clear" w:color="auto" w:fill="auto"/>
            <w:noWrap/>
            <w:vAlign w:val="center"/>
          </w:tcPr>
          <w:p w14:paraId="58A3F5A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vAlign w:val="center"/>
          </w:tcPr>
          <w:p w14:paraId="2514F28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vAlign w:val="center"/>
          </w:tcPr>
          <w:p w14:paraId="2FA9B2A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vAlign w:val="center"/>
          </w:tcPr>
          <w:p w14:paraId="1C36DF8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vAlign w:val="center"/>
          </w:tcPr>
          <w:p w14:paraId="0029D60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vAlign w:val="center"/>
          </w:tcPr>
          <w:p w14:paraId="60045C7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5135B15E" w14:textId="77777777" w:rsidTr="0091448C">
        <w:trPr>
          <w:trHeight w:val="340"/>
        </w:trPr>
        <w:tc>
          <w:tcPr>
            <w:tcW w:w="1757" w:type="pct"/>
            <w:shd w:val="clear" w:color="auto" w:fill="auto"/>
          </w:tcPr>
          <w:p w14:paraId="2DE6EF2C"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Land Rate</w:t>
            </w:r>
          </w:p>
        </w:tc>
        <w:tc>
          <w:tcPr>
            <w:tcW w:w="523" w:type="pct"/>
            <w:shd w:val="clear" w:color="auto" w:fill="auto"/>
            <w:noWrap/>
          </w:tcPr>
          <w:p w14:paraId="0F722608"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2929B97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40BD5C7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3B91A86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5DF59F4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32ED35C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7C3E5EB0" w14:textId="77777777" w:rsidTr="0091448C">
        <w:trPr>
          <w:trHeight w:val="340"/>
        </w:trPr>
        <w:tc>
          <w:tcPr>
            <w:tcW w:w="1757" w:type="pct"/>
            <w:shd w:val="clear" w:color="auto" w:fill="auto"/>
          </w:tcPr>
          <w:p w14:paraId="13E25052"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Single/Business Permits</w:t>
            </w:r>
          </w:p>
        </w:tc>
        <w:tc>
          <w:tcPr>
            <w:tcW w:w="523" w:type="pct"/>
            <w:shd w:val="clear" w:color="auto" w:fill="auto"/>
            <w:noWrap/>
          </w:tcPr>
          <w:p w14:paraId="6C302637"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0E36F05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6CADE8E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66CDD15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00E40EF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481F850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6DFEA608" w14:textId="77777777" w:rsidTr="0091448C">
        <w:trPr>
          <w:trHeight w:val="340"/>
        </w:trPr>
        <w:tc>
          <w:tcPr>
            <w:tcW w:w="1757" w:type="pct"/>
            <w:shd w:val="clear" w:color="auto" w:fill="auto"/>
          </w:tcPr>
          <w:p w14:paraId="7FC37DBF"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Property Rent</w:t>
            </w:r>
          </w:p>
        </w:tc>
        <w:tc>
          <w:tcPr>
            <w:tcW w:w="523" w:type="pct"/>
            <w:shd w:val="clear" w:color="auto" w:fill="auto"/>
            <w:noWrap/>
          </w:tcPr>
          <w:p w14:paraId="09BBF35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0A71FF5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525D2D5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5BA1CED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69897662"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598F6AB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6305D3EC" w14:textId="77777777" w:rsidTr="0091448C">
        <w:trPr>
          <w:trHeight w:val="340"/>
        </w:trPr>
        <w:tc>
          <w:tcPr>
            <w:tcW w:w="1757" w:type="pct"/>
            <w:shd w:val="clear" w:color="auto" w:fill="auto"/>
          </w:tcPr>
          <w:p w14:paraId="5D3464C9"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Parking Fees</w:t>
            </w:r>
          </w:p>
        </w:tc>
        <w:tc>
          <w:tcPr>
            <w:tcW w:w="523" w:type="pct"/>
            <w:shd w:val="clear" w:color="auto" w:fill="auto"/>
            <w:noWrap/>
          </w:tcPr>
          <w:p w14:paraId="3E0B51C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534E1D0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76BD9E6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63724947"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327218A9"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5E28EC8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71749FFE" w14:textId="77777777" w:rsidTr="0091448C">
        <w:trPr>
          <w:trHeight w:val="340"/>
        </w:trPr>
        <w:tc>
          <w:tcPr>
            <w:tcW w:w="1757" w:type="pct"/>
            <w:shd w:val="clear" w:color="auto" w:fill="auto"/>
          </w:tcPr>
          <w:p w14:paraId="719FF460"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Market Fees</w:t>
            </w:r>
          </w:p>
        </w:tc>
        <w:tc>
          <w:tcPr>
            <w:tcW w:w="523" w:type="pct"/>
            <w:shd w:val="clear" w:color="auto" w:fill="auto"/>
            <w:noWrap/>
          </w:tcPr>
          <w:p w14:paraId="206EF97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5C64338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0B1A775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116163F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60455512"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5EDD78E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5B671668" w14:textId="77777777" w:rsidTr="0091448C">
        <w:trPr>
          <w:trHeight w:val="340"/>
        </w:trPr>
        <w:tc>
          <w:tcPr>
            <w:tcW w:w="1757" w:type="pct"/>
            <w:shd w:val="clear" w:color="auto" w:fill="auto"/>
          </w:tcPr>
          <w:p w14:paraId="222ABE33"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Advertising</w:t>
            </w:r>
          </w:p>
        </w:tc>
        <w:tc>
          <w:tcPr>
            <w:tcW w:w="523" w:type="pct"/>
            <w:shd w:val="clear" w:color="auto" w:fill="auto"/>
            <w:noWrap/>
          </w:tcPr>
          <w:p w14:paraId="5CCF65C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1B81109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41661D4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057E6EB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5E69F2E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2197E63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4EE374A7" w14:textId="77777777" w:rsidTr="0091448C">
        <w:trPr>
          <w:trHeight w:val="340"/>
        </w:trPr>
        <w:tc>
          <w:tcPr>
            <w:tcW w:w="1757" w:type="pct"/>
            <w:shd w:val="clear" w:color="auto" w:fill="auto"/>
          </w:tcPr>
          <w:p w14:paraId="1CD3727E"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Hospital Fees</w:t>
            </w:r>
          </w:p>
        </w:tc>
        <w:tc>
          <w:tcPr>
            <w:tcW w:w="523" w:type="pct"/>
            <w:shd w:val="clear" w:color="auto" w:fill="auto"/>
            <w:noWrap/>
          </w:tcPr>
          <w:p w14:paraId="76DC160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7445E49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385FF4E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5442759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14A511F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1BB020B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6C3C40EF" w14:textId="77777777" w:rsidTr="0091448C">
        <w:trPr>
          <w:trHeight w:val="340"/>
        </w:trPr>
        <w:tc>
          <w:tcPr>
            <w:tcW w:w="1757" w:type="pct"/>
            <w:shd w:val="clear" w:color="auto" w:fill="auto"/>
          </w:tcPr>
          <w:p w14:paraId="06FF0DA7"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Public Health Service Fees</w:t>
            </w:r>
          </w:p>
        </w:tc>
        <w:tc>
          <w:tcPr>
            <w:tcW w:w="523" w:type="pct"/>
            <w:shd w:val="clear" w:color="auto" w:fill="auto"/>
            <w:noWrap/>
          </w:tcPr>
          <w:p w14:paraId="01BB712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0EEF879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16321AE2"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1B3E04D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354CF43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6442A837"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491ABA22" w14:textId="77777777" w:rsidTr="0091448C">
        <w:trPr>
          <w:trHeight w:val="340"/>
        </w:trPr>
        <w:tc>
          <w:tcPr>
            <w:tcW w:w="1757" w:type="pct"/>
            <w:shd w:val="clear" w:color="auto" w:fill="auto"/>
          </w:tcPr>
          <w:p w14:paraId="5E9413CC"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Physical Planning and Development</w:t>
            </w:r>
          </w:p>
        </w:tc>
        <w:tc>
          <w:tcPr>
            <w:tcW w:w="523" w:type="pct"/>
            <w:shd w:val="clear" w:color="auto" w:fill="auto"/>
            <w:noWrap/>
          </w:tcPr>
          <w:p w14:paraId="71C8666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300E645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332BA03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2BAF271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797A880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6CC127A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5733EF8E" w14:textId="77777777" w:rsidTr="0091448C">
        <w:trPr>
          <w:trHeight w:val="340"/>
        </w:trPr>
        <w:tc>
          <w:tcPr>
            <w:tcW w:w="1757" w:type="pct"/>
            <w:shd w:val="clear" w:color="auto" w:fill="auto"/>
          </w:tcPr>
          <w:p w14:paraId="2163986C"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Hire of County Assets</w:t>
            </w:r>
          </w:p>
        </w:tc>
        <w:tc>
          <w:tcPr>
            <w:tcW w:w="523" w:type="pct"/>
            <w:shd w:val="clear" w:color="auto" w:fill="auto"/>
            <w:noWrap/>
          </w:tcPr>
          <w:p w14:paraId="04DB3A8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696232D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7744AF4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2106175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01B9E33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534D4A9B"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6E7C0381" w14:textId="77777777" w:rsidTr="0091448C">
        <w:trPr>
          <w:trHeight w:val="340"/>
        </w:trPr>
        <w:tc>
          <w:tcPr>
            <w:tcW w:w="1757" w:type="pct"/>
            <w:shd w:val="clear" w:color="auto" w:fill="auto"/>
          </w:tcPr>
          <w:p w14:paraId="7E7A03DB"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Conservancy Administration</w:t>
            </w:r>
          </w:p>
        </w:tc>
        <w:tc>
          <w:tcPr>
            <w:tcW w:w="523" w:type="pct"/>
            <w:shd w:val="clear" w:color="auto" w:fill="auto"/>
            <w:noWrap/>
          </w:tcPr>
          <w:p w14:paraId="29F2F0A1"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680624E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4EC3B38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44CA04B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152320A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7FA816B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1B893508" w14:textId="77777777" w:rsidTr="0091448C">
        <w:trPr>
          <w:trHeight w:val="340"/>
        </w:trPr>
        <w:tc>
          <w:tcPr>
            <w:tcW w:w="1757" w:type="pct"/>
            <w:shd w:val="clear" w:color="auto" w:fill="auto"/>
          </w:tcPr>
          <w:p w14:paraId="269F5F54"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Administration Control Fees and Charges</w:t>
            </w:r>
          </w:p>
        </w:tc>
        <w:tc>
          <w:tcPr>
            <w:tcW w:w="523" w:type="pct"/>
            <w:shd w:val="clear" w:color="auto" w:fill="auto"/>
            <w:noWrap/>
          </w:tcPr>
          <w:p w14:paraId="4B18EFE8"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16B881A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3F53C75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0C13AB0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6995E60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36A60E8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44B648EC" w14:textId="77777777" w:rsidTr="0091448C">
        <w:trPr>
          <w:trHeight w:val="340"/>
        </w:trPr>
        <w:tc>
          <w:tcPr>
            <w:tcW w:w="1757" w:type="pct"/>
            <w:shd w:val="clear" w:color="auto" w:fill="auto"/>
          </w:tcPr>
          <w:p w14:paraId="79C42668" w14:textId="77777777" w:rsidR="00DA4C48" w:rsidRPr="00A31899" w:rsidRDefault="00BE5858">
            <w:pPr>
              <w:autoSpaceDE/>
              <w:autoSpaceDN/>
              <w:spacing w:line="276" w:lineRule="auto"/>
              <w:rPr>
                <w:rFonts w:asciiTheme="majorBidi" w:hAnsiTheme="majorBidi" w:cstheme="majorBidi"/>
              </w:rPr>
            </w:pPr>
            <w:r w:rsidRPr="00A31899">
              <w:rPr>
                <w:rFonts w:asciiTheme="majorBidi" w:hAnsiTheme="majorBidi" w:cstheme="majorBidi"/>
              </w:rPr>
              <w:t>Proceeds from sale of assets</w:t>
            </w:r>
          </w:p>
        </w:tc>
        <w:tc>
          <w:tcPr>
            <w:tcW w:w="523" w:type="pct"/>
            <w:shd w:val="clear" w:color="auto" w:fill="auto"/>
            <w:noWrap/>
          </w:tcPr>
          <w:p w14:paraId="75024DF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7475725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58AF5DD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5AAF3DB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0FE096E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360A504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42E962B3" w14:textId="77777777" w:rsidTr="0091448C">
        <w:trPr>
          <w:trHeight w:val="340"/>
        </w:trPr>
        <w:tc>
          <w:tcPr>
            <w:tcW w:w="1757" w:type="pct"/>
            <w:shd w:val="clear" w:color="auto" w:fill="auto"/>
          </w:tcPr>
          <w:p w14:paraId="2018681E"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Park Fees</w:t>
            </w:r>
          </w:p>
        </w:tc>
        <w:tc>
          <w:tcPr>
            <w:tcW w:w="523" w:type="pct"/>
            <w:shd w:val="clear" w:color="auto" w:fill="auto"/>
            <w:noWrap/>
          </w:tcPr>
          <w:p w14:paraId="635F0D5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508F45D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2376A897"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1A2E62C7"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00902F6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36785F36"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732A5527" w14:textId="77777777" w:rsidTr="0091448C">
        <w:trPr>
          <w:trHeight w:val="340"/>
        </w:trPr>
        <w:tc>
          <w:tcPr>
            <w:tcW w:w="1757" w:type="pct"/>
            <w:shd w:val="clear" w:color="auto" w:fill="auto"/>
          </w:tcPr>
          <w:p w14:paraId="0E7C484B"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Other Fines, Penalties, and Forfeiture Fees</w:t>
            </w:r>
          </w:p>
        </w:tc>
        <w:tc>
          <w:tcPr>
            <w:tcW w:w="523" w:type="pct"/>
            <w:shd w:val="clear" w:color="auto" w:fill="auto"/>
            <w:noWrap/>
          </w:tcPr>
          <w:p w14:paraId="50EE21D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5A95F31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459C01CA"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0CFD77F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72EF8FBF"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6B6A96D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07038496" w14:textId="77777777" w:rsidTr="0091448C">
        <w:trPr>
          <w:trHeight w:val="340"/>
        </w:trPr>
        <w:tc>
          <w:tcPr>
            <w:tcW w:w="1757" w:type="pct"/>
            <w:shd w:val="clear" w:color="auto" w:fill="auto"/>
          </w:tcPr>
          <w:p w14:paraId="3A11B447" w14:textId="77777777" w:rsidR="00DA4C48" w:rsidRPr="00A31899" w:rsidRDefault="00BE5858">
            <w:pPr>
              <w:autoSpaceDE/>
              <w:autoSpaceDN/>
              <w:spacing w:line="276" w:lineRule="auto"/>
              <w:rPr>
                <w:rFonts w:asciiTheme="majorBidi" w:hAnsiTheme="majorBidi" w:cstheme="majorBidi"/>
                <w:color w:val="000000"/>
                <w:lang w:val="en-US"/>
              </w:rPr>
            </w:pPr>
            <w:r w:rsidRPr="00A31899">
              <w:rPr>
                <w:rFonts w:asciiTheme="majorBidi" w:hAnsiTheme="majorBidi" w:cstheme="majorBidi"/>
              </w:rPr>
              <w:t>Miscellaneous Receipts</w:t>
            </w:r>
          </w:p>
        </w:tc>
        <w:tc>
          <w:tcPr>
            <w:tcW w:w="523" w:type="pct"/>
            <w:shd w:val="clear" w:color="auto" w:fill="auto"/>
            <w:noWrap/>
          </w:tcPr>
          <w:p w14:paraId="543DCC0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61C9FAC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1CA62E9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2E54F95E"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0CEF67B0"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57698AED"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3C2061D4" w14:textId="77777777" w:rsidTr="0091448C">
        <w:trPr>
          <w:trHeight w:val="340"/>
        </w:trPr>
        <w:tc>
          <w:tcPr>
            <w:tcW w:w="1757" w:type="pct"/>
            <w:shd w:val="clear" w:color="auto" w:fill="auto"/>
            <w:vAlign w:val="bottom"/>
          </w:tcPr>
          <w:p w14:paraId="2D0223D8" w14:textId="77777777" w:rsidR="00DA4C48" w:rsidRPr="00A31899" w:rsidRDefault="00BE5858">
            <w:pPr>
              <w:autoSpaceDE/>
              <w:autoSpaceDN/>
              <w:spacing w:line="276" w:lineRule="auto"/>
              <w:rPr>
                <w:rFonts w:asciiTheme="majorBidi" w:hAnsiTheme="majorBidi" w:cstheme="majorBidi"/>
                <w:b/>
                <w:color w:val="000000"/>
                <w:lang w:val="en-US"/>
              </w:rPr>
            </w:pPr>
            <w:r w:rsidRPr="00A31899">
              <w:rPr>
                <w:rFonts w:asciiTheme="majorBidi" w:hAnsiTheme="majorBidi" w:cstheme="majorBidi"/>
                <w:b/>
                <w:bCs/>
                <w:color w:val="000000"/>
                <w:lang w:val="en-US"/>
              </w:rPr>
              <w:t>Total County Own Source Revenue</w:t>
            </w:r>
          </w:p>
        </w:tc>
        <w:tc>
          <w:tcPr>
            <w:tcW w:w="523" w:type="pct"/>
            <w:shd w:val="clear" w:color="auto" w:fill="auto"/>
            <w:noWrap/>
          </w:tcPr>
          <w:p w14:paraId="4625D588"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347DA7DC"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539D7A8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5B71DA6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27" w:type="pct"/>
          </w:tcPr>
          <w:p w14:paraId="39D41043"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17809D54"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r>
      <w:tr w:rsidR="00DA4C48" w:rsidRPr="00A31899" w14:paraId="788D0222" w14:textId="77777777" w:rsidTr="0091448C">
        <w:trPr>
          <w:trHeight w:val="340"/>
        </w:trPr>
        <w:tc>
          <w:tcPr>
            <w:tcW w:w="1757" w:type="pct"/>
            <w:shd w:val="clear" w:color="auto" w:fill="auto"/>
            <w:vAlign w:val="bottom"/>
          </w:tcPr>
          <w:p w14:paraId="4155D257" w14:textId="77777777" w:rsidR="00DA4C48" w:rsidRPr="00A31899" w:rsidRDefault="00BE5858">
            <w:pPr>
              <w:spacing w:line="276" w:lineRule="auto"/>
              <w:rPr>
                <w:rFonts w:asciiTheme="majorBidi" w:hAnsiTheme="majorBidi" w:cstheme="majorBidi"/>
                <w:color w:val="000000"/>
              </w:rPr>
            </w:pPr>
            <w:r w:rsidRPr="00A31899">
              <w:rPr>
                <w:rFonts w:asciiTheme="majorBidi" w:hAnsiTheme="majorBidi" w:cstheme="majorBidi"/>
                <w:b/>
                <w:bCs/>
                <w:color w:val="000000"/>
                <w:lang w:val="en-US"/>
              </w:rPr>
              <w:t>Other Receipts</w:t>
            </w:r>
          </w:p>
        </w:tc>
        <w:tc>
          <w:tcPr>
            <w:tcW w:w="523" w:type="pct"/>
            <w:shd w:val="clear" w:color="auto" w:fill="auto"/>
            <w:noWrap/>
          </w:tcPr>
          <w:p w14:paraId="147322A8"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84" w:type="pct"/>
            <w:shd w:val="clear" w:color="auto" w:fill="auto"/>
            <w:noWrap/>
          </w:tcPr>
          <w:p w14:paraId="200552B6"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02" w:type="pct"/>
            <w:shd w:val="clear" w:color="auto" w:fill="auto"/>
            <w:noWrap/>
          </w:tcPr>
          <w:p w14:paraId="0742D521"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73" w:type="pct"/>
            <w:shd w:val="clear" w:color="auto" w:fill="auto"/>
            <w:noWrap/>
          </w:tcPr>
          <w:p w14:paraId="29F711A1"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27" w:type="pct"/>
          </w:tcPr>
          <w:p w14:paraId="066C21A3" w14:textId="77777777" w:rsidR="00DA4C48" w:rsidRPr="00A31899" w:rsidRDefault="00DA4C48">
            <w:pPr>
              <w:autoSpaceDE/>
              <w:autoSpaceDN/>
              <w:spacing w:line="276" w:lineRule="auto"/>
              <w:jc w:val="center"/>
              <w:rPr>
                <w:rFonts w:asciiTheme="majorBidi" w:hAnsiTheme="majorBidi" w:cstheme="majorBidi"/>
                <w:color w:val="000000"/>
                <w:lang w:val="en-US"/>
              </w:rPr>
            </w:pPr>
          </w:p>
        </w:tc>
        <w:tc>
          <w:tcPr>
            <w:tcW w:w="534" w:type="pct"/>
            <w:shd w:val="clear" w:color="auto" w:fill="auto"/>
            <w:noWrap/>
          </w:tcPr>
          <w:p w14:paraId="7D531D03" w14:textId="77777777" w:rsidR="00DA4C48" w:rsidRPr="00A31899" w:rsidRDefault="00DA4C48">
            <w:pPr>
              <w:autoSpaceDE/>
              <w:autoSpaceDN/>
              <w:spacing w:line="276" w:lineRule="auto"/>
              <w:jc w:val="center"/>
              <w:rPr>
                <w:rFonts w:asciiTheme="majorBidi" w:hAnsiTheme="majorBidi" w:cstheme="majorBidi"/>
                <w:color w:val="000000"/>
                <w:lang w:val="en-US"/>
              </w:rPr>
            </w:pPr>
          </w:p>
        </w:tc>
      </w:tr>
      <w:tr w:rsidR="00DA4C48" w:rsidRPr="00A31899" w14:paraId="311A28E7" w14:textId="77777777" w:rsidTr="0091448C">
        <w:trPr>
          <w:trHeight w:val="340"/>
        </w:trPr>
        <w:tc>
          <w:tcPr>
            <w:tcW w:w="1757" w:type="pct"/>
            <w:shd w:val="clear" w:color="auto" w:fill="auto"/>
            <w:vAlign w:val="bottom"/>
          </w:tcPr>
          <w:p w14:paraId="5497D0E8" w14:textId="77777777" w:rsidR="00DA4C48" w:rsidRPr="00A31899" w:rsidRDefault="00BE5858">
            <w:pPr>
              <w:autoSpaceDE/>
              <w:autoSpaceDN/>
              <w:spacing w:line="276" w:lineRule="auto"/>
              <w:rPr>
                <w:rFonts w:asciiTheme="majorBidi" w:hAnsiTheme="majorBidi" w:cstheme="majorBidi"/>
                <w:b/>
                <w:bCs/>
                <w:color w:val="000000"/>
                <w:lang w:val="en-US"/>
              </w:rPr>
            </w:pPr>
            <w:r w:rsidRPr="00A31899">
              <w:rPr>
                <w:rFonts w:asciiTheme="majorBidi" w:hAnsiTheme="majorBidi" w:cstheme="majorBidi"/>
                <w:color w:val="000000"/>
                <w:lang w:val="en-US"/>
              </w:rPr>
              <w:lastRenderedPageBreak/>
              <w:t>Donations /Grants Not Received Through CRF</w:t>
            </w:r>
          </w:p>
        </w:tc>
        <w:tc>
          <w:tcPr>
            <w:tcW w:w="523" w:type="pct"/>
            <w:shd w:val="clear" w:color="auto" w:fill="auto"/>
            <w:noWrap/>
          </w:tcPr>
          <w:p w14:paraId="5F36262D"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3B637AA5"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7264CDCD"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203824B7"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27" w:type="pct"/>
          </w:tcPr>
          <w:p w14:paraId="24E541E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0A1DB7A0"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r>
      <w:tr w:rsidR="00DA4C48" w:rsidRPr="00A31899" w14:paraId="0A0A24C0" w14:textId="77777777" w:rsidTr="0091448C">
        <w:trPr>
          <w:trHeight w:val="340"/>
        </w:trPr>
        <w:tc>
          <w:tcPr>
            <w:tcW w:w="1757" w:type="pct"/>
            <w:shd w:val="clear" w:color="auto" w:fill="auto"/>
            <w:vAlign w:val="bottom"/>
          </w:tcPr>
          <w:p w14:paraId="539FED19" w14:textId="77777777" w:rsidR="00DA4C48" w:rsidRPr="00A31899" w:rsidRDefault="00BE5858">
            <w:pPr>
              <w:autoSpaceDE/>
              <w:autoSpaceDN/>
              <w:spacing w:line="276" w:lineRule="auto"/>
              <w:rPr>
                <w:rFonts w:asciiTheme="majorBidi" w:hAnsiTheme="majorBidi" w:cstheme="majorBidi"/>
                <w:b/>
                <w:bCs/>
                <w:color w:val="000000"/>
                <w:lang w:val="en-US"/>
              </w:rPr>
            </w:pPr>
            <w:r w:rsidRPr="00A31899">
              <w:rPr>
                <w:rFonts w:asciiTheme="majorBidi" w:hAnsiTheme="majorBidi" w:cstheme="majorBidi"/>
                <w:b/>
                <w:bCs/>
                <w:color w:val="000000"/>
                <w:lang w:val="en-US"/>
              </w:rPr>
              <w:t>Total Other Receipts</w:t>
            </w:r>
          </w:p>
        </w:tc>
        <w:tc>
          <w:tcPr>
            <w:tcW w:w="523" w:type="pct"/>
            <w:shd w:val="clear" w:color="auto" w:fill="auto"/>
            <w:noWrap/>
          </w:tcPr>
          <w:p w14:paraId="3957C75A"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84" w:type="pct"/>
            <w:shd w:val="clear" w:color="auto" w:fill="auto"/>
            <w:noWrap/>
          </w:tcPr>
          <w:p w14:paraId="7787976A"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02" w:type="pct"/>
            <w:shd w:val="clear" w:color="auto" w:fill="auto"/>
            <w:noWrap/>
          </w:tcPr>
          <w:p w14:paraId="27C8C7E7"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73" w:type="pct"/>
            <w:shd w:val="clear" w:color="auto" w:fill="auto"/>
            <w:noWrap/>
          </w:tcPr>
          <w:p w14:paraId="5CA9AF46"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c>
          <w:tcPr>
            <w:tcW w:w="527" w:type="pct"/>
          </w:tcPr>
          <w:p w14:paraId="74B5FFC5" w14:textId="77777777" w:rsidR="00DA4C48" w:rsidRPr="00A31899" w:rsidRDefault="00BE5858">
            <w:pPr>
              <w:autoSpaceDE/>
              <w:autoSpaceDN/>
              <w:spacing w:line="276" w:lineRule="auto"/>
              <w:jc w:val="center"/>
              <w:rPr>
                <w:rFonts w:asciiTheme="majorBidi" w:hAnsiTheme="majorBidi" w:cstheme="majorBidi"/>
                <w:color w:val="000000"/>
                <w:lang w:val="en-US"/>
              </w:rPr>
            </w:pPr>
            <w:r w:rsidRPr="00A31899">
              <w:rPr>
                <w:rFonts w:asciiTheme="majorBidi" w:hAnsiTheme="majorBidi" w:cstheme="majorBidi"/>
                <w:color w:val="000000"/>
                <w:lang w:val="en-US"/>
              </w:rPr>
              <w:t>xx</w:t>
            </w:r>
          </w:p>
        </w:tc>
        <w:tc>
          <w:tcPr>
            <w:tcW w:w="534" w:type="pct"/>
            <w:shd w:val="clear" w:color="auto" w:fill="auto"/>
            <w:noWrap/>
          </w:tcPr>
          <w:p w14:paraId="052225A0"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color w:val="000000"/>
                <w:lang w:val="en-US"/>
              </w:rPr>
              <w:t>xx</w:t>
            </w:r>
          </w:p>
        </w:tc>
      </w:tr>
      <w:tr w:rsidR="00DA4C48" w:rsidRPr="00A31899" w14:paraId="62D1DEE6" w14:textId="77777777" w:rsidTr="0091448C">
        <w:trPr>
          <w:trHeight w:val="340"/>
        </w:trPr>
        <w:tc>
          <w:tcPr>
            <w:tcW w:w="1757" w:type="pct"/>
            <w:shd w:val="clear" w:color="auto" w:fill="auto"/>
            <w:vAlign w:val="bottom"/>
          </w:tcPr>
          <w:p w14:paraId="42308103" w14:textId="77777777" w:rsidR="00DA4C48" w:rsidRPr="00A31899" w:rsidRDefault="00BE5858">
            <w:pPr>
              <w:autoSpaceDE/>
              <w:autoSpaceDN/>
              <w:spacing w:line="276" w:lineRule="auto"/>
              <w:rPr>
                <w:rFonts w:asciiTheme="majorBidi" w:hAnsiTheme="majorBidi" w:cstheme="majorBidi"/>
                <w:b/>
                <w:bCs/>
                <w:color w:val="000000"/>
                <w:lang w:val="en-US"/>
              </w:rPr>
            </w:pPr>
            <w:r w:rsidRPr="00A31899">
              <w:rPr>
                <w:rFonts w:asciiTheme="majorBidi" w:hAnsiTheme="majorBidi" w:cstheme="majorBidi"/>
                <w:b/>
                <w:bCs/>
                <w:color w:val="000000"/>
                <w:lang w:val="en-US"/>
              </w:rPr>
              <w:t>Total Receipts</w:t>
            </w:r>
          </w:p>
        </w:tc>
        <w:tc>
          <w:tcPr>
            <w:tcW w:w="523" w:type="pct"/>
            <w:shd w:val="clear" w:color="auto" w:fill="auto"/>
            <w:noWrap/>
          </w:tcPr>
          <w:p w14:paraId="59D230D2"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c>
          <w:tcPr>
            <w:tcW w:w="584" w:type="pct"/>
            <w:shd w:val="clear" w:color="auto" w:fill="auto"/>
            <w:noWrap/>
          </w:tcPr>
          <w:p w14:paraId="6FA7D53B"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c>
          <w:tcPr>
            <w:tcW w:w="502" w:type="pct"/>
            <w:shd w:val="clear" w:color="auto" w:fill="auto"/>
            <w:noWrap/>
          </w:tcPr>
          <w:p w14:paraId="14AC3CAF"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c>
          <w:tcPr>
            <w:tcW w:w="573" w:type="pct"/>
            <w:shd w:val="clear" w:color="auto" w:fill="auto"/>
            <w:noWrap/>
          </w:tcPr>
          <w:p w14:paraId="2EA0CFFB"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c>
          <w:tcPr>
            <w:tcW w:w="527" w:type="pct"/>
          </w:tcPr>
          <w:p w14:paraId="6A5791D2"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c>
          <w:tcPr>
            <w:tcW w:w="534" w:type="pct"/>
            <w:shd w:val="clear" w:color="auto" w:fill="auto"/>
            <w:noWrap/>
          </w:tcPr>
          <w:p w14:paraId="3C8203A0" w14:textId="77777777" w:rsidR="00DA4C48" w:rsidRPr="00A31899" w:rsidRDefault="00BE5858">
            <w:pPr>
              <w:autoSpaceDE/>
              <w:autoSpaceDN/>
              <w:spacing w:line="276" w:lineRule="auto"/>
              <w:jc w:val="center"/>
              <w:rPr>
                <w:rFonts w:asciiTheme="majorBidi" w:hAnsiTheme="majorBidi" w:cstheme="majorBidi"/>
                <w:b/>
                <w:bCs/>
                <w:color w:val="000000"/>
                <w:lang w:val="en-US"/>
              </w:rPr>
            </w:pPr>
            <w:r w:rsidRPr="00A31899">
              <w:rPr>
                <w:rFonts w:asciiTheme="majorBidi" w:hAnsiTheme="majorBidi" w:cstheme="majorBidi"/>
                <w:b/>
                <w:bCs/>
                <w:color w:val="000000"/>
                <w:lang w:val="en-US"/>
              </w:rPr>
              <w:t>xx</w:t>
            </w:r>
          </w:p>
        </w:tc>
      </w:tr>
    </w:tbl>
    <w:p w14:paraId="28610C3A" w14:textId="77777777" w:rsidR="00DA4C48" w:rsidRPr="0088099D" w:rsidRDefault="00DA4C48">
      <w:pPr>
        <w:spacing w:line="276" w:lineRule="auto"/>
        <w:rPr>
          <w:rFonts w:asciiTheme="majorBidi" w:hAnsiTheme="majorBidi" w:cstheme="majorBidi"/>
        </w:rPr>
      </w:pPr>
    </w:p>
    <w:p w14:paraId="2E1ECB69" w14:textId="62AED944" w:rsidR="00DA4C48" w:rsidRPr="0088099D" w:rsidRDefault="00BE5858">
      <w:pPr>
        <w:spacing w:line="276" w:lineRule="auto"/>
        <w:rPr>
          <w:rFonts w:asciiTheme="majorBidi" w:hAnsiTheme="majorBidi" w:cstheme="majorBidi"/>
          <w:i/>
        </w:rPr>
      </w:pPr>
      <w:r w:rsidRPr="0088099D">
        <w:rPr>
          <w:rFonts w:asciiTheme="majorBidi" w:hAnsiTheme="majorBidi" w:cstheme="majorBidi"/>
        </w:rPr>
        <w:t>[</w:t>
      </w:r>
      <w:r w:rsidRPr="0088099D">
        <w:rPr>
          <w:rFonts w:asciiTheme="majorBidi" w:hAnsiTheme="majorBidi" w:cstheme="majorBidi"/>
          <w:i/>
        </w:rPr>
        <w:t>Provide below a commentary on significant under</w:t>
      </w:r>
      <w:r w:rsidR="00B470DE">
        <w:rPr>
          <w:rFonts w:asciiTheme="majorBidi" w:hAnsiTheme="majorBidi" w:cstheme="majorBidi"/>
          <w:i/>
        </w:rPr>
        <w:t>-</w:t>
      </w:r>
      <w:r w:rsidRPr="0088099D">
        <w:rPr>
          <w:rFonts w:asciiTheme="majorBidi" w:hAnsiTheme="majorBidi" w:cstheme="majorBidi"/>
          <w:i/>
        </w:rPr>
        <w:t>realisation (below 90% of reali</w:t>
      </w:r>
      <w:r w:rsidR="00B470DE">
        <w:rPr>
          <w:rFonts w:asciiTheme="majorBidi" w:hAnsiTheme="majorBidi" w:cstheme="majorBidi"/>
          <w:i/>
        </w:rPr>
        <w:t>z</w:t>
      </w:r>
      <w:r w:rsidRPr="0088099D">
        <w:rPr>
          <w:rFonts w:asciiTheme="majorBidi" w:hAnsiTheme="majorBidi" w:cstheme="majorBidi"/>
          <w:i/>
        </w:rPr>
        <w:t>ation) and any over</w:t>
      </w:r>
      <w:r w:rsidR="00B470DE">
        <w:rPr>
          <w:rFonts w:asciiTheme="majorBidi" w:hAnsiTheme="majorBidi" w:cstheme="majorBidi"/>
          <w:i/>
        </w:rPr>
        <w:t>-</w:t>
      </w:r>
      <w:r w:rsidRPr="0088099D">
        <w:rPr>
          <w:rFonts w:asciiTheme="majorBidi" w:hAnsiTheme="majorBidi" w:cstheme="majorBidi"/>
          <w:i/>
        </w:rPr>
        <w:t>realisation]</w:t>
      </w:r>
    </w:p>
    <w:p w14:paraId="6E6E59C7" w14:textId="77777777" w:rsidR="00DA4C48" w:rsidRPr="0088099D" w:rsidRDefault="00BE5858">
      <w:pPr>
        <w:numPr>
          <w:ilvl w:val="0"/>
          <w:numId w:val="7"/>
        </w:numPr>
        <w:spacing w:line="276" w:lineRule="auto"/>
        <w:rPr>
          <w:rFonts w:asciiTheme="majorBidi" w:hAnsiTheme="majorBidi" w:cstheme="majorBidi"/>
          <w:i/>
        </w:rPr>
      </w:pPr>
      <w:proofErr w:type="spellStart"/>
      <w:r w:rsidRPr="0088099D">
        <w:rPr>
          <w:rFonts w:asciiTheme="majorBidi" w:hAnsiTheme="majorBidi" w:cstheme="majorBidi"/>
          <w:i/>
        </w:rPr>
        <w:t>xxxx</w:t>
      </w:r>
      <w:proofErr w:type="spellEnd"/>
    </w:p>
    <w:p w14:paraId="1A7710F2" w14:textId="77777777" w:rsidR="00DA4C48" w:rsidRPr="0088099D" w:rsidRDefault="00BE5858">
      <w:pPr>
        <w:numPr>
          <w:ilvl w:val="0"/>
          <w:numId w:val="7"/>
        </w:numPr>
        <w:spacing w:line="276" w:lineRule="auto"/>
        <w:rPr>
          <w:rFonts w:asciiTheme="majorBidi" w:hAnsiTheme="majorBidi" w:cstheme="majorBidi"/>
          <w:i/>
        </w:rPr>
      </w:pPr>
      <w:proofErr w:type="spellStart"/>
      <w:r w:rsidRPr="0088099D">
        <w:rPr>
          <w:rFonts w:asciiTheme="majorBidi" w:hAnsiTheme="majorBidi" w:cstheme="majorBidi"/>
          <w:i/>
        </w:rPr>
        <w:t>xxxx</w:t>
      </w:r>
      <w:proofErr w:type="spellEnd"/>
    </w:p>
    <w:p w14:paraId="64D1CBBC" w14:textId="77777777" w:rsidR="00DA4C48" w:rsidRPr="0088099D" w:rsidRDefault="00BE5858">
      <w:pPr>
        <w:numPr>
          <w:ilvl w:val="0"/>
          <w:numId w:val="7"/>
        </w:numPr>
        <w:spacing w:line="276" w:lineRule="auto"/>
        <w:ind w:right="-180"/>
        <w:rPr>
          <w:rFonts w:asciiTheme="majorBidi" w:hAnsiTheme="majorBidi" w:cstheme="majorBidi"/>
          <w:i/>
        </w:rPr>
      </w:pPr>
      <w:proofErr w:type="spellStart"/>
      <w:r w:rsidRPr="0088099D">
        <w:rPr>
          <w:rFonts w:asciiTheme="majorBidi" w:hAnsiTheme="majorBidi" w:cstheme="majorBidi"/>
          <w:i/>
        </w:rPr>
        <w:t>xxxx</w:t>
      </w:r>
      <w:proofErr w:type="spellEnd"/>
    </w:p>
    <w:p w14:paraId="5F81D17F" w14:textId="77777777" w:rsidR="00DA4C48" w:rsidRPr="0088099D" w:rsidRDefault="00BE5858">
      <w:pPr>
        <w:numPr>
          <w:ilvl w:val="0"/>
          <w:numId w:val="7"/>
        </w:numPr>
        <w:spacing w:line="276" w:lineRule="auto"/>
        <w:rPr>
          <w:rFonts w:asciiTheme="majorBidi" w:hAnsiTheme="majorBidi" w:cstheme="majorBidi"/>
          <w:i/>
        </w:rPr>
      </w:pPr>
      <w:proofErr w:type="spellStart"/>
      <w:r w:rsidRPr="0088099D">
        <w:rPr>
          <w:rFonts w:asciiTheme="majorBidi" w:hAnsiTheme="majorBidi" w:cstheme="majorBidi"/>
          <w:i/>
        </w:rPr>
        <w:t>xxxx</w:t>
      </w:r>
      <w:proofErr w:type="spellEnd"/>
    </w:p>
    <w:p w14:paraId="124EEC0D" w14:textId="77777777" w:rsidR="00DA4C48" w:rsidRPr="0088099D" w:rsidRDefault="00BE5858">
      <w:pPr>
        <w:spacing w:line="276" w:lineRule="auto"/>
        <w:ind w:right="1442"/>
        <w:jc w:val="both"/>
        <w:rPr>
          <w:rFonts w:asciiTheme="majorBidi" w:hAnsiTheme="majorBidi" w:cstheme="majorBidi"/>
          <w:bCs/>
          <w:i/>
          <w:color w:val="000000"/>
          <w:lang w:val="en-US"/>
        </w:rPr>
      </w:pPr>
      <w:r w:rsidRPr="0088099D">
        <w:rPr>
          <w:rFonts w:asciiTheme="majorBidi" w:hAnsiTheme="majorBidi" w:cstheme="majorBidi"/>
          <w:bCs/>
          <w:color w:val="000000"/>
          <w:lang w:val="en-US"/>
        </w:rPr>
        <w:t xml:space="preserve">(Explain </w:t>
      </w:r>
      <w:r w:rsidRPr="0088099D">
        <w:rPr>
          <w:rFonts w:asciiTheme="majorBidi" w:hAnsiTheme="majorBidi" w:cstheme="majorBidi"/>
          <w:bCs/>
          <w:i/>
          <w:color w:val="000000"/>
          <w:lang w:val="en-US"/>
        </w:rPr>
        <w:t>whether the changes between the original and final are as a result of reallocations within the budget or other causes as per IPSAS 24.</w:t>
      </w:r>
      <w:r w:rsidRPr="0088099D">
        <w:rPr>
          <w:rFonts w:asciiTheme="majorBidi" w:hAnsiTheme="majorBidi" w:cstheme="majorBidi"/>
          <w:bCs/>
          <w:color w:val="000000"/>
          <w:lang w:val="en-US"/>
        </w:rPr>
        <w:t xml:space="preserve"> </w:t>
      </w:r>
      <w:r w:rsidRPr="0088099D">
        <w:rPr>
          <w:rFonts w:asciiTheme="majorBidi" w:hAnsiTheme="majorBidi" w:cstheme="majorBidi"/>
          <w:bCs/>
          <w:i/>
          <w:color w:val="000000"/>
          <w:lang w:val="en-US"/>
        </w:rPr>
        <w:t>A reconciliation should be presented where the actual on comparable basis does not tie with the underlying primary financial statements.)</w:t>
      </w:r>
    </w:p>
    <w:p w14:paraId="78C26C50" w14:textId="77777777" w:rsidR="00DA4C48" w:rsidRPr="0088099D" w:rsidRDefault="00DA4C48">
      <w:pPr>
        <w:spacing w:line="276" w:lineRule="auto"/>
        <w:rPr>
          <w:rFonts w:asciiTheme="majorBidi" w:hAnsiTheme="majorBidi" w:cstheme="majorBidi"/>
        </w:rPr>
      </w:pPr>
    </w:p>
    <w:p w14:paraId="55C21EBD" w14:textId="77777777" w:rsidR="00DA4C48" w:rsidRPr="0088099D" w:rsidRDefault="00BE5858">
      <w:pPr>
        <w:spacing w:line="276" w:lineRule="auto"/>
        <w:rPr>
          <w:rFonts w:asciiTheme="majorBidi" w:hAnsiTheme="majorBidi" w:cstheme="majorBidi"/>
          <w:color w:val="000000"/>
          <w:lang w:val="en-US"/>
        </w:rPr>
      </w:pPr>
      <w:r w:rsidRPr="0088099D">
        <w:rPr>
          <w:rFonts w:asciiTheme="majorBidi" w:hAnsiTheme="majorBidi" w:cstheme="majorBidi"/>
          <w:color w:val="000000"/>
          <w:lang w:val="en-US"/>
        </w:rPr>
        <w:t>The County Receiver of revenue’s financial statements were approved on ___________ 20xx and signed by:</w:t>
      </w:r>
    </w:p>
    <w:p w14:paraId="1322253C" w14:textId="77777777" w:rsidR="00DA4C48" w:rsidRPr="0088099D" w:rsidRDefault="00DA4C48">
      <w:pPr>
        <w:spacing w:line="276" w:lineRule="auto"/>
        <w:rPr>
          <w:rFonts w:asciiTheme="majorBidi" w:hAnsiTheme="majorBidi" w:cstheme="majorBidi"/>
        </w:rPr>
      </w:pPr>
    </w:p>
    <w:p w14:paraId="1FFB29D8" w14:textId="77777777" w:rsidR="00DA4C48" w:rsidRPr="0088099D" w:rsidRDefault="00DA4C48">
      <w:pPr>
        <w:spacing w:line="276" w:lineRule="auto"/>
        <w:rPr>
          <w:rFonts w:asciiTheme="majorBidi" w:hAnsiTheme="majorBidi" w:cstheme="majorBidi"/>
        </w:rPr>
      </w:pPr>
    </w:p>
    <w:p w14:paraId="0180FC0B" w14:textId="77777777" w:rsidR="00DA4C48" w:rsidRPr="0088099D" w:rsidRDefault="00DA4C48">
      <w:pPr>
        <w:spacing w:line="276" w:lineRule="auto"/>
        <w:rPr>
          <w:rFonts w:asciiTheme="majorBidi" w:hAnsiTheme="majorBidi" w:cstheme="majorBidi"/>
        </w:rPr>
      </w:pPr>
    </w:p>
    <w:tbl>
      <w:tblPr>
        <w:tblStyle w:val="TableGrid"/>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5"/>
        <w:gridCol w:w="6956"/>
      </w:tblGrid>
      <w:tr w:rsidR="00DA4C48" w:rsidRPr="0088099D" w14:paraId="605A7794" w14:textId="77777777">
        <w:trPr>
          <w:trHeight w:val="340"/>
        </w:trPr>
        <w:tc>
          <w:tcPr>
            <w:tcW w:w="2500" w:type="pct"/>
          </w:tcPr>
          <w:p w14:paraId="4C51EACB"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c>
          <w:tcPr>
            <w:tcW w:w="2500" w:type="pct"/>
          </w:tcPr>
          <w:p w14:paraId="7DA93B72"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r>
      <w:tr w:rsidR="00DA4C48" w:rsidRPr="0088099D" w14:paraId="562F294B" w14:textId="77777777">
        <w:trPr>
          <w:trHeight w:val="340"/>
        </w:trPr>
        <w:tc>
          <w:tcPr>
            <w:tcW w:w="2500" w:type="pct"/>
          </w:tcPr>
          <w:p w14:paraId="09AA49A7"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c>
          <w:tcPr>
            <w:tcW w:w="2500" w:type="pct"/>
          </w:tcPr>
          <w:p w14:paraId="64D839D2"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r>
      <w:tr w:rsidR="00DA4C48" w:rsidRPr="0088099D" w14:paraId="0ECC03B6" w14:textId="77777777">
        <w:trPr>
          <w:trHeight w:val="340"/>
        </w:trPr>
        <w:tc>
          <w:tcPr>
            <w:tcW w:w="2500" w:type="pct"/>
          </w:tcPr>
          <w:p w14:paraId="6A5013AF"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County Receiver of Revenue</w:t>
            </w:r>
          </w:p>
        </w:tc>
        <w:tc>
          <w:tcPr>
            <w:tcW w:w="2500" w:type="pct"/>
          </w:tcPr>
          <w:p w14:paraId="1D1020EE"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color w:val="000000"/>
                <w:lang w:val="en-US"/>
              </w:rPr>
              <w:t>Head of Revenue Reporting</w:t>
            </w:r>
          </w:p>
        </w:tc>
      </w:tr>
      <w:tr w:rsidR="00DA4C48" w:rsidRPr="0088099D" w14:paraId="0950D0E8" w14:textId="77777777">
        <w:trPr>
          <w:trHeight w:val="340"/>
        </w:trPr>
        <w:tc>
          <w:tcPr>
            <w:tcW w:w="2500" w:type="pct"/>
          </w:tcPr>
          <w:p w14:paraId="43B707E7" w14:textId="77777777" w:rsidR="00DA4C48" w:rsidRPr="0088099D" w:rsidRDefault="00DA4C48">
            <w:pPr>
              <w:rPr>
                <w:rFonts w:asciiTheme="majorBidi" w:hAnsiTheme="majorBidi" w:cstheme="majorBidi"/>
                <w:b/>
                <w:bCs/>
                <w:color w:val="000000"/>
                <w:lang w:val="en-US"/>
              </w:rPr>
            </w:pPr>
          </w:p>
        </w:tc>
        <w:tc>
          <w:tcPr>
            <w:tcW w:w="2500" w:type="pct"/>
          </w:tcPr>
          <w:p w14:paraId="5FB6F7E4" w14:textId="77777777" w:rsidR="00DA4C48" w:rsidRPr="0088099D" w:rsidRDefault="00BE5858">
            <w:pPr>
              <w:rPr>
                <w:rFonts w:asciiTheme="majorBidi" w:hAnsiTheme="majorBidi" w:cstheme="majorBidi"/>
                <w:b/>
                <w:bCs/>
                <w:color w:val="000000"/>
                <w:lang w:val="en-US"/>
              </w:rPr>
            </w:pPr>
            <w:r w:rsidRPr="0088099D">
              <w:rPr>
                <w:rFonts w:asciiTheme="majorBidi" w:hAnsiTheme="majorBidi" w:cstheme="majorBidi"/>
                <w:b/>
                <w:bCs/>
                <w:i/>
                <w:color w:val="000000"/>
                <w:lang w:val="en-US"/>
              </w:rPr>
              <w:t>ICPAK M/No</w:t>
            </w:r>
          </w:p>
        </w:tc>
      </w:tr>
    </w:tbl>
    <w:p w14:paraId="02FE8DB1" w14:textId="77777777" w:rsidR="00435C94" w:rsidRDefault="00435C94" w:rsidP="00955894">
      <w:pPr>
        <w:pStyle w:val="Heading1"/>
        <w:rPr>
          <w:rFonts w:asciiTheme="majorBidi" w:hAnsiTheme="majorBidi" w:cstheme="majorBidi"/>
        </w:rPr>
        <w:sectPr w:rsidR="00435C94" w:rsidSect="0091448C">
          <w:headerReference w:type="even" r:id="rId27"/>
          <w:headerReference w:type="default" r:id="rId28"/>
          <w:headerReference w:type="first" r:id="rId29"/>
          <w:pgSz w:w="15840" w:h="12240" w:orient="landscape"/>
          <w:pgMar w:top="1440" w:right="1440" w:bottom="1440" w:left="1440" w:header="289" w:footer="142" w:gutter="0"/>
          <w:cols w:space="720"/>
          <w:titlePg/>
          <w:docGrid w:linePitch="326"/>
        </w:sectPr>
      </w:pPr>
      <w:bookmarkStart w:id="30" w:name="_Toc100667707"/>
      <w:bookmarkStart w:id="31" w:name="_Toc129178609"/>
    </w:p>
    <w:p w14:paraId="567CFC03" w14:textId="77777777" w:rsidR="00435C94" w:rsidRPr="0088099D" w:rsidRDefault="00435C94" w:rsidP="00955894">
      <w:pPr>
        <w:rPr>
          <w:rFonts w:asciiTheme="majorBidi" w:hAnsiTheme="majorBidi" w:cstheme="majorBidi"/>
        </w:rPr>
      </w:pPr>
    </w:p>
    <w:p w14:paraId="537415C3" w14:textId="79E168E9" w:rsidR="00DA4C48" w:rsidRPr="0088099D" w:rsidRDefault="00BE5858">
      <w:pPr>
        <w:pStyle w:val="Heading1"/>
        <w:numPr>
          <w:ilvl w:val="0"/>
          <w:numId w:val="2"/>
        </w:numPr>
        <w:rPr>
          <w:rFonts w:asciiTheme="majorBidi" w:hAnsiTheme="majorBidi" w:cstheme="majorBidi"/>
        </w:rPr>
      </w:pPr>
      <w:bookmarkStart w:id="32" w:name="_Toc172623051"/>
      <w:r w:rsidRPr="0088099D">
        <w:rPr>
          <w:rFonts w:asciiTheme="majorBidi" w:hAnsiTheme="majorBidi" w:cstheme="majorBidi"/>
        </w:rPr>
        <w:t>Notes to the Financial Statements</w:t>
      </w:r>
      <w:bookmarkEnd w:id="32"/>
    </w:p>
    <w:p w14:paraId="2773CD88" w14:textId="77777777" w:rsidR="00DA4C48" w:rsidRPr="0088099D" w:rsidRDefault="00DA4C48">
      <w:pPr>
        <w:pStyle w:val="Heading1"/>
        <w:rPr>
          <w:rFonts w:asciiTheme="majorBidi" w:hAnsiTheme="majorBidi" w:cstheme="majorBidi"/>
        </w:rPr>
      </w:pPr>
    </w:p>
    <w:p w14:paraId="20A09F45" w14:textId="77777777" w:rsidR="00DA4C48" w:rsidRPr="0088099D" w:rsidRDefault="00BE5858">
      <w:pPr>
        <w:pStyle w:val="Header"/>
        <w:numPr>
          <w:ilvl w:val="0"/>
          <w:numId w:val="8"/>
        </w:numPr>
        <w:tabs>
          <w:tab w:val="clear" w:pos="4320"/>
          <w:tab w:val="clear" w:pos="8640"/>
          <w:tab w:val="left" w:pos="567"/>
        </w:tabs>
        <w:ind w:hanging="540"/>
        <w:jc w:val="both"/>
        <w:rPr>
          <w:rFonts w:asciiTheme="majorBidi" w:eastAsia="Arial" w:hAnsiTheme="majorBidi" w:cstheme="majorBidi"/>
          <w:b/>
        </w:rPr>
      </w:pPr>
      <w:r w:rsidRPr="0088099D">
        <w:rPr>
          <w:rFonts w:asciiTheme="majorBidi" w:eastAsia="Arial" w:hAnsiTheme="majorBidi" w:cstheme="majorBidi"/>
          <w:b/>
        </w:rPr>
        <w:t>General Information</w:t>
      </w:r>
    </w:p>
    <w:p w14:paraId="4D0ACAC5" w14:textId="77777777" w:rsidR="00DA4C48" w:rsidRPr="0088099D" w:rsidRDefault="00DA4C48">
      <w:pPr>
        <w:ind w:firstLine="567"/>
        <w:rPr>
          <w:rFonts w:asciiTheme="majorBidi" w:eastAsia="Arial" w:hAnsiTheme="majorBidi" w:cstheme="majorBidi"/>
          <w:b/>
          <w:bCs/>
        </w:rPr>
      </w:pPr>
    </w:p>
    <w:p w14:paraId="3211C3F4" w14:textId="77777777" w:rsidR="00DA4C48" w:rsidRPr="0088099D" w:rsidRDefault="00BE5858" w:rsidP="00F13926">
      <w:pPr>
        <w:pStyle w:val="ListParagraph"/>
        <w:spacing w:line="276" w:lineRule="auto"/>
        <w:ind w:left="540" w:right="-20"/>
        <w:jc w:val="both"/>
        <w:rPr>
          <w:rFonts w:asciiTheme="majorBidi" w:eastAsia="Arial" w:hAnsiTheme="majorBidi" w:cstheme="majorBidi"/>
        </w:rPr>
      </w:pPr>
      <w:r w:rsidRPr="0088099D">
        <w:rPr>
          <w:rFonts w:asciiTheme="majorBidi" w:eastAsia="Arial" w:hAnsiTheme="majorBidi" w:cstheme="majorBidi"/>
        </w:rPr>
        <w:t>xxx Receiver of Revenue was appointed by the CEC member of Finance of xxx County Government in accordance with section 157 of the PFM Act.  The Entity’s principal activity is xxx as outlined in the appointment letter and section 157 of the PFM Act.</w:t>
      </w:r>
    </w:p>
    <w:p w14:paraId="6E97400E" w14:textId="77777777" w:rsidR="00DA4C48" w:rsidRPr="0088099D" w:rsidRDefault="00DA4C48" w:rsidP="00F13926">
      <w:pPr>
        <w:pStyle w:val="ListParagraph"/>
        <w:spacing w:line="360" w:lineRule="auto"/>
        <w:ind w:left="450" w:right="-20" w:hanging="24"/>
        <w:jc w:val="both"/>
        <w:rPr>
          <w:rFonts w:asciiTheme="majorBidi" w:eastAsia="Arial" w:hAnsiTheme="majorBidi" w:cstheme="majorBidi"/>
        </w:rPr>
      </w:pPr>
    </w:p>
    <w:p w14:paraId="3B813FD0" w14:textId="77777777" w:rsidR="00DA4C48" w:rsidRPr="0088099D" w:rsidRDefault="00BE5858" w:rsidP="00F13926">
      <w:pPr>
        <w:pStyle w:val="Header"/>
        <w:numPr>
          <w:ilvl w:val="0"/>
          <w:numId w:val="8"/>
        </w:numPr>
        <w:tabs>
          <w:tab w:val="clear" w:pos="4320"/>
          <w:tab w:val="clear" w:pos="8640"/>
          <w:tab w:val="left" w:pos="567"/>
        </w:tabs>
        <w:ind w:hanging="540"/>
        <w:jc w:val="both"/>
        <w:rPr>
          <w:rFonts w:asciiTheme="majorBidi" w:hAnsiTheme="majorBidi" w:cstheme="majorBidi"/>
          <w:b/>
        </w:rPr>
      </w:pPr>
      <w:r w:rsidRPr="0088099D">
        <w:rPr>
          <w:rFonts w:asciiTheme="majorBidi" w:hAnsiTheme="majorBidi" w:cstheme="majorBidi"/>
          <w:b/>
        </w:rPr>
        <w:t>Statement of Compliance and Basis of Preparation</w:t>
      </w:r>
    </w:p>
    <w:p w14:paraId="6879E999" w14:textId="77777777" w:rsidR="00DA4C48" w:rsidRPr="0088099D" w:rsidRDefault="00DA4C48" w:rsidP="00F13926">
      <w:pPr>
        <w:pStyle w:val="Header"/>
        <w:tabs>
          <w:tab w:val="left" w:pos="567"/>
          <w:tab w:val="decimal" w:pos="7920"/>
        </w:tabs>
        <w:jc w:val="both"/>
        <w:rPr>
          <w:rFonts w:asciiTheme="majorBidi" w:hAnsiTheme="majorBidi" w:cstheme="majorBidi"/>
        </w:rPr>
      </w:pPr>
    </w:p>
    <w:p w14:paraId="6D37CE36" w14:textId="77777777" w:rsidR="007B5270" w:rsidRPr="007B5270" w:rsidRDefault="007B5270" w:rsidP="00F13926">
      <w:pPr>
        <w:pStyle w:val="Header"/>
        <w:spacing w:line="276" w:lineRule="auto"/>
        <w:ind w:left="567"/>
        <w:jc w:val="both"/>
        <w:rPr>
          <w:rFonts w:asciiTheme="majorBidi" w:hAnsiTheme="majorBidi" w:cstheme="majorBidi"/>
          <w:b/>
          <w:bCs/>
          <w:lang w:val="en-US"/>
        </w:rPr>
      </w:pPr>
      <w:r w:rsidRPr="007B5270">
        <w:rPr>
          <w:rFonts w:asciiTheme="majorBidi" w:hAnsiTheme="majorBidi" w:cstheme="majorBidi"/>
          <w:b/>
          <w:bCs/>
          <w:lang w:val="en-US"/>
        </w:rPr>
        <w:t>Statement of compliance</w:t>
      </w:r>
    </w:p>
    <w:p w14:paraId="10EEDBFD" w14:textId="77777777" w:rsidR="007B5270" w:rsidRPr="007B5270" w:rsidRDefault="007B5270" w:rsidP="00F13926">
      <w:pPr>
        <w:pStyle w:val="Header"/>
        <w:spacing w:line="276" w:lineRule="auto"/>
        <w:ind w:left="567"/>
        <w:jc w:val="both"/>
        <w:rPr>
          <w:rFonts w:asciiTheme="majorBidi" w:hAnsiTheme="majorBidi" w:cstheme="majorBidi"/>
        </w:rPr>
      </w:pPr>
      <w:r w:rsidRPr="007B5270">
        <w:rPr>
          <w:rFonts w:asciiTheme="majorBidi" w:hAnsiTheme="majorBidi" w:cstheme="majorBidi"/>
          <w:lang w:val="en-US"/>
        </w:rPr>
        <w:t xml:space="preserve">The financial statements have been prepared in accordance with the Public Finance Management Act, 2012 and with the International Public Sector Accounting Standards (IPSAS). </w:t>
      </w:r>
    </w:p>
    <w:p w14:paraId="367A41D1" w14:textId="77777777" w:rsidR="007B5270" w:rsidRPr="007B5270" w:rsidRDefault="007B5270" w:rsidP="00F13926">
      <w:pPr>
        <w:pStyle w:val="Header"/>
        <w:spacing w:line="276" w:lineRule="auto"/>
        <w:ind w:left="567"/>
        <w:jc w:val="both"/>
        <w:rPr>
          <w:rFonts w:asciiTheme="majorBidi" w:hAnsiTheme="majorBidi" w:cstheme="majorBidi"/>
          <w:lang w:val="en-US"/>
        </w:rPr>
      </w:pPr>
    </w:p>
    <w:p w14:paraId="0B3BBEA7" w14:textId="77777777" w:rsidR="007B5270" w:rsidRPr="003E15BE" w:rsidRDefault="007B5270" w:rsidP="00F13926">
      <w:pPr>
        <w:pStyle w:val="Header"/>
        <w:spacing w:line="276" w:lineRule="auto"/>
        <w:ind w:left="567"/>
        <w:jc w:val="both"/>
        <w:rPr>
          <w:rFonts w:asciiTheme="majorBidi" w:hAnsiTheme="majorBidi" w:cstheme="majorBidi"/>
          <w:b/>
          <w:bCs/>
          <w:i/>
          <w:iCs/>
          <w:sz w:val="22"/>
          <w:szCs w:val="22"/>
          <w:lang w:val="en-US"/>
        </w:rPr>
      </w:pPr>
      <w:r w:rsidRPr="003E15BE">
        <w:rPr>
          <w:rFonts w:asciiTheme="majorBidi" w:hAnsiTheme="majorBidi" w:cstheme="majorBidi"/>
          <w:b/>
          <w:bCs/>
          <w:i/>
          <w:iCs/>
          <w:sz w:val="22"/>
          <w:szCs w:val="22"/>
          <w:lang w:val="en-US"/>
        </w:rPr>
        <w:t>Guiding note during the transition period:</w:t>
      </w:r>
      <w:r w:rsidRPr="003E15BE">
        <w:rPr>
          <w:rFonts w:asciiTheme="majorBidi" w:hAnsiTheme="majorBidi" w:cstheme="majorBidi"/>
          <w:b/>
          <w:bCs/>
          <w:i/>
          <w:iCs/>
          <w:sz w:val="22"/>
          <w:szCs w:val="22"/>
          <w:lang w:val="en-US"/>
        </w:rPr>
        <w:tab/>
      </w:r>
    </w:p>
    <w:p w14:paraId="0E0DCA56" w14:textId="77777777" w:rsidR="007B5270" w:rsidRPr="007B5270" w:rsidRDefault="007B5270" w:rsidP="00F13926">
      <w:pPr>
        <w:pStyle w:val="Header"/>
        <w:spacing w:line="276" w:lineRule="auto"/>
        <w:ind w:left="567"/>
        <w:jc w:val="both"/>
        <w:rPr>
          <w:rFonts w:asciiTheme="majorBidi" w:hAnsiTheme="majorBidi" w:cstheme="majorBidi"/>
          <w:lang w:val="en-US"/>
        </w:rPr>
      </w:pPr>
      <w:r w:rsidRPr="003E15BE">
        <w:rPr>
          <w:rFonts w:asciiTheme="majorBidi" w:hAnsiTheme="majorBidi" w:cstheme="majorBidi"/>
          <w:b/>
          <w:bCs/>
          <w:i/>
          <w:iCs/>
          <w:sz w:val="22"/>
          <w:szCs w:val="22"/>
          <w:lang w:val="en-US"/>
        </w:rPr>
        <w:t>The financial statements have been prepared in accordance with the PFM Act, and International Public Sector Accounting Standards (IPSAS), or the entity has taken advantage of the transitional provisions under IPSAS 33 and therefore these 1</w:t>
      </w:r>
      <w:r w:rsidRPr="003E15BE">
        <w:rPr>
          <w:rFonts w:asciiTheme="majorBidi" w:hAnsiTheme="majorBidi" w:cstheme="majorBidi"/>
          <w:b/>
          <w:bCs/>
          <w:i/>
          <w:iCs/>
          <w:sz w:val="22"/>
          <w:szCs w:val="22"/>
          <w:vertAlign w:val="superscript"/>
          <w:lang w:val="en-US"/>
        </w:rPr>
        <w:t>st</w:t>
      </w:r>
      <w:r w:rsidRPr="003E15BE">
        <w:rPr>
          <w:rFonts w:asciiTheme="majorBidi" w:hAnsiTheme="majorBidi" w:cstheme="majorBidi"/>
          <w:b/>
          <w:bCs/>
          <w:i/>
          <w:iCs/>
          <w:sz w:val="22"/>
          <w:szCs w:val="22"/>
          <w:lang w:val="en-US"/>
        </w:rPr>
        <w:t>/ 2</w:t>
      </w:r>
      <w:r w:rsidRPr="003E15BE">
        <w:rPr>
          <w:rFonts w:asciiTheme="majorBidi" w:hAnsiTheme="majorBidi" w:cstheme="majorBidi"/>
          <w:b/>
          <w:bCs/>
          <w:i/>
          <w:iCs/>
          <w:sz w:val="22"/>
          <w:szCs w:val="22"/>
          <w:vertAlign w:val="superscript"/>
          <w:lang w:val="en-US"/>
        </w:rPr>
        <w:t>nd</w:t>
      </w:r>
      <w:r w:rsidRPr="003E15BE">
        <w:rPr>
          <w:rFonts w:asciiTheme="majorBidi" w:hAnsiTheme="majorBidi" w:cstheme="majorBidi"/>
          <w:b/>
          <w:bCs/>
          <w:i/>
          <w:iCs/>
          <w:sz w:val="22"/>
          <w:szCs w:val="22"/>
          <w:lang w:val="en-US"/>
        </w:rPr>
        <w:t>/ 3</w:t>
      </w:r>
      <w:r w:rsidRPr="003E15BE">
        <w:rPr>
          <w:rFonts w:asciiTheme="majorBidi" w:hAnsiTheme="majorBidi" w:cstheme="majorBidi"/>
          <w:b/>
          <w:bCs/>
          <w:i/>
          <w:iCs/>
          <w:sz w:val="22"/>
          <w:szCs w:val="22"/>
          <w:vertAlign w:val="superscript"/>
          <w:lang w:val="en-US"/>
        </w:rPr>
        <w:t>rd</w:t>
      </w:r>
      <w:r w:rsidRPr="003E15BE">
        <w:rPr>
          <w:rFonts w:asciiTheme="majorBidi" w:hAnsiTheme="majorBidi" w:cstheme="majorBidi"/>
          <w:b/>
          <w:bCs/>
          <w:i/>
          <w:iCs/>
          <w:sz w:val="22"/>
          <w:szCs w:val="22"/>
          <w:lang w:val="en-US"/>
        </w:rPr>
        <w:t xml:space="preserve">/ </w:t>
      </w:r>
      <w:proofErr w:type="spellStart"/>
      <w:r w:rsidRPr="003E15BE">
        <w:rPr>
          <w:rFonts w:asciiTheme="majorBidi" w:hAnsiTheme="majorBidi" w:cstheme="majorBidi"/>
          <w:b/>
          <w:bCs/>
          <w:i/>
          <w:iCs/>
          <w:sz w:val="22"/>
          <w:szCs w:val="22"/>
          <w:lang w:val="en-US"/>
        </w:rPr>
        <w:t>years</w:t>
      </w:r>
      <w:proofErr w:type="spellEnd"/>
      <w:r w:rsidRPr="003E15BE">
        <w:rPr>
          <w:rFonts w:asciiTheme="majorBidi" w:hAnsiTheme="majorBidi" w:cstheme="majorBidi"/>
          <w:b/>
          <w:bCs/>
          <w:i/>
          <w:iCs/>
          <w:sz w:val="22"/>
          <w:szCs w:val="22"/>
          <w:lang w:val="en-US"/>
        </w:rPr>
        <w:t xml:space="preserve"> financial statements  are transitional financial </w:t>
      </w:r>
      <w:proofErr w:type="gramStart"/>
      <w:r w:rsidRPr="003E15BE">
        <w:rPr>
          <w:rFonts w:asciiTheme="majorBidi" w:hAnsiTheme="majorBidi" w:cstheme="majorBidi"/>
          <w:b/>
          <w:bCs/>
          <w:i/>
          <w:iCs/>
          <w:sz w:val="22"/>
          <w:szCs w:val="22"/>
          <w:lang w:val="en-US"/>
        </w:rPr>
        <w:t>statements</w:t>
      </w:r>
      <w:proofErr w:type="gramEnd"/>
      <w:r w:rsidRPr="003E15BE">
        <w:rPr>
          <w:rFonts w:asciiTheme="majorBidi" w:hAnsiTheme="majorBidi" w:cstheme="majorBidi"/>
          <w:b/>
          <w:bCs/>
          <w:i/>
          <w:iCs/>
          <w:sz w:val="22"/>
          <w:szCs w:val="22"/>
          <w:lang w:val="en-US"/>
        </w:rPr>
        <w:t xml:space="preserve"> and the following elements of the financial statements have not been </w:t>
      </w:r>
      <w:proofErr w:type="spellStart"/>
      <w:r w:rsidRPr="003E15BE">
        <w:rPr>
          <w:rFonts w:asciiTheme="majorBidi" w:hAnsiTheme="majorBidi" w:cstheme="majorBidi"/>
          <w:b/>
          <w:bCs/>
          <w:i/>
          <w:iCs/>
          <w:sz w:val="22"/>
          <w:szCs w:val="22"/>
          <w:lang w:val="en-US"/>
        </w:rPr>
        <w:t>recognised</w:t>
      </w:r>
      <w:proofErr w:type="spellEnd"/>
      <w:r w:rsidRPr="003E15BE">
        <w:rPr>
          <w:rFonts w:asciiTheme="majorBidi" w:hAnsiTheme="majorBidi" w:cstheme="majorBidi"/>
          <w:b/>
          <w:bCs/>
          <w:i/>
          <w:iCs/>
          <w:sz w:val="22"/>
          <w:szCs w:val="22"/>
          <w:lang w:val="en-US"/>
        </w:rPr>
        <w:t xml:space="preserve"> as the entity has taken advantage of the transition provisions outlined in IPSAS 33. (entity to state the transitional provisions it has applied and the steps being towards full compliance with IPSAS Accrual</w:t>
      </w:r>
      <w:r w:rsidRPr="007B5270">
        <w:rPr>
          <w:rFonts w:asciiTheme="majorBidi" w:hAnsiTheme="majorBidi" w:cstheme="majorBidi"/>
          <w:i/>
          <w:iCs/>
          <w:lang w:val="en-US"/>
        </w:rPr>
        <w:t>).</w:t>
      </w:r>
      <w:r w:rsidRPr="007B5270">
        <w:rPr>
          <w:rFonts w:asciiTheme="majorBidi" w:hAnsiTheme="majorBidi" w:cstheme="majorBidi"/>
          <w:lang w:val="en-US"/>
        </w:rPr>
        <w:t xml:space="preserve"> </w:t>
      </w:r>
    </w:p>
    <w:p w14:paraId="35987FE6" w14:textId="77777777" w:rsidR="007B5270" w:rsidRPr="007B5270" w:rsidRDefault="007B5270" w:rsidP="0080494D">
      <w:pPr>
        <w:pStyle w:val="Header"/>
        <w:spacing w:line="276" w:lineRule="auto"/>
        <w:jc w:val="both"/>
        <w:rPr>
          <w:rFonts w:asciiTheme="majorBidi" w:hAnsiTheme="majorBidi" w:cstheme="majorBidi"/>
          <w:lang w:val="en-US"/>
        </w:rPr>
      </w:pPr>
    </w:p>
    <w:p w14:paraId="366F7A17" w14:textId="77777777" w:rsidR="007B5270" w:rsidRPr="007B5270" w:rsidRDefault="007B5270" w:rsidP="00F13926">
      <w:pPr>
        <w:pStyle w:val="Header"/>
        <w:spacing w:line="276" w:lineRule="auto"/>
        <w:ind w:left="567"/>
        <w:jc w:val="both"/>
        <w:rPr>
          <w:rFonts w:asciiTheme="majorBidi" w:hAnsiTheme="majorBidi" w:cstheme="majorBidi"/>
          <w:b/>
          <w:bCs/>
          <w:lang w:val="en-US"/>
        </w:rPr>
      </w:pPr>
      <w:r w:rsidRPr="007B5270">
        <w:rPr>
          <w:rFonts w:asciiTheme="majorBidi" w:hAnsiTheme="majorBidi" w:cstheme="majorBidi"/>
          <w:b/>
          <w:bCs/>
          <w:lang w:val="en-US"/>
        </w:rPr>
        <w:t>Basis of Preparation</w:t>
      </w:r>
    </w:p>
    <w:p w14:paraId="6DAB8E88" w14:textId="77777777" w:rsidR="007B5270" w:rsidRPr="007B5270" w:rsidRDefault="007B5270" w:rsidP="00F13926">
      <w:pPr>
        <w:pStyle w:val="Header"/>
        <w:spacing w:line="276" w:lineRule="auto"/>
        <w:ind w:left="567"/>
        <w:jc w:val="both"/>
        <w:rPr>
          <w:rFonts w:asciiTheme="majorBidi" w:hAnsiTheme="majorBidi" w:cstheme="majorBidi"/>
          <w:lang w:val="en-US"/>
        </w:rPr>
      </w:pPr>
      <w:r w:rsidRPr="007B5270">
        <w:rPr>
          <w:rFonts w:asciiTheme="majorBidi" w:hAnsiTheme="majorBidi" w:cstheme="majorBidi"/>
          <w:lang w:val="en-US"/>
        </w:rPr>
        <w:t xml:space="preserve">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w:t>
      </w:r>
      <w:proofErr w:type="spellStart"/>
      <w:r w:rsidRPr="007B5270">
        <w:rPr>
          <w:rFonts w:asciiTheme="majorBidi" w:hAnsiTheme="majorBidi" w:cstheme="majorBidi"/>
          <w:lang w:val="en-US"/>
        </w:rPr>
        <w:t>recognised</w:t>
      </w:r>
      <w:proofErr w:type="spellEnd"/>
      <w:r w:rsidRPr="007B5270">
        <w:rPr>
          <w:rFonts w:asciiTheme="majorBidi" w:hAnsiTheme="majorBidi" w:cstheme="majorBidi"/>
          <w:lang w:val="en-US"/>
        </w:rPr>
        <w:t xml:space="preserve"> when rights to assets are earned or levied rather than when cash is received, and expenses are </w:t>
      </w:r>
      <w:proofErr w:type="spellStart"/>
      <w:r w:rsidRPr="007B5270">
        <w:rPr>
          <w:rFonts w:asciiTheme="majorBidi" w:hAnsiTheme="majorBidi" w:cstheme="majorBidi"/>
          <w:lang w:val="en-US"/>
        </w:rPr>
        <w:t>recognised</w:t>
      </w:r>
      <w:proofErr w:type="spellEnd"/>
      <w:r w:rsidRPr="007B5270">
        <w:rPr>
          <w:rFonts w:asciiTheme="majorBidi" w:hAnsiTheme="majorBidi" w:cstheme="majorBidi"/>
          <w:lang w:val="en-US"/>
        </w:rPr>
        <w:t xml:space="preserve">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6987F0DD" w14:textId="77777777" w:rsidR="007B5270" w:rsidRPr="007B5270" w:rsidRDefault="007B5270" w:rsidP="00F13926">
      <w:pPr>
        <w:pStyle w:val="Header"/>
        <w:tabs>
          <w:tab w:val="left" w:pos="567"/>
          <w:tab w:val="decimal" w:pos="7920"/>
        </w:tabs>
        <w:spacing w:line="276" w:lineRule="auto"/>
        <w:ind w:left="567"/>
        <w:jc w:val="both"/>
        <w:rPr>
          <w:rFonts w:asciiTheme="majorBidi" w:hAnsiTheme="majorBidi" w:cstheme="majorBidi"/>
          <w:lang w:val="en-US"/>
        </w:rPr>
      </w:pPr>
    </w:p>
    <w:p w14:paraId="1F30390F" w14:textId="77777777" w:rsidR="007B5270" w:rsidRPr="007B5270" w:rsidRDefault="007B5270" w:rsidP="00F13926">
      <w:pPr>
        <w:pStyle w:val="Header"/>
        <w:tabs>
          <w:tab w:val="left" w:pos="567"/>
          <w:tab w:val="decimal" w:pos="7920"/>
        </w:tabs>
        <w:spacing w:line="276" w:lineRule="auto"/>
        <w:ind w:left="567"/>
        <w:jc w:val="both"/>
        <w:rPr>
          <w:rFonts w:asciiTheme="majorBidi" w:hAnsiTheme="majorBidi" w:cstheme="majorBidi"/>
          <w:b/>
          <w:bCs/>
          <w:lang w:val="en-US"/>
        </w:rPr>
      </w:pPr>
      <w:r w:rsidRPr="007B5270">
        <w:rPr>
          <w:rFonts w:asciiTheme="majorBidi" w:hAnsiTheme="majorBidi" w:cstheme="majorBidi"/>
          <w:b/>
          <w:bCs/>
          <w:lang w:val="en-US"/>
        </w:rPr>
        <w:t>Reporting period</w:t>
      </w:r>
    </w:p>
    <w:p w14:paraId="6B4FBB09" w14:textId="1809C812" w:rsidR="00DA4C48" w:rsidRPr="0088099D" w:rsidRDefault="007B5270" w:rsidP="00F13926">
      <w:pPr>
        <w:pStyle w:val="Header"/>
        <w:tabs>
          <w:tab w:val="left" w:pos="567"/>
          <w:tab w:val="decimal" w:pos="7920"/>
        </w:tabs>
        <w:spacing w:line="276" w:lineRule="auto"/>
        <w:ind w:left="567"/>
        <w:jc w:val="both"/>
        <w:rPr>
          <w:rFonts w:asciiTheme="majorBidi" w:hAnsiTheme="majorBidi" w:cstheme="majorBidi"/>
        </w:rPr>
      </w:pPr>
      <w:r w:rsidRPr="007B5270">
        <w:rPr>
          <w:rFonts w:asciiTheme="majorBidi" w:hAnsiTheme="majorBidi" w:cstheme="majorBidi"/>
          <w:lang w:val="en-US"/>
        </w:rPr>
        <w:t xml:space="preserve">The reporting period for these financial statements is for the period ended </w:t>
      </w:r>
      <w:proofErr w:type="spellStart"/>
      <w:proofErr w:type="gramStart"/>
      <w:r w:rsidRPr="007B5270">
        <w:rPr>
          <w:rFonts w:asciiTheme="majorBidi" w:hAnsiTheme="majorBidi" w:cstheme="majorBidi"/>
          <w:lang w:val="en-US"/>
        </w:rPr>
        <w:t>xxxx</w:t>
      </w:r>
      <w:proofErr w:type="spellEnd"/>
      <w:r w:rsidRPr="007B5270">
        <w:rPr>
          <w:rFonts w:asciiTheme="majorBidi" w:hAnsiTheme="majorBidi" w:cstheme="majorBidi"/>
          <w:lang w:val="en-US"/>
        </w:rPr>
        <w:t>.</w:t>
      </w:r>
      <w:r w:rsidR="00BE5858" w:rsidRPr="0088099D">
        <w:rPr>
          <w:rFonts w:asciiTheme="majorBidi" w:hAnsiTheme="majorBidi" w:cstheme="majorBidi"/>
        </w:rPr>
        <w:t>.</w:t>
      </w:r>
      <w:proofErr w:type="gramEnd"/>
      <w:r w:rsidR="00BE5858" w:rsidRPr="0088099D">
        <w:rPr>
          <w:rFonts w:asciiTheme="majorBidi" w:hAnsiTheme="majorBidi" w:cstheme="majorBidi"/>
        </w:rPr>
        <w:br w:type="page"/>
      </w:r>
    </w:p>
    <w:p w14:paraId="26215434" w14:textId="2447758F"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13ECF2D8" w14:textId="77777777" w:rsidR="003E15BE" w:rsidRDefault="003E15BE" w:rsidP="003E15BE">
      <w:pPr>
        <w:pStyle w:val="Header"/>
        <w:tabs>
          <w:tab w:val="clear" w:pos="4320"/>
          <w:tab w:val="clear" w:pos="8640"/>
          <w:tab w:val="left" w:pos="567"/>
        </w:tabs>
        <w:ind w:left="900"/>
        <w:jc w:val="both"/>
        <w:rPr>
          <w:rFonts w:asciiTheme="majorBidi" w:eastAsia="Arial" w:hAnsiTheme="majorBidi" w:cstheme="majorBidi"/>
          <w:b/>
        </w:rPr>
      </w:pPr>
    </w:p>
    <w:p w14:paraId="6CC749AB" w14:textId="34BBDD30" w:rsidR="00DA4C48" w:rsidRPr="0088099D" w:rsidRDefault="00BE5858">
      <w:pPr>
        <w:pStyle w:val="Header"/>
        <w:numPr>
          <w:ilvl w:val="0"/>
          <w:numId w:val="8"/>
        </w:numPr>
        <w:tabs>
          <w:tab w:val="clear" w:pos="4320"/>
          <w:tab w:val="clear" w:pos="8640"/>
          <w:tab w:val="left" w:pos="567"/>
        </w:tabs>
        <w:ind w:hanging="540"/>
        <w:jc w:val="both"/>
        <w:rPr>
          <w:rFonts w:asciiTheme="majorBidi" w:eastAsia="Arial" w:hAnsiTheme="majorBidi" w:cstheme="majorBidi"/>
          <w:b/>
        </w:rPr>
      </w:pPr>
      <w:r w:rsidRPr="0088099D">
        <w:rPr>
          <w:rFonts w:asciiTheme="majorBidi" w:eastAsia="Arial" w:hAnsiTheme="majorBidi" w:cstheme="majorBidi"/>
          <w:b/>
        </w:rPr>
        <w:t>Significant Accounting Policies</w:t>
      </w:r>
      <w:bookmarkEnd w:id="30"/>
      <w:bookmarkEnd w:id="31"/>
    </w:p>
    <w:p w14:paraId="346219A3" w14:textId="77777777" w:rsidR="00DA4C48" w:rsidRPr="0088099D" w:rsidRDefault="00DA4C48">
      <w:pPr>
        <w:pStyle w:val="Header"/>
        <w:tabs>
          <w:tab w:val="clear" w:pos="4320"/>
          <w:tab w:val="clear" w:pos="8640"/>
          <w:tab w:val="left" w:pos="567"/>
          <w:tab w:val="decimal" w:pos="7920"/>
        </w:tabs>
        <w:jc w:val="both"/>
        <w:rPr>
          <w:rFonts w:asciiTheme="majorBidi" w:hAnsiTheme="majorBidi" w:cstheme="majorBidi"/>
        </w:rPr>
      </w:pPr>
    </w:p>
    <w:p w14:paraId="327E4713" w14:textId="77777777" w:rsidR="00DA4C48" w:rsidRPr="0088099D" w:rsidRDefault="00BE5858">
      <w:pPr>
        <w:pStyle w:val="Header"/>
        <w:tabs>
          <w:tab w:val="clear" w:pos="4320"/>
          <w:tab w:val="clear" w:pos="8640"/>
          <w:tab w:val="left" w:pos="567"/>
          <w:tab w:val="decimal" w:pos="7920"/>
        </w:tabs>
        <w:ind w:left="540"/>
        <w:jc w:val="both"/>
        <w:rPr>
          <w:rFonts w:asciiTheme="majorBidi" w:hAnsiTheme="majorBidi" w:cstheme="majorBidi"/>
        </w:rPr>
      </w:pPr>
      <w:r w:rsidRPr="0088099D">
        <w:rPr>
          <w:rFonts w:asciiTheme="majorBidi" w:hAnsiTheme="majorBidi" w:cstheme="majorBidi"/>
        </w:rPr>
        <w:tab/>
        <w:t>The principal accounting policies adopted in the preparation of these revenue statements are set out below:</w:t>
      </w:r>
    </w:p>
    <w:p w14:paraId="1C6F587C" w14:textId="77777777" w:rsidR="00DA4C48" w:rsidRPr="0088099D" w:rsidRDefault="00DA4C48">
      <w:pPr>
        <w:pStyle w:val="Header"/>
        <w:tabs>
          <w:tab w:val="clear" w:pos="4320"/>
          <w:tab w:val="clear" w:pos="8640"/>
          <w:tab w:val="left" w:pos="567"/>
          <w:tab w:val="decimal" w:pos="7920"/>
        </w:tabs>
        <w:jc w:val="both"/>
        <w:rPr>
          <w:rFonts w:asciiTheme="majorBidi" w:hAnsiTheme="majorBidi" w:cstheme="majorBidi"/>
        </w:rPr>
      </w:pPr>
    </w:p>
    <w:p w14:paraId="76A23F19" w14:textId="77777777" w:rsidR="00DA4C48" w:rsidRPr="0088099D" w:rsidRDefault="00BE5858">
      <w:pPr>
        <w:pStyle w:val="ListParagraph"/>
        <w:numPr>
          <w:ilvl w:val="0"/>
          <w:numId w:val="11"/>
        </w:numPr>
        <w:spacing w:line="360" w:lineRule="auto"/>
        <w:ind w:left="810" w:right="-20" w:hanging="284"/>
        <w:rPr>
          <w:rFonts w:asciiTheme="majorBidi" w:eastAsia="Arial" w:hAnsiTheme="majorBidi" w:cstheme="majorBidi"/>
        </w:rPr>
      </w:pPr>
      <w:r w:rsidRPr="0088099D">
        <w:rPr>
          <w:rFonts w:asciiTheme="majorBidi" w:eastAsia="Arial" w:hAnsiTheme="majorBidi" w:cstheme="majorBidi"/>
          <w:b/>
          <w:bCs/>
          <w:spacing w:val="1"/>
          <w:w w:val="96"/>
        </w:rPr>
        <w:t>Revenue from non-exchange transactions</w:t>
      </w:r>
      <w:r w:rsidRPr="0088099D">
        <w:rPr>
          <w:rFonts w:asciiTheme="majorBidi" w:eastAsia="Arial" w:hAnsiTheme="majorBidi" w:cstheme="majorBidi"/>
          <w:b/>
          <w:bCs/>
          <w:spacing w:val="1"/>
        </w:rPr>
        <w:t xml:space="preserve"> </w:t>
      </w:r>
    </w:p>
    <w:p w14:paraId="495B88CF" w14:textId="77777777" w:rsidR="00DA4C48" w:rsidRPr="0088099D" w:rsidRDefault="00DA4C48">
      <w:pPr>
        <w:pStyle w:val="ListParagraph"/>
        <w:spacing w:line="360" w:lineRule="auto"/>
        <w:ind w:left="851" w:right="-20"/>
        <w:rPr>
          <w:rFonts w:asciiTheme="majorBidi" w:eastAsia="Arial" w:hAnsiTheme="majorBidi" w:cstheme="majorBidi"/>
        </w:rPr>
      </w:pPr>
    </w:p>
    <w:p w14:paraId="579C483C" w14:textId="77777777" w:rsidR="00DA4C48" w:rsidRPr="0088099D" w:rsidRDefault="00BE5858">
      <w:pPr>
        <w:spacing w:line="360" w:lineRule="auto"/>
        <w:ind w:left="990" w:hanging="180"/>
        <w:jc w:val="both"/>
        <w:rPr>
          <w:rFonts w:asciiTheme="majorBidi" w:hAnsiTheme="majorBidi" w:cstheme="majorBidi"/>
          <w:b/>
        </w:rPr>
      </w:pPr>
      <w:r w:rsidRPr="0088099D">
        <w:rPr>
          <w:rFonts w:asciiTheme="majorBidi" w:hAnsiTheme="majorBidi" w:cstheme="majorBidi"/>
          <w:b/>
        </w:rPr>
        <w:t>Fees, taxes, fines and charges</w:t>
      </w:r>
    </w:p>
    <w:p w14:paraId="218C1A3D" w14:textId="77777777" w:rsidR="00DA4C48" w:rsidRPr="0088099D" w:rsidRDefault="00BE5858">
      <w:pPr>
        <w:pStyle w:val="Default"/>
        <w:spacing w:line="276" w:lineRule="auto"/>
        <w:ind w:left="810"/>
        <w:jc w:val="both"/>
        <w:rPr>
          <w:rFonts w:asciiTheme="majorBidi" w:hAnsiTheme="majorBidi" w:cstheme="majorBidi"/>
          <w:color w:val="auto"/>
          <w:lang w:eastAsia="en-US"/>
        </w:rPr>
      </w:pPr>
      <w:r w:rsidRPr="0088099D">
        <w:rPr>
          <w:rFonts w:asciiTheme="majorBidi" w:hAnsiTheme="majorBidi" w:cstheme="majorBidi"/>
          <w:color w:val="auto"/>
          <w:lang w:eastAsia="en-US"/>
        </w:rPr>
        <w:t xml:space="preserve">The </w:t>
      </w:r>
      <w:r w:rsidRPr="0088099D">
        <w:rPr>
          <w:rFonts w:asciiTheme="majorBidi" w:hAnsiTheme="majorBidi" w:cstheme="majorBidi"/>
          <w:i/>
          <w:iCs/>
          <w:color w:val="auto"/>
          <w:lang w:eastAsia="en-US"/>
        </w:rPr>
        <w:t xml:space="preserve">Receiver of Revenue </w:t>
      </w:r>
      <w:r w:rsidRPr="0088099D">
        <w:rPr>
          <w:rFonts w:asciiTheme="majorBidi" w:hAnsiTheme="majorBidi" w:cstheme="majorBidi"/>
          <w:color w:val="auto"/>
          <w:lang w:eastAsia="en-US"/>
        </w:rPr>
        <w:t xml:space="preserve">recognizes revenues from fees, taxes, fines and charges when the event </w:t>
      </w:r>
      <w:proofErr w:type="gramStart"/>
      <w:r w:rsidRPr="0088099D">
        <w:rPr>
          <w:rFonts w:asciiTheme="majorBidi" w:hAnsiTheme="majorBidi" w:cstheme="majorBidi"/>
          <w:color w:val="auto"/>
          <w:lang w:eastAsia="en-US"/>
        </w:rPr>
        <w:t>occurs</w:t>
      </w:r>
      <w:proofErr w:type="gramEnd"/>
      <w:r w:rsidRPr="0088099D">
        <w:rPr>
          <w:rFonts w:asciiTheme="majorBidi" w:hAnsiTheme="majorBidi" w:cstheme="majorBidi"/>
          <w:color w:val="auto"/>
          <w:lang w:eastAsia="en-US"/>
        </w:rPr>
        <w:t xml:space="preserve"> and the asset recognition criteria is met. Other non-exchange revenues are recognized when it is probable that the future economic benefits or service potential associated with the asset will flow to the Entity and the fair value of the asset can be measured reliably.</w:t>
      </w:r>
    </w:p>
    <w:p w14:paraId="16D753FB" w14:textId="77777777" w:rsidR="00DA4C48" w:rsidRPr="0088099D" w:rsidRDefault="00DA4C48">
      <w:pPr>
        <w:pStyle w:val="Default"/>
        <w:spacing w:line="276" w:lineRule="auto"/>
        <w:ind w:left="851"/>
        <w:jc w:val="both"/>
        <w:rPr>
          <w:rFonts w:asciiTheme="majorBidi" w:hAnsiTheme="majorBidi" w:cstheme="majorBidi"/>
          <w:color w:val="auto"/>
          <w:lang w:eastAsia="en-US"/>
        </w:rPr>
      </w:pPr>
    </w:p>
    <w:p w14:paraId="5DBD720A" w14:textId="77777777"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 xml:space="preserve">Revenue from exchange transactions </w:t>
      </w:r>
    </w:p>
    <w:p w14:paraId="47CCC9C4" w14:textId="77777777" w:rsidR="00DA4C48" w:rsidRPr="0088099D" w:rsidRDefault="00DA4C48">
      <w:pPr>
        <w:pStyle w:val="ListParagraph"/>
        <w:tabs>
          <w:tab w:val="left" w:pos="851"/>
          <w:tab w:val="left" w:pos="1350"/>
        </w:tabs>
        <w:spacing w:line="360" w:lineRule="auto"/>
        <w:ind w:left="1295" w:right="-20"/>
        <w:jc w:val="both"/>
        <w:rPr>
          <w:rFonts w:asciiTheme="majorBidi" w:eastAsia="Arial" w:hAnsiTheme="majorBidi" w:cstheme="majorBidi"/>
          <w:b/>
          <w:bCs/>
          <w:spacing w:val="1"/>
          <w:w w:val="96"/>
        </w:rPr>
      </w:pPr>
    </w:p>
    <w:p w14:paraId="16653FC5" w14:textId="77777777" w:rsidR="00DA4C48" w:rsidRPr="0088099D" w:rsidRDefault="00BE5858">
      <w:pPr>
        <w:spacing w:line="360" w:lineRule="auto"/>
        <w:ind w:left="540" w:firstLine="311"/>
        <w:jc w:val="both"/>
        <w:rPr>
          <w:rFonts w:asciiTheme="majorBidi" w:hAnsiTheme="majorBidi" w:cstheme="majorBidi"/>
          <w:b/>
          <w:iCs/>
        </w:rPr>
      </w:pPr>
      <w:r w:rsidRPr="0088099D">
        <w:rPr>
          <w:rFonts w:asciiTheme="majorBidi" w:hAnsiTheme="majorBidi" w:cstheme="majorBidi"/>
          <w:b/>
          <w:iCs/>
        </w:rPr>
        <w:t>Rendering of services</w:t>
      </w:r>
    </w:p>
    <w:p w14:paraId="454C1AB2" w14:textId="77777777" w:rsidR="00DA4C48" w:rsidRPr="0088099D" w:rsidRDefault="00BE5858">
      <w:pPr>
        <w:pStyle w:val="Default"/>
        <w:spacing w:line="276" w:lineRule="auto"/>
        <w:ind w:left="851"/>
        <w:jc w:val="both"/>
        <w:rPr>
          <w:rFonts w:asciiTheme="majorBidi" w:hAnsiTheme="majorBidi" w:cstheme="majorBidi"/>
          <w:color w:val="auto"/>
          <w:lang w:eastAsia="en-US"/>
        </w:rPr>
      </w:pPr>
      <w:r w:rsidRPr="0088099D">
        <w:rPr>
          <w:rFonts w:asciiTheme="majorBidi" w:hAnsiTheme="majorBidi" w:cstheme="majorBidi"/>
          <w:color w:val="auto"/>
          <w:lang w:eastAsia="en-US"/>
        </w:rPr>
        <w:t xml:space="preserve">The </w:t>
      </w:r>
      <w:r w:rsidRPr="0088099D">
        <w:rPr>
          <w:rFonts w:asciiTheme="majorBidi" w:hAnsiTheme="majorBidi" w:cstheme="majorBidi"/>
          <w:i/>
          <w:iCs/>
          <w:color w:val="auto"/>
          <w:lang w:eastAsia="en-US"/>
        </w:rPr>
        <w:t>Receiver of Revenue</w:t>
      </w:r>
      <w:r w:rsidRPr="0088099D">
        <w:rPr>
          <w:rFonts w:asciiTheme="majorBidi" w:hAnsiTheme="majorBidi" w:cstheme="majorBidi"/>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sidRPr="0088099D">
        <w:rPr>
          <w:rFonts w:asciiTheme="majorBidi" w:hAnsiTheme="majorBidi" w:cstheme="majorBidi"/>
          <w:color w:val="auto"/>
          <w:lang w:eastAsia="en-US"/>
        </w:rPr>
        <w:tab/>
      </w:r>
    </w:p>
    <w:p w14:paraId="13A8E600" w14:textId="77777777" w:rsidR="00DA4C48" w:rsidRPr="0088099D" w:rsidRDefault="00DA4C48">
      <w:pPr>
        <w:spacing w:line="360" w:lineRule="auto"/>
        <w:ind w:firstLine="567"/>
        <w:jc w:val="both"/>
        <w:rPr>
          <w:rFonts w:asciiTheme="majorBidi" w:hAnsiTheme="majorBidi" w:cstheme="majorBidi"/>
          <w:b/>
          <w:iCs/>
        </w:rPr>
      </w:pPr>
    </w:p>
    <w:p w14:paraId="518C3E7A" w14:textId="77777777" w:rsidR="00DA4C48" w:rsidRPr="0088099D" w:rsidRDefault="00BE5858">
      <w:pPr>
        <w:spacing w:line="360" w:lineRule="auto"/>
        <w:ind w:left="540" w:firstLine="311"/>
        <w:jc w:val="both"/>
        <w:rPr>
          <w:rFonts w:asciiTheme="majorBidi" w:hAnsiTheme="majorBidi" w:cstheme="majorBidi"/>
          <w:b/>
          <w:iCs/>
        </w:rPr>
      </w:pPr>
      <w:r w:rsidRPr="0088099D">
        <w:rPr>
          <w:rFonts w:asciiTheme="majorBidi" w:hAnsiTheme="majorBidi" w:cstheme="majorBidi"/>
          <w:b/>
          <w:iCs/>
        </w:rPr>
        <w:t>Sale of goods</w:t>
      </w:r>
    </w:p>
    <w:p w14:paraId="0C45BC2B" w14:textId="77777777" w:rsidR="00DA4C48" w:rsidRPr="0088099D" w:rsidRDefault="00BE5858">
      <w:pPr>
        <w:spacing w:line="276" w:lineRule="auto"/>
        <w:ind w:left="851"/>
        <w:jc w:val="both"/>
        <w:rPr>
          <w:rFonts w:asciiTheme="majorBidi" w:hAnsiTheme="majorBidi" w:cstheme="majorBidi"/>
          <w:bCs/>
          <w:iCs/>
        </w:rPr>
      </w:pPr>
      <w:r w:rsidRPr="0088099D">
        <w:rPr>
          <w:rFonts w:asciiTheme="majorBidi" w:hAnsiTheme="majorBidi" w:cstheme="majorBidi"/>
          <w:bCs/>
          <w:iC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6A507C09" w14:textId="77777777" w:rsidR="00DA4C48" w:rsidRPr="0088099D" w:rsidRDefault="00DA4C48">
      <w:pPr>
        <w:spacing w:line="360" w:lineRule="auto"/>
        <w:ind w:firstLine="567"/>
        <w:jc w:val="both"/>
        <w:rPr>
          <w:rFonts w:asciiTheme="majorBidi" w:hAnsiTheme="majorBidi" w:cstheme="majorBidi"/>
          <w:b/>
        </w:rPr>
      </w:pPr>
    </w:p>
    <w:p w14:paraId="2CB34AE0" w14:textId="77777777" w:rsidR="00DA4C48" w:rsidRPr="0088099D" w:rsidRDefault="00BE5858">
      <w:pPr>
        <w:spacing w:line="360" w:lineRule="auto"/>
        <w:ind w:left="540" w:firstLine="311"/>
        <w:jc w:val="both"/>
        <w:rPr>
          <w:rFonts w:asciiTheme="majorBidi" w:hAnsiTheme="majorBidi" w:cstheme="majorBidi"/>
          <w:b/>
          <w:iCs/>
        </w:rPr>
      </w:pPr>
      <w:r w:rsidRPr="0088099D">
        <w:rPr>
          <w:rFonts w:asciiTheme="majorBidi" w:hAnsiTheme="majorBidi" w:cstheme="majorBidi"/>
          <w:b/>
          <w:iCs/>
        </w:rPr>
        <w:t>Interest income</w:t>
      </w:r>
    </w:p>
    <w:p w14:paraId="754C3289" w14:textId="53AE6DC9" w:rsidR="00F13926" w:rsidRDefault="00BE5858">
      <w:pPr>
        <w:spacing w:line="276" w:lineRule="auto"/>
        <w:ind w:left="851"/>
        <w:jc w:val="both"/>
        <w:rPr>
          <w:rFonts w:asciiTheme="majorBidi" w:hAnsiTheme="majorBidi" w:cstheme="majorBidi"/>
          <w:bCs/>
          <w:iCs/>
        </w:rPr>
      </w:pPr>
      <w:r w:rsidRPr="0088099D">
        <w:rPr>
          <w:rFonts w:asciiTheme="majorBidi" w:hAnsiTheme="majorBidi" w:cstheme="majorBidi"/>
          <w:bCs/>
          <w:iC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073BB6B2" w14:textId="3A7C9B18" w:rsidR="00DA4C48" w:rsidRPr="00E2661D" w:rsidRDefault="00F13926" w:rsidP="00E2661D">
      <w:pPr>
        <w:autoSpaceDE/>
        <w:autoSpaceDN/>
        <w:rPr>
          <w:rFonts w:asciiTheme="majorBidi" w:hAnsiTheme="majorBidi" w:cstheme="majorBidi"/>
          <w:bCs/>
          <w:iCs/>
        </w:rPr>
      </w:pPr>
      <w:r>
        <w:rPr>
          <w:rFonts w:asciiTheme="majorBidi" w:hAnsiTheme="majorBidi" w:cstheme="majorBidi"/>
          <w:bCs/>
          <w:iCs/>
        </w:rPr>
        <w:br w:type="page"/>
      </w:r>
    </w:p>
    <w:p w14:paraId="5C093353"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0065CA29" w14:textId="77777777" w:rsidR="003E15BE" w:rsidRDefault="003E15BE">
      <w:pPr>
        <w:spacing w:line="360" w:lineRule="auto"/>
        <w:ind w:left="540" w:firstLine="311"/>
        <w:jc w:val="both"/>
        <w:rPr>
          <w:rFonts w:asciiTheme="majorBidi" w:hAnsiTheme="majorBidi" w:cstheme="majorBidi"/>
          <w:b/>
          <w:iCs/>
        </w:rPr>
      </w:pPr>
    </w:p>
    <w:p w14:paraId="18DC86FC" w14:textId="4F3A0886" w:rsidR="00DA4C48" w:rsidRPr="0088099D" w:rsidRDefault="00BE5858" w:rsidP="003E15BE">
      <w:pPr>
        <w:spacing w:line="360" w:lineRule="auto"/>
        <w:ind w:firstLine="540"/>
        <w:jc w:val="both"/>
        <w:rPr>
          <w:rFonts w:asciiTheme="majorBidi" w:hAnsiTheme="majorBidi" w:cstheme="majorBidi"/>
          <w:b/>
          <w:iCs/>
        </w:rPr>
      </w:pPr>
      <w:r w:rsidRPr="0088099D">
        <w:rPr>
          <w:rFonts w:asciiTheme="majorBidi" w:hAnsiTheme="majorBidi" w:cstheme="majorBidi"/>
          <w:b/>
          <w:iCs/>
        </w:rPr>
        <w:t>Dividends</w:t>
      </w:r>
    </w:p>
    <w:p w14:paraId="5F332D7D" w14:textId="77777777" w:rsidR="00DA4C48" w:rsidRPr="0088099D" w:rsidRDefault="00BE5858" w:rsidP="003E15BE">
      <w:pPr>
        <w:spacing w:line="276" w:lineRule="auto"/>
        <w:ind w:left="540"/>
        <w:jc w:val="both"/>
        <w:rPr>
          <w:rFonts w:asciiTheme="majorBidi" w:hAnsiTheme="majorBidi" w:cstheme="majorBidi"/>
          <w:bCs/>
          <w:iCs/>
        </w:rPr>
      </w:pPr>
      <w:r w:rsidRPr="0088099D">
        <w:rPr>
          <w:rFonts w:asciiTheme="majorBidi" w:hAnsiTheme="majorBidi" w:cstheme="majorBidi"/>
          <w:bCs/>
          <w:iCs/>
        </w:rPr>
        <w:t>Dividends or similar distributions must be recognized when the shareholder’s or the Entity’s right to receive payments is established.</w:t>
      </w:r>
    </w:p>
    <w:p w14:paraId="0DBA034C" w14:textId="7740E11B" w:rsidR="00DA4C48" w:rsidRPr="009B0C7E" w:rsidRDefault="00DA4C48" w:rsidP="009B0C7E">
      <w:pPr>
        <w:autoSpaceDE/>
        <w:autoSpaceDN/>
        <w:rPr>
          <w:rFonts w:asciiTheme="majorBidi" w:hAnsiTheme="majorBidi" w:cstheme="majorBidi"/>
        </w:rPr>
      </w:pPr>
    </w:p>
    <w:p w14:paraId="341D2BFD" w14:textId="77777777" w:rsidR="00DA4C48" w:rsidRPr="0088099D" w:rsidRDefault="00BE5858">
      <w:pPr>
        <w:pStyle w:val="Default"/>
        <w:spacing w:line="360" w:lineRule="auto"/>
        <w:ind w:left="540"/>
        <w:jc w:val="both"/>
        <w:rPr>
          <w:rFonts w:asciiTheme="majorBidi" w:hAnsiTheme="majorBidi" w:cstheme="majorBidi"/>
          <w:b/>
          <w:bCs/>
          <w:color w:val="auto"/>
          <w:lang w:eastAsia="en-US"/>
        </w:rPr>
      </w:pPr>
      <w:r w:rsidRPr="0088099D">
        <w:rPr>
          <w:rFonts w:asciiTheme="majorBidi" w:hAnsiTheme="majorBidi" w:cstheme="majorBidi"/>
          <w:b/>
          <w:bCs/>
          <w:color w:val="auto"/>
          <w:lang w:eastAsia="en-US"/>
        </w:rPr>
        <w:t>Rental income</w:t>
      </w:r>
    </w:p>
    <w:p w14:paraId="5E2D5749" w14:textId="77777777" w:rsidR="00DA4C48" w:rsidRPr="0088099D" w:rsidRDefault="00BE5858">
      <w:pPr>
        <w:pStyle w:val="Default"/>
        <w:spacing w:line="276" w:lineRule="auto"/>
        <w:ind w:left="540"/>
        <w:jc w:val="both"/>
        <w:rPr>
          <w:rFonts w:asciiTheme="majorBidi" w:hAnsiTheme="majorBidi" w:cstheme="majorBidi"/>
        </w:rPr>
      </w:pPr>
      <w:r w:rsidRPr="0088099D">
        <w:rPr>
          <w:rFonts w:asciiTheme="majorBidi" w:hAnsiTheme="majorBidi" w:cstheme="majorBidi"/>
          <w:color w:val="auto"/>
          <w:lang w:eastAsia="en-US"/>
        </w:rPr>
        <w:t>Rental income arising from operating leases on investment properties is accounted for on a straight-line basis over the lease terms and included in revenue</w:t>
      </w:r>
      <w:r w:rsidRPr="0088099D">
        <w:rPr>
          <w:rFonts w:asciiTheme="majorBidi" w:hAnsiTheme="majorBidi" w:cstheme="majorBidi"/>
        </w:rPr>
        <w:t>.</w:t>
      </w:r>
    </w:p>
    <w:p w14:paraId="0C7A6536" w14:textId="77777777" w:rsidR="00DA4C48" w:rsidRPr="0088099D" w:rsidRDefault="00DA4C48" w:rsidP="003E15BE">
      <w:pPr>
        <w:pStyle w:val="Header"/>
        <w:tabs>
          <w:tab w:val="decimal" w:pos="5760"/>
          <w:tab w:val="decimal" w:pos="7920"/>
        </w:tabs>
        <w:jc w:val="both"/>
        <w:rPr>
          <w:rFonts w:asciiTheme="majorBidi" w:hAnsiTheme="majorBidi" w:cstheme="majorBidi"/>
        </w:rPr>
      </w:pPr>
    </w:p>
    <w:p w14:paraId="4E898C5A" w14:textId="77777777" w:rsidR="00DA4C48" w:rsidRPr="0088099D" w:rsidRDefault="00DA4C48">
      <w:pPr>
        <w:pStyle w:val="Header"/>
        <w:tabs>
          <w:tab w:val="decimal" w:pos="5760"/>
          <w:tab w:val="decimal" w:pos="7920"/>
        </w:tabs>
        <w:jc w:val="both"/>
        <w:rPr>
          <w:rFonts w:asciiTheme="majorBidi" w:hAnsiTheme="majorBidi" w:cstheme="majorBidi"/>
        </w:rPr>
      </w:pPr>
    </w:p>
    <w:p w14:paraId="07FC75FF" w14:textId="46ECBA38" w:rsidR="00DA4C48" w:rsidRPr="003E15BE" w:rsidRDefault="00BE5858" w:rsidP="003E15BE">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Budge</w:t>
      </w:r>
      <w:r w:rsidR="003E15BE">
        <w:rPr>
          <w:rFonts w:asciiTheme="majorBidi" w:eastAsia="Arial" w:hAnsiTheme="majorBidi" w:cstheme="majorBidi"/>
          <w:b/>
          <w:bCs/>
          <w:spacing w:val="1"/>
          <w:w w:val="96"/>
        </w:rPr>
        <w:t>t</w:t>
      </w:r>
    </w:p>
    <w:p w14:paraId="7B476411" w14:textId="646FFD53" w:rsidR="00DA4C48" w:rsidRPr="0088099D" w:rsidRDefault="00BE5858">
      <w:pPr>
        <w:pStyle w:val="Header"/>
        <w:tabs>
          <w:tab w:val="clear" w:pos="4320"/>
          <w:tab w:val="clear" w:pos="8640"/>
          <w:tab w:val="decimal" w:pos="5760"/>
          <w:tab w:val="decimal" w:pos="7920"/>
        </w:tabs>
        <w:ind w:left="567"/>
        <w:jc w:val="both"/>
        <w:rPr>
          <w:rFonts w:asciiTheme="majorBidi" w:hAnsiTheme="majorBidi" w:cstheme="majorBidi"/>
        </w:rPr>
      </w:pPr>
      <w:r w:rsidRPr="0088099D">
        <w:rPr>
          <w:rFonts w:asciiTheme="majorBidi" w:hAnsiTheme="majorBidi" w:cstheme="majorBidi"/>
        </w:rPr>
        <w:t xml:space="preserve">The County Revenue budget is developed on cash basis. The budget has the same accounts classification basis, and for the same period as the financial statements. The County budget was approved as required by law.  The original budget was approved by the County Assembly on xxx for the period 1st July 20xx-1 to 30 June 20xx. There was </w:t>
      </w:r>
      <w:r w:rsidRPr="0088099D">
        <w:rPr>
          <w:rFonts w:asciiTheme="majorBidi" w:hAnsiTheme="majorBidi" w:cstheme="majorBidi"/>
          <w:i/>
          <w:iCs/>
          <w:color w:val="FF0000"/>
        </w:rPr>
        <w:t>xxx</w:t>
      </w:r>
      <w:r w:rsidRPr="0088099D">
        <w:rPr>
          <w:rFonts w:asciiTheme="majorBidi" w:hAnsiTheme="majorBidi" w:cstheme="majorBidi"/>
        </w:rPr>
        <w:t xml:space="preserve"> number of supplementary budgets passed in the </w:t>
      </w:r>
      <w:r w:rsidR="002D038C">
        <w:rPr>
          <w:rFonts w:asciiTheme="majorBidi" w:hAnsiTheme="majorBidi" w:cstheme="majorBidi"/>
        </w:rPr>
        <w:t>period</w:t>
      </w:r>
      <w:r w:rsidRPr="0088099D">
        <w:rPr>
          <w:rFonts w:asciiTheme="majorBidi" w:hAnsiTheme="majorBidi" w:cstheme="majorBidi"/>
        </w:rPr>
        <w:t xml:space="preserve">. A high-level assessment of the County’s actual performance against the comparable budget for the financial </w:t>
      </w:r>
      <w:r w:rsidR="00852605">
        <w:rPr>
          <w:rFonts w:asciiTheme="majorBidi" w:hAnsiTheme="majorBidi" w:cstheme="majorBidi"/>
        </w:rPr>
        <w:t>period</w:t>
      </w:r>
      <w:r w:rsidRPr="0088099D">
        <w:rPr>
          <w:rFonts w:asciiTheme="majorBidi" w:hAnsiTheme="majorBidi" w:cstheme="majorBidi"/>
        </w:rPr>
        <w:t xml:space="preserve"> under review has been included in these financial statements.</w:t>
      </w:r>
    </w:p>
    <w:p w14:paraId="7CD6D55C"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rPr>
      </w:pPr>
    </w:p>
    <w:p w14:paraId="58C42DEB" w14:textId="3A7CAF8A" w:rsidR="00DA4C48" w:rsidRPr="0088099D" w:rsidRDefault="00BE5858">
      <w:pPr>
        <w:pStyle w:val="Default"/>
        <w:spacing w:line="276" w:lineRule="auto"/>
        <w:ind w:left="567"/>
        <w:jc w:val="both"/>
        <w:rPr>
          <w:rFonts w:asciiTheme="majorBidi" w:hAnsiTheme="majorBidi" w:cstheme="majorBidi"/>
          <w:color w:val="auto"/>
          <w:lang w:eastAsia="en-US"/>
        </w:rPr>
      </w:pPr>
      <w:r w:rsidRPr="0088099D">
        <w:rPr>
          <w:rFonts w:asciiTheme="majorBidi" w:hAnsiTheme="majorBidi" w:cstheme="majorBidi"/>
          <w:color w:val="auto"/>
          <w:lang w:eastAsia="en-US"/>
        </w:rPr>
        <w:t xml:space="preserve">The </w:t>
      </w:r>
      <w:r w:rsidRPr="0088099D">
        <w:rPr>
          <w:rFonts w:asciiTheme="majorBidi" w:hAnsiTheme="majorBidi" w:cstheme="majorBidi"/>
          <w:i/>
          <w:iCs/>
          <w:color w:val="auto"/>
          <w:lang w:eastAsia="en-US"/>
        </w:rPr>
        <w:t xml:space="preserve">Entity’s </w:t>
      </w:r>
      <w:r w:rsidRPr="0088099D">
        <w:rPr>
          <w:rFonts w:asciiTheme="majorBidi" w:hAnsiTheme="majorBidi" w:cstheme="majorBidi"/>
          <w:color w:val="auto"/>
          <w:lang w:eastAsia="en-US"/>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w:t>
      </w:r>
      <w:r w:rsidR="004909C0">
        <w:rPr>
          <w:rFonts w:asciiTheme="majorBidi" w:hAnsiTheme="majorBidi" w:cstheme="majorBidi"/>
          <w:color w:val="auto"/>
          <w:lang w:eastAsia="en-US"/>
        </w:rPr>
        <w:t>cashflows</w:t>
      </w:r>
      <w:r w:rsidRPr="0088099D">
        <w:rPr>
          <w:rFonts w:asciiTheme="majorBidi" w:hAnsiTheme="majorBidi" w:cstheme="majorBidi"/>
          <w:color w:val="auto"/>
          <w:lang w:eastAsia="en-US"/>
        </w:rPr>
        <w:t xml:space="preserve"> has been presented under section </w:t>
      </w:r>
      <w:r w:rsidRPr="0088099D">
        <w:rPr>
          <w:rFonts w:asciiTheme="majorBidi" w:hAnsiTheme="majorBidi" w:cstheme="majorBidi"/>
          <w:i/>
          <w:iCs/>
          <w:color w:val="auto"/>
          <w:lang w:eastAsia="en-US"/>
        </w:rPr>
        <w:t>xxx</w:t>
      </w:r>
      <w:r w:rsidRPr="0088099D">
        <w:rPr>
          <w:rFonts w:asciiTheme="majorBidi" w:hAnsiTheme="majorBidi" w:cstheme="majorBidi"/>
          <w:color w:val="auto"/>
          <w:lang w:eastAsia="en-US"/>
        </w:rPr>
        <w:t xml:space="preserve"> of these financial statements.</w:t>
      </w:r>
    </w:p>
    <w:p w14:paraId="7922882E" w14:textId="77777777" w:rsidR="00DA4C48" w:rsidRPr="0088099D" w:rsidRDefault="00DA4C48">
      <w:pPr>
        <w:autoSpaceDE/>
        <w:autoSpaceDN/>
        <w:rPr>
          <w:rFonts w:asciiTheme="majorBidi" w:hAnsiTheme="majorBidi" w:cstheme="majorBidi"/>
          <w:b/>
        </w:rPr>
      </w:pPr>
    </w:p>
    <w:p w14:paraId="74934389" w14:textId="7DD2A956" w:rsidR="00DA4C48" w:rsidRPr="003E15BE" w:rsidRDefault="00BE5858" w:rsidP="003E15BE">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Cash and cash equivalents.</w:t>
      </w:r>
    </w:p>
    <w:p w14:paraId="5092CFC3" w14:textId="77777777" w:rsidR="00DA4C48" w:rsidRPr="0088099D" w:rsidRDefault="00BE5858">
      <w:pPr>
        <w:pStyle w:val="Header"/>
        <w:tabs>
          <w:tab w:val="decimal" w:pos="5760"/>
          <w:tab w:val="decimal" w:pos="7920"/>
        </w:tabs>
        <w:spacing w:line="276" w:lineRule="auto"/>
        <w:ind w:left="567"/>
        <w:jc w:val="both"/>
        <w:rPr>
          <w:rFonts w:asciiTheme="majorBidi" w:hAnsiTheme="majorBidi" w:cstheme="majorBidi"/>
        </w:rPr>
      </w:pPr>
      <w:r w:rsidRPr="0088099D">
        <w:rPr>
          <w:rFonts w:asciiTheme="majorBidi" w:hAnsiTheme="majorBidi" w:cstheme="majorBidi"/>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revenue collection accounts held at Commercial banks.</w:t>
      </w:r>
    </w:p>
    <w:p w14:paraId="02B0E1CC"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093DBF49" w14:textId="2C1707C7" w:rsidR="00DA4C48" w:rsidRPr="00C11418" w:rsidRDefault="00DA4C48" w:rsidP="00C11418">
      <w:pPr>
        <w:autoSpaceDE/>
        <w:autoSpaceDN/>
        <w:rPr>
          <w:rFonts w:asciiTheme="majorBidi" w:hAnsiTheme="majorBidi" w:cstheme="majorBidi"/>
          <w:b/>
        </w:rPr>
      </w:pPr>
    </w:p>
    <w:p w14:paraId="20E00F51" w14:textId="77777777"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Revenue in Arrears</w:t>
      </w:r>
    </w:p>
    <w:p w14:paraId="4EB847F4" w14:textId="77777777" w:rsidR="00DA4C48" w:rsidRPr="0088099D" w:rsidRDefault="00DA4C48">
      <w:pPr>
        <w:pStyle w:val="Header"/>
        <w:tabs>
          <w:tab w:val="clear" w:pos="4320"/>
          <w:tab w:val="clear" w:pos="8640"/>
          <w:tab w:val="left" w:pos="567"/>
        </w:tabs>
        <w:ind w:left="567"/>
        <w:jc w:val="both"/>
        <w:rPr>
          <w:rFonts w:asciiTheme="majorBidi" w:hAnsiTheme="majorBidi" w:cstheme="majorBidi"/>
          <w:b/>
        </w:rPr>
      </w:pPr>
    </w:p>
    <w:p w14:paraId="0EAD37F5" w14:textId="77777777" w:rsidR="00DA4C48" w:rsidRPr="0088099D" w:rsidRDefault="00BE5858">
      <w:pPr>
        <w:pStyle w:val="Header"/>
        <w:tabs>
          <w:tab w:val="clear" w:pos="4320"/>
          <w:tab w:val="clear" w:pos="8640"/>
          <w:tab w:val="decimal" w:pos="5760"/>
          <w:tab w:val="decimal" w:pos="7920"/>
        </w:tabs>
        <w:spacing w:line="276" w:lineRule="auto"/>
        <w:ind w:left="567"/>
        <w:jc w:val="both"/>
        <w:rPr>
          <w:rFonts w:asciiTheme="majorBidi" w:hAnsiTheme="majorBidi" w:cstheme="majorBidi"/>
        </w:rPr>
      </w:pPr>
      <w:r w:rsidRPr="0088099D">
        <w:rPr>
          <w:rFonts w:asciiTheme="majorBidi" w:hAnsiTheme="majorBidi" w:cstheme="majorBidi"/>
        </w:rPr>
        <w:t>Revenue in arrears relate to revenue earned and is yet to be received or collected by the receiver of revenue. These arrears are presented as receivables from exchange and non- exchange transactions in the statement of financial position. These receivables are assessed for impairment on a continuous basis. The details of these arrears are presented as an appendix to the financial statements under the statement of arrears as required under the PFM Act, 2012 Section 165 (2) (b).</w:t>
      </w:r>
    </w:p>
    <w:p w14:paraId="26485D17"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rPr>
      </w:pPr>
    </w:p>
    <w:p w14:paraId="4127FFD7" w14:textId="77777777"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Disbursements to CRF</w:t>
      </w:r>
    </w:p>
    <w:p w14:paraId="368EB5B2"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rPr>
      </w:pPr>
    </w:p>
    <w:p w14:paraId="1BDD384C" w14:textId="6A6D2761" w:rsidR="00DA4C48" w:rsidRPr="0088099D" w:rsidRDefault="00BE5858">
      <w:pPr>
        <w:pStyle w:val="Header"/>
        <w:tabs>
          <w:tab w:val="clear" w:pos="4320"/>
          <w:tab w:val="clear" w:pos="8640"/>
          <w:tab w:val="decimal" w:pos="5760"/>
          <w:tab w:val="decimal" w:pos="7920"/>
        </w:tabs>
        <w:ind w:left="567"/>
        <w:jc w:val="both"/>
        <w:rPr>
          <w:rFonts w:asciiTheme="majorBidi" w:hAnsiTheme="majorBidi" w:cstheme="majorBidi"/>
          <w:i/>
          <w:iCs/>
        </w:rPr>
      </w:pPr>
      <w:r w:rsidRPr="0088099D">
        <w:rPr>
          <w:rFonts w:asciiTheme="majorBidi" w:hAnsiTheme="majorBidi" w:cstheme="majorBidi"/>
        </w:rPr>
        <w:t xml:space="preserve">The Receiver of Revenue has an arrangement for transfer of funds from its bank account to the CRF account. Total disbursements to the CRF are </w:t>
      </w:r>
      <w:proofErr w:type="gramStart"/>
      <w:r w:rsidRPr="0088099D">
        <w:rPr>
          <w:rFonts w:asciiTheme="majorBidi" w:hAnsiTheme="majorBidi" w:cstheme="majorBidi"/>
        </w:rPr>
        <w:t>as a result of</w:t>
      </w:r>
      <w:proofErr w:type="gramEnd"/>
      <w:r w:rsidRPr="0088099D">
        <w:rPr>
          <w:rFonts w:asciiTheme="majorBidi" w:hAnsiTheme="majorBidi" w:cstheme="majorBidi"/>
        </w:rPr>
        <w:t xml:space="preserve"> the transfer arrangement during the </w:t>
      </w:r>
      <w:r w:rsidR="00587E4C">
        <w:rPr>
          <w:rFonts w:asciiTheme="majorBidi" w:hAnsiTheme="majorBidi" w:cstheme="majorBidi"/>
        </w:rPr>
        <w:t>period</w:t>
      </w:r>
      <w:r w:rsidRPr="0088099D">
        <w:rPr>
          <w:rFonts w:asciiTheme="majorBidi" w:hAnsiTheme="majorBidi" w:cstheme="majorBidi"/>
        </w:rPr>
        <w:t>. (</w:t>
      </w:r>
      <w:r w:rsidRPr="0088099D">
        <w:rPr>
          <w:rFonts w:asciiTheme="majorBidi" w:hAnsiTheme="majorBidi" w:cstheme="majorBidi"/>
          <w:i/>
          <w:iCs/>
        </w:rPr>
        <w:t>Include the receiver’s actual policy on disbursements whether weekly, monthly….)</w:t>
      </w:r>
    </w:p>
    <w:p w14:paraId="10C56BCB"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i/>
          <w:iCs/>
        </w:rPr>
      </w:pPr>
    </w:p>
    <w:p w14:paraId="00C4F65C" w14:textId="77777777"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Payables due to CRF</w:t>
      </w:r>
    </w:p>
    <w:p w14:paraId="1F2BCFF6"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i/>
          <w:iCs/>
        </w:rPr>
      </w:pPr>
    </w:p>
    <w:p w14:paraId="6ED5CE1B" w14:textId="77777777" w:rsidR="00DA4C48" w:rsidRPr="0088099D" w:rsidRDefault="00BE5858">
      <w:pPr>
        <w:pStyle w:val="Header"/>
        <w:tabs>
          <w:tab w:val="clear" w:pos="4320"/>
          <w:tab w:val="clear" w:pos="8640"/>
          <w:tab w:val="decimal" w:pos="5760"/>
          <w:tab w:val="decimal" w:pos="7920"/>
        </w:tabs>
        <w:spacing w:line="276" w:lineRule="auto"/>
        <w:ind w:left="567"/>
        <w:jc w:val="both"/>
        <w:rPr>
          <w:rFonts w:asciiTheme="majorBidi" w:hAnsiTheme="majorBidi" w:cstheme="majorBidi"/>
        </w:rPr>
      </w:pPr>
      <w:r w:rsidRPr="0088099D">
        <w:rPr>
          <w:rFonts w:asciiTheme="majorBidi" w:hAnsiTheme="majorBidi" w:cstheme="majorBidi"/>
        </w:rPr>
        <w:t>These relate to amounts yet to be disbursed to the County Revenue Fund at the end of the period. The amount also includes monies that are yet to be collected by the receiver of revenue at the end of the reporting period.</w:t>
      </w:r>
    </w:p>
    <w:p w14:paraId="1B50E0ED" w14:textId="77777777" w:rsidR="00DA4C48" w:rsidRPr="0088099D" w:rsidRDefault="00DA4C48">
      <w:pPr>
        <w:pStyle w:val="Header"/>
        <w:tabs>
          <w:tab w:val="clear" w:pos="4320"/>
          <w:tab w:val="clear" w:pos="8640"/>
          <w:tab w:val="decimal" w:pos="5760"/>
          <w:tab w:val="decimal" w:pos="7920"/>
        </w:tabs>
        <w:jc w:val="both"/>
        <w:rPr>
          <w:rFonts w:asciiTheme="majorBidi" w:hAnsiTheme="majorBidi" w:cstheme="majorBidi"/>
        </w:rPr>
      </w:pPr>
    </w:p>
    <w:p w14:paraId="08D1B09A" w14:textId="1DF1891C"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Comparative</w:t>
      </w:r>
      <w:r w:rsidR="0036159F">
        <w:rPr>
          <w:rFonts w:asciiTheme="majorBidi" w:eastAsia="Arial" w:hAnsiTheme="majorBidi" w:cstheme="majorBidi"/>
          <w:b/>
          <w:bCs/>
          <w:spacing w:val="1"/>
          <w:w w:val="96"/>
        </w:rPr>
        <w:t>s</w:t>
      </w:r>
    </w:p>
    <w:p w14:paraId="6F70C8E0"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rPr>
      </w:pPr>
    </w:p>
    <w:p w14:paraId="6069AD45" w14:textId="6CB33D9B" w:rsidR="00DA4C48" w:rsidRDefault="00301E24" w:rsidP="001A6AE8">
      <w:pPr>
        <w:pStyle w:val="Header"/>
        <w:tabs>
          <w:tab w:val="clear" w:pos="4320"/>
          <w:tab w:val="clear" w:pos="8640"/>
          <w:tab w:val="decimal" w:pos="5760"/>
          <w:tab w:val="decimal" w:pos="7920"/>
        </w:tabs>
        <w:ind w:left="575"/>
        <w:jc w:val="both"/>
        <w:rPr>
          <w:rFonts w:asciiTheme="majorBidi" w:hAnsiTheme="majorBidi" w:cstheme="majorBidi"/>
        </w:rPr>
      </w:pPr>
      <w:r w:rsidRPr="00301E24">
        <w:rPr>
          <w:rFonts w:asciiTheme="majorBidi" w:hAnsiTheme="majorBidi" w:cstheme="majorBidi"/>
        </w:rPr>
        <w:t>In preparing these financial statements the entity has elected to apply paragraph 79 of IPSAS 33,</w:t>
      </w:r>
      <w:r w:rsidRPr="00301E24">
        <w:rPr>
          <w:rFonts w:asciiTheme="majorBidi" w:hAnsiTheme="majorBidi" w:cstheme="majorBidi"/>
          <w:lang w:val="en-US"/>
        </w:rPr>
        <w:t xml:space="preserve"> which</w:t>
      </w:r>
      <w:r w:rsidRPr="00301E24">
        <w:rPr>
          <w:rFonts w:asciiTheme="majorBidi" w:hAnsiTheme="majorBidi" w:cstheme="majorBidi"/>
        </w:rPr>
        <w:t xml:space="preserve"> allows for the election by an entity to present one statement of financial performance, one statement of cash flow, one statement of net assets and the statement of financial position  and an opening statement of financial </w:t>
      </w:r>
      <w:proofErr w:type="spellStart"/>
      <w:r w:rsidRPr="00301E24">
        <w:rPr>
          <w:rFonts w:asciiTheme="majorBidi" w:hAnsiTheme="majorBidi" w:cstheme="majorBidi"/>
        </w:rPr>
        <w:t>postion</w:t>
      </w:r>
      <w:proofErr w:type="spellEnd"/>
      <w:r w:rsidRPr="00301E24">
        <w:rPr>
          <w:rFonts w:asciiTheme="majorBidi" w:hAnsiTheme="majorBidi" w:cstheme="majorBidi"/>
        </w:rPr>
        <w:t xml:space="preserve"> as</w:t>
      </w:r>
      <w:r w:rsidRPr="00301E24">
        <w:rPr>
          <w:rFonts w:asciiTheme="majorBidi" w:hAnsiTheme="majorBidi" w:cstheme="majorBidi"/>
          <w:lang w:val="en-US"/>
        </w:rPr>
        <w:t xml:space="preserve"> </w:t>
      </w:r>
      <w:r w:rsidRPr="00301E24">
        <w:rPr>
          <w:rFonts w:asciiTheme="majorBidi" w:hAnsiTheme="majorBidi" w:cstheme="majorBidi"/>
        </w:rPr>
        <w:t>at the time of</w:t>
      </w:r>
      <w:r w:rsidRPr="00301E24">
        <w:rPr>
          <w:rFonts w:asciiTheme="majorBidi" w:hAnsiTheme="majorBidi" w:cstheme="majorBidi"/>
          <w:lang w:val="en-US"/>
        </w:rPr>
        <w:t xml:space="preserve"> </w:t>
      </w:r>
      <w:proofErr w:type="gramStart"/>
      <w:r w:rsidRPr="00301E24">
        <w:rPr>
          <w:rFonts w:asciiTheme="majorBidi" w:hAnsiTheme="majorBidi" w:cstheme="majorBidi"/>
          <w:lang w:val="en-US"/>
        </w:rPr>
        <w:t>first time</w:t>
      </w:r>
      <w:proofErr w:type="gramEnd"/>
      <w:r w:rsidRPr="00301E24">
        <w:rPr>
          <w:rFonts w:asciiTheme="majorBidi" w:hAnsiTheme="majorBidi" w:cstheme="majorBidi"/>
        </w:rPr>
        <w:t xml:space="preserve"> adoption of the accrual basis of accounting.</w:t>
      </w:r>
    </w:p>
    <w:p w14:paraId="135C3C42" w14:textId="77777777" w:rsidR="007550D2" w:rsidRPr="0088099D" w:rsidRDefault="007550D2" w:rsidP="001A6AE8">
      <w:pPr>
        <w:pStyle w:val="Header"/>
        <w:tabs>
          <w:tab w:val="clear" w:pos="4320"/>
          <w:tab w:val="clear" w:pos="8640"/>
          <w:tab w:val="decimal" w:pos="5760"/>
          <w:tab w:val="decimal" w:pos="7920"/>
        </w:tabs>
        <w:ind w:left="575"/>
        <w:jc w:val="both"/>
        <w:rPr>
          <w:rFonts w:asciiTheme="majorBidi" w:hAnsiTheme="majorBidi" w:cstheme="majorBidi"/>
        </w:rPr>
      </w:pPr>
    </w:p>
    <w:p w14:paraId="51290FD3" w14:textId="77777777" w:rsidR="00DA4C48" w:rsidRPr="0088099D" w:rsidRDefault="00BE5858">
      <w:pPr>
        <w:pStyle w:val="ListParagraph"/>
        <w:numPr>
          <w:ilvl w:val="0"/>
          <w:numId w:val="11"/>
        </w:numPr>
        <w:tabs>
          <w:tab w:val="left" w:pos="851"/>
          <w:tab w:val="left" w:pos="1350"/>
        </w:tabs>
        <w:spacing w:line="360" w:lineRule="auto"/>
        <w:ind w:right="-20"/>
        <w:jc w:val="both"/>
        <w:rPr>
          <w:rFonts w:asciiTheme="majorBidi" w:eastAsia="Arial" w:hAnsiTheme="majorBidi" w:cstheme="majorBidi"/>
          <w:b/>
          <w:bCs/>
          <w:spacing w:val="1"/>
          <w:w w:val="96"/>
        </w:rPr>
      </w:pPr>
      <w:r w:rsidRPr="0088099D">
        <w:rPr>
          <w:rFonts w:asciiTheme="majorBidi" w:eastAsia="Arial" w:hAnsiTheme="majorBidi" w:cstheme="majorBidi"/>
          <w:b/>
          <w:bCs/>
          <w:spacing w:val="1"/>
          <w:w w:val="96"/>
        </w:rPr>
        <w:t>Subsequent Events</w:t>
      </w:r>
    </w:p>
    <w:p w14:paraId="2F50F0BD" w14:textId="77777777" w:rsidR="00DA4C48" w:rsidRPr="0088099D" w:rsidRDefault="00DA4C48">
      <w:pPr>
        <w:pStyle w:val="Header"/>
        <w:tabs>
          <w:tab w:val="clear" w:pos="4320"/>
          <w:tab w:val="clear" w:pos="8640"/>
          <w:tab w:val="decimal" w:pos="5760"/>
          <w:tab w:val="decimal" w:pos="7920"/>
        </w:tabs>
        <w:ind w:left="567"/>
        <w:jc w:val="both"/>
        <w:rPr>
          <w:rFonts w:asciiTheme="majorBidi" w:hAnsiTheme="majorBidi" w:cstheme="majorBidi"/>
        </w:rPr>
      </w:pPr>
    </w:p>
    <w:p w14:paraId="4F304964" w14:textId="77777777" w:rsidR="00DA4C48" w:rsidRPr="0088099D" w:rsidRDefault="00BE5858">
      <w:pPr>
        <w:pStyle w:val="Header"/>
        <w:tabs>
          <w:tab w:val="clear" w:pos="4320"/>
          <w:tab w:val="clear" w:pos="8640"/>
          <w:tab w:val="decimal" w:pos="5760"/>
          <w:tab w:val="decimal" w:pos="7920"/>
        </w:tabs>
        <w:spacing w:line="276" w:lineRule="auto"/>
        <w:ind w:left="567"/>
        <w:jc w:val="both"/>
        <w:rPr>
          <w:rFonts w:asciiTheme="majorBidi" w:hAnsiTheme="majorBidi" w:cstheme="majorBidi"/>
        </w:rPr>
      </w:pPr>
      <w:r w:rsidRPr="0088099D">
        <w:rPr>
          <w:rFonts w:asciiTheme="majorBidi" w:hAnsiTheme="majorBidi" w:cstheme="majorBidi"/>
        </w:rPr>
        <w:t xml:space="preserve">There have been no events </w:t>
      </w:r>
      <w:proofErr w:type="gramStart"/>
      <w:r w:rsidRPr="0088099D">
        <w:rPr>
          <w:rFonts w:asciiTheme="majorBidi" w:hAnsiTheme="majorBidi" w:cstheme="majorBidi"/>
        </w:rPr>
        <w:t>subsequent to</w:t>
      </w:r>
      <w:proofErr w:type="gramEnd"/>
      <w:r w:rsidRPr="0088099D">
        <w:rPr>
          <w:rFonts w:asciiTheme="majorBidi" w:hAnsiTheme="majorBidi" w:cstheme="majorBidi"/>
        </w:rPr>
        <w:t xml:space="preserve"> the financial year end with a significant impact on the revenue statements for the year ended June 30, 20xx</w:t>
      </w:r>
    </w:p>
    <w:p w14:paraId="0A7C6D27" w14:textId="77777777" w:rsidR="00DA4C48" w:rsidRPr="0088099D" w:rsidRDefault="00DA4C48">
      <w:pPr>
        <w:pStyle w:val="Header"/>
        <w:tabs>
          <w:tab w:val="decimal" w:pos="5760"/>
          <w:tab w:val="decimal" w:pos="7920"/>
        </w:tabs>
        <w:ind w:left="567"/>
        <w:jc w:val="both"/>
        <w:rPr>
          <w:rFonts w:asciiTheme="majorBidi" w:hAnsiTheme="majorBidi" w:cstheme="majorBidi"/>
        </w:rPr>
      </w:pPr>
    </w:p>
    <w:p w14:paraId="62743341" w14:textId="77777777" w:rsidR="00DA4C48" w:rsidRPr="0088099D" w:rsidRDefault="00DA4C48">
      <w:pPr>
        <w:pStyle w:val="Header"/>
        <w:tabs>
          <w:tab w:val="decimal" w:pos="5760"/>
          <w:tab w:val="decimal" w:pos="7920"/>
        </w:tabs>
        <w:ind w:left="567"/>
        <w:jc w:val="both"/>
        <w:rPr>
          <w:rFonts w:asciiTheme="majorBidi" w:hAnsiTheme="majorBidi" w:cstheme="majorBidi"/>
        </w:rPr>
      </w:pPr>
    </w:p>
    <w:p w14:paraId="40D8E476" w14:textId="77777777" w:rsidR="00DA4C48" w:rsidRPr="0088099D" w:rsidRDefault="00DA4C48" w:rsidP="00D57221">
      <w:pPr>
        <w:pStyle w:val="Header"/>
        <w:tabs>
          <w:tab w:val="decimal" w:pos="5760"/>
          <w:tab w:val="decimal" w:pos="7920"/>
        </w:tabs>
        <w:jc w:val="both"/>
        <w:rPr>
          <w:rFonts w:asciiTheme="majorBidi" w:hAnsiTheme="majorBidi" w:cstheme="majorBidi"/>
        </w:rPr>
      </w:pPr>
    </w:p>
    <w:p w14:paraId="290E3A58" w14:textId="0A47C1F8" w:rsidR="00DA4C48" w:rsidRPr="0088099D" w:rsidRDefault="00BE5858" w:rsidP="00A53A53">
      <w:pPr>
        <w:autoSpaceDE/>
        <w:autoSpaceDN/>
        <w:rPr>
          <w:rFonts w:asciiTheme="majorBidi" w:hAnsiTheme="majorBidi" w:cstheme="majorBidi"/>
        </w:rPr>
      </w:pPr>
      <w:r w:rsidRPr="0088099D">
        <w:rPr>
          <w:rFonts w:asciiTheme="majorBidi" w:hAnsiTheme="majorBidi" w:cstheme="majorBidi"/>
        </w:rPr>
        <w:br w:type="page"/>
      </w:r>
    </w:p>
    <w:p w14:paraId="5810BB2C"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750EE915"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21E10C3A" w14:textId="56D2EE5A"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 xml:space="preserve">Significant Judgments and Sources of Estimation Uncertainty </w:t>
      </w:r>
    </w:p>
    <w:p w14:paraId="519EC0C5" w14:textId="77777777" w:rsidR="00DA4C48" w:rsidRPr="0088099D" w:rsidRDefault="00DA4C48">
      <w:pPr>
        <w:pStyle w:val="Header"/>
        <w:tabs>
          <w:tab w:val="clear" w:pos="4320"/>
          <w:tab w:val="clear" w:pos="8640"/>
          <w:tab w:val="decimal" w:pos="5760"/>
          <w:tab w:val="decimal" w:pos="7920"/>
        </w:tabs>
        <w:spacing w:line="360" w:lineRule="auto"/>
        <w:jc w:val="both"/>
        <w:rPr>
          <w:rFonts w:asciiTheme="majorBidi" w:hAnsiTheme="majorBidi" w:cstheme="majorBidi"/>
        </w:rPr>
      </w:pPr>
    </w:p>
    <w:p w14:paraId="52562C24" w14:textId="77777777" w:rsidR="00DA4C48" w:rsidRPr="0088099D" w:rsidRDefault="00BE5858">
      <w:pPr>
        <w:pStyle w:val="Header"/>
        <w:tabs>
          <w:tab w:val="clear" w:pos="4320"/>
          <w:tab w:val="clear" w:pos="8640"/>
          <w:tab w:val="decimal" w:pos="5760"/>
          <w:tab w:val="decimal" w:pos="7920"/>
        </w:tabs>
        <w:spacing w:line="276" w:lineRule="auto"/>
        <w:jc w:val="both"/>
        <w:rPr>
          <w:rFonts w:asciiTheme="majorBidi" w:hAnsiTheme="majorBidi" w:cstheme="majorBidi"/>
        </w:rPr>
      </w:pPr>
      <w:r w:rsidRPr="0088099D">
        <w:rPr>
          <w:rFonts w:asciiTheme="majorBidi" w:hAnsiTheme="majorBidi" w:cstheme="majorBidi"/>
        </w:rPr>
        <w:t xml:space="preserve">The preparation of the </w:t>
      </w:r>
      <w:r w:rsidRPr="0088099D">
        <w:rPr>
          <w:rFonts w:asciiTheme="majorBidi" w:hAnsiTheme="majorBidi" w:cstheme="majorBidi"/>
          <w:i/>
          <w:iCs/>
        </w:rPr>
        <w:t>Entity's</w:t>
      </w:r>
      <w:r w:rsidRPr="0088099D">
        <w:rPr>
          <w:rFonts w:asciiTheme="majorBidi" w:hAnsiTheme="majorBidi" w:cstheme="majorBidi"/>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4EE85478" w14:textId="77777777" w:rsidR="00DA4C48" w:rsidRPr="0088099D" w:rsidRDefault="00BE5858">
      <w:pPr>
        <w:pStyle w:val="Header"/>
        <w:tabs>
          <w:tab w:val="clear" w:pos="4320"/>
          <w:tab w:val="clear" w:pos="8640"/>
          <w:tab w:val="decimal" w:pos="5760"/>
          <w:tab w:val="decimal" w:pos="7920"/>
        </w:tabs>
        <w:spacing w:line="276" w:lineRule="auto"/>
        <w:jc w:val="both"/>
        <w:rPr>
          <w:rFonts w:asciiTheme="majorBidi" w:hAnsiTheme="majorBidi" w:cstheme="majorBidi"/>
          <w:b/>
          <w:bCs/>
          <w:i/>
          <w:iCs/>
        </w:rPr>
      </w:pPr>
      <w:r w:rsidRPr="0088099D">
        <w:rPr>
          <w:rFonts w:asciiTheme="majorBidi" w:hAnsiTheme="majorBidi" w:cstheme="majorBidi"/>
          <w:b/>
          <w:bCs/>
          <w:i/>
          <w:iCs/>
        </w:rPr>
        <w:t xml:space="preserve">State all significant judgements, estimates and assumptions made: </w:t>
      </w:r>
    </w:p>
    <w:p w14:paraId="41FD4EF1" w14:textId="77777777" w:rsidR="00DA4C48" w:rsidRPr="0088099D" w:rsidRDefault="00DA4C48">
      <w:pPr>
        <w:pStyle w:val="Header"/>
        <w:tabs>
          <w:tab w:val="clear" w:pos="4320"/>
          <w:tab w:val="clear" w:pos="8640"/>
          <w:tab w:val="decimal" w:pos="5760"/>
          <w:tab w:val="decimal" w:pos="7920"/>
        </w:tabs>
        <w:spacing w:line="276" w:lineRule="auto"/>
        <w:jc w:val="both"/>
        <w:rPr>
          <w:rFonts w:asciiTheme="majorBidi" w:hAnsiTheme="majorBidi" w:cstheme="majorBidi"/>
          <w:sz w:val="18"/>
          <w:szCs w:val="18"/>
        </w:rPr>
      </w:pPr>
    </w:p>
    <w:p w14:paraId="2DCA5B1A" w14:textId="77777777" w:rsidR="00DA4C48" w:rsidRPr="0088099D" w:rsidRDefault="00BE5858">
      <w:pPr>
        <w:pStyle w:val="Header"/>
        <w:tabs>
          <w:tab w:val="clear" w:pos="4320"/>
          <w:tab w:val="clear" w:pos="8640"/>
          <w:tab w:val="left" w:pos="567"/>
        </w:tabs>
        <w:spacing w:line="276" w:lineRule="auto"/>
        <w:jc w:val="both"/>
        <w:rPr>
          <w:rFonts w:asciiTheme="majorBidi" w:hAnsiTheme="majorBidi" w:cstheme="majorBidi"/>
          <w:b/>
        </w:rPr>
      </w:pPr>
      <w:r w:rsidRPr="0088099D">
        <w:rPr>
          <w:rFonts w:asciiTheme="majorBidi" w:hAnsiTheme="majorBidi" w:cstheme="majorBidi"/>
          <w:b/>
        </w:rPr>
        <w:t>Estimates and assumptions.</w:t>
      </w:r>
    </w:p>
    <w:p w14:paraId="4715CF55" w14:textId="135B9F37" w:rsidR="00DA4C48" w:rsidRPr="0088099D" w:rsidRDefault="00BE5858">
      <w:pPr>
        <w:pStyle w:val="Header"/>
        <w:tabs>
          <w:tab w:val="clear" w:pos="4320"/>
          <w:tab w:val="clear" w:pos="8640"/>
          <w:tab w:val="decimal" w:pos="5760"/>
          <w:tab w:val="decimal" w:pos="7920"/>
        </w:tabs>
        <w:spacing w:line="276" w:lineRule="auto"/>
        <w:jc w:val="both"/>
        <w:rPr>
          <w:rFonts w:asciiTheme="majorBidi" w:hAnsiTheme="majorBidi" w:cstheme="majorBidi"/>
        </w:rPr>
      </w:pPr>
      <w:r w:rsidRPr="0088099D">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9976F6">
        <w:rPr>
          <w:rFonts w:asciiTheme="majorBidi" w:hAnsiTheme="majorBidi" w:cstheme="majorBidi"/>
        </w:rPr>
        <w:t>period</w:t>
      </w:r>
      <w:r w:rsidRPr="0088099D">
        <w:rPr>
          <w:rFonts w:asciiTheme="majorBidi" w:hAnsiTheme="majorBidi" w:cstheme="majorBidi"/>
        </w:rPr>
        <w:t xml:space="preserve">,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2ABFD662" w14:textId="77777777" w:rsidR="00DA4C48" w:rsidRPr="0088099D" w:rsidRDefault="00DA4C48">
      <w:pPr>
        <w:pStyle w:val="Header"/>
        <w:tabs>
          <w:tab w:val="clear" w:pos="4320"/>
          <w:tab w:val="clear" w:pos="8640"/>
          <w:tab w:val="left" w:pos="567"/>
        </w:tabs>
        <w:spacing w:line="276" w:lineRule="auto"/>
        <w:jc w:val="both"/>
        <w:rPr>
          <w:rFonts w:asciiTheme="majorBidi" w:hAnsiTheme="majorBidi" w:cstheme="majorBidi"/>
          <w:b/>
          <w:sz w:val="10"/>
          <w:szCs w:val="10"/>
        </w:rPr>
      </w:pPr>
    </w:p>
    <w:p w14:paraId="1C9033A9" w14:textId="77777777" w:rsidR="00DA4C48" w:rsidRPr="0088099D" w:rsidRDefault="00BE5858">
      <w:pPr>
        <w:pStyle w:val="Header"/>
        <w:tabs>
          <w:tab w:val="clear" w:pos="4320"/>
          <w:tab w:val="clear" w:pos="8640"/>
          <w:tab w:val="left" w:pos="567"/>
        </w:tabs>
        <w:spacing w:line="276" w:lineRule="auto"/>
        <w:jc w:val="both"/>
        <w:rPr>
          <w:rFonts w:asciiTheme="majorBidi" w:hAnsiTheme="majorBidi" w:cstheme="majorBidi"/>
          <w:b/>
        </w:rPr>
      </w:pPr>
      <w:r w:rsidRPr="0088099D">
        <w:rPr>
          <w:rFonts w:asciiTheme="majorBidi" w:hAnsiTheme="majorBidi" w:cstheme="majorBidi"/>
          <w:b/>
        </w:rPr>
        <w:t>Provisions</w:t>
      </w:r>
    </w:p>
    <w:p w14:paraId="631AADDD" w14:textId="77777777" w:rsidR="00DA4C48" w:rsidRPr="0088099D" w:rsidRDefault="00BE5858">
      <w:pPr>
        <w:pStyle w:val="Header"/>
        <w:tabs>
          <w:tab w:val="clear" w:pos="4320"/>
          <w:tab w:val="clear" w:pos="8640"/>
          <w:tab w:val="decimal" w:pos="5760"/>
          <w:tab w:val="decimal" w:pos="7920"/>
        </w:tabs>
        <w:spacing w:line="276" w:lineRule="auto"/>
        <w:jc w:val="both"/>
        <w:rPr>
          <w:rFonts w:asciiTheme="majorBidi" w:hAnsiTheme="majorBidi" w:cstheme="majorBidi"/>
        </w:rPr>
      </w:pPr>
      <w:r w:rsidRPr="0088099D">
        <w:rPr>
          <w:rFonts w:asciiTheme="majorBidi" w:hAnsiTheme="majorBidi" w:cstheme="majorBidi"/>
        </w:rPr>
        <w:t xml:space="preserve">Provisions were raised and management determined an estimate based on the information available. Additional disclosure of these estimates of provisions is included in </w:t>
      </w:r>
      <w:r w:rsidRPr="0088099D">
        <w:rPr>
          <w:rFonts w:asciiTheme="majorBidi" w:hAnsiTheme="majorBidi" w:cstheme="majorBidi"/>
          <w:color w:val="000000" w:themeColor="text1"/>
        </w:rPr>
        <w:t>Note xxx.</w:t>
      </w:r>
      <w:r w:rsidRPr="0088099D">
        <w:rPr>
          <w:rFonts w:asciiTheme="majorBidi" w:hAnsiTheme="majorBidi" w:cstheme="majorBidi"/>
        </w:rPr>
        <w:t xml:space="preserve"> Provisions are measured at the management's best estimate of the expenditure required to settle the obligation at the reporting date and are discounted to present value where the effect is material.</w:t>
      </w:r>
    </w:p>
    <w:p w14:paraId="118CDE77" w14:textId="77777777" w:rsidR="00DA4C48" w:rsidRPr="0088099D" w:rsidRDefault="00DA4C48">
      <w:pPr>
        <w:pStyle w:val="Header"/>
        <w:tabs>
          <w:tab w:val="clear" w:pos="4320"/>
          <w:tab w:val="clear" w:pos="8640"/>
          <w:tab w:val="decimal" w:pos="5760"/>
          <w:tab w:val="decimal" w:pos="7920"/>
        </w:tabs>
        <w:spacing w:line="276" w:lineRule="auto"/>
        <w:jc w:val="both"/>
        <w:rPr>
          <w:rFonts w:asciiTheme="majorBidi" w:hAnsiTheme="majorBidi" w:cstheme="majorBidi"/>
          <w:i/>
          <w:color w:val="000000" w:themeColor="text1"/>
        </w:rPr>
      </w:pPr>
    </w:p>
    <w:p w14:paraId="643F3346" w14:textId="7DE9104C" w:rsidR="00DA4C48" w:rsidRPr="00A53A53" w:rsidRDefault="00BE5858">
      <w:pPr>
        <w:pStyle w:val="Header"/>
        <w:tabs>
          <w:tab w:val="clear" w:pos="4320"/>
          <w:tab w:val="clear" w:pos="8640"/>
          <w:tab w:val="decimal" w:pos="5760"/>
          <w:tab w:val="decimal" w:pos="7920"/>
        </w:tabs>
        <w:spacing w:line="276" w:lineRule="auto"/>
        <w:jc w:val="both"/>
        <w:rPr>
          <w:rFonts w:asciiTheme="majorBidi" w:hAnsiTheme="majorBidi" w:cstheme="majorBidi"/>
          <w:i/>
          <w:color w:val="000000" w:themeColor="text1"/>
        </w:rPr>
      </w:pPr>
      <w:r w:rsidRPr="00A53A53">
        <w:rPr>
          <w:rFonts w:asciiTheme="majorBidi" w:hAnsiTheme="majorBidi" w:cstheme="majorBidi"/>
          <w:i/>
          <w:color w:val="000000" w:themeColor="text1"/>
        </w:rPr>
        <w:t xml:space="preserve">(include provisions applicable for your organisation e.g. provision for bad debts, </w:t>
      </w:r>
      <w:r w:rsidR="00A53A53" w:rsidRPr="00A53A53">
        <w:rPr>
          <w:rFonts w:asciiTheme="majorBidi" w:hAnsiTheme="majorBidi" w:cstheme="majorBidi"/>
          <w:i/>
          <w:color w:val="000000" w:themeColor="text1"/>
        </w:rPr>
        <w:t>a</w:t>
      </w:r>
      <w:r w:rsidRPr="00A53A53">
        <w:rPr>
          <w:rFonts w:asciiTheme="majorBidi" w:hAnsiTheme="majorBidi" w:cstheme="majorBidi"/>
          <w:i/>
          <w:color w:val="000000" w:themeColor="text1"/>
        </w:rPr>
        <w:t>nd how management estimates these provisions).</w:t>
      </w:r>
    </w:p>
    <w:p w14:paraId="679EFF89" w14:textId="77777777" w:rsidR="00DA4C48" w:rsidRPr="0088099D" w:rsidRDefault="00BE5858">
      <w:pPr>
        <w:pStyle w:val="Header"/>
        <w:tabs>
          <w:tab w:val="clear" w:pos="4320"/>
          <w:tab w:val="clear" w:pos="8640"/>
          <w:tab w:val="left" w:pos="567"/>
        </w:tabs>
        <w:spacing w:line="360" w:lineRule="auto"/>
        <w:jc w:val="both"/>
        <w:rPr>
          <w:rFonts w:asciiTheme="majorBidi" w:hAnsiTheme="majorBidi" w:cstheme="majorBidi"/>
          <w:b/>
          <w:color w:val="000000" w:themeColor="text1"/>
          <w:sz w:val="2"/>
          <w:szCs w:val="2"/>
        </w:rPr>
      </w:pPr>
      <w:r w:rsidRPr="0088099D">
        <w:rPr>
          <w:rFonts w:asciiTheme="majorBidi" w:hAnsiTheme="majorBidi" w:cstheme="majorBidi"/>
          <w:b/>
          <w:color w:val="000000" w:themeColor="text1"/>
        </w:rPr>
        <w:tab/>
      </w:r>
    </w:p>
    <w:p w14:paraId="59BE1551" w14:textId="77777777" w:rsidR="00DA4C48" w:rsidRPr="0088099D" w:rsidRDefault="00DA4C48">
      <w:pPr>
        <w:spacing w:before="360"/>
        <w:rPr>
          <w:rFonts w:asciiTheme="majorBidi" w:hAnsiTheme="majorBidi" w:cstheme="majorBidi"/>
        </w:rPr>
        <w:sectPr w:rsidR="00DA4C48" w:rsidRPr="0088099D" w:rsidSect="00832F69">
          <w:pgSz w:w="12240" w:h="15840"/>
          <w:pgMar w:top="1440" w:right="1440" w:bottom="1440" w:left="1440" w:header="289" w:footer="142" w:gutter="0"/>
          <w:cols w:space="720"/>
          <w:titlePg/>
          <w:docGrid w:linePitch="326"/>
        </w:sectPr>
      </w:pPr>
    </w:p>
    <w:p w14:paraId="6C44A980" w14:textId="77777777" w:rsidR="00DA4C48" w:rsidRPr="0088099D" w:rsidRDefault="00BE5858">
      <w:pPr>
        <w:rPr>
          <w:rFonts w:asciiTheme="majorBidi" w:hAnsiTheme="majorBidi" w:cstheme="majorBidi"/>
          <w:b/>
          <w:bCs/>
        </w:rPr>
      </w:pPr>
      <w:bookmarkStart w:id="33" w:name="_Toc129178610"/>
      <w:bookmarkStart w:id="34" w:name="_Toc100667708"/>
      <w:r w:rsidRPr="0088099D">
        <w:rPr>
          <w:rFonts w:asciiTheme="majorBidi" w:hAnsiTheme="majorBidi" w:cstheme="majorBidi"/>
          <w:b/>
          <w:bCs/>
        </w:rPr>
        <w:lastRenderedPageBreak/>
        <w:t>Notes to the Financial Statements</w:t>
      </w:r>
      <w:bookmarkEnd w:id="33"/>
      <w:bookmarkEnd w:id="34"/>
      <w:r w:rsidRPr="0088099D">
        <w:rPr>
          <w:rFonts w:asciiTheme="majorBidi" w:hAnsiTheme="majorBidi" w:cstheme="majorBidi"/>
          <w:b/>
          <w:bCs/>
        </w:rPr>
        <w:t xml:space="preserve"> </w:t>
      </w:r>
    </w:p>
    <w:p w14:paraId="212794FA" w14:textId="77777777" w:rsidR="00DA4C48" w:rsidRPr="0088099D" w:rsidRDefault="00DA4C48">
      <w:pPr>
        <w:rPr>
          <w:rFonts w:asciiTheme="majorBidi" w:hAnsiTheme="majorBidi" w:cstheme="majorBidi"/>
          <w:b/>
          <w:bCs/>
        </w:rPr>
      </w:pPr>
    </w:p>
    <w:p w14:paraId="068B0FDE"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Cess</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2"/>
        <w:gridCol w:w="3020"/>
      </w:tblGrid>
      <w:tr w:rsidR="006A6264" w:rsidRPr="0088099D" w14:paraId="56CFCEB4" w14:textId="77777777" w:rsidTr="006A6264">
        <w:trPr>
          <w:trHeight w:val="346"/>
        </w:trPr>
        <w:tc>
          <w:tcPr>
            <w:tcW w:w="3437" w:type="pct"/>
            <w:shd w:val="clear" w:color="auto" w:fill="2E74B5"/>
            <w:vAlign w:val="center"/>
          </w:tcPr>
          <w:p w14:paraId="704DCB30" w14:textId="1FEFE181" w:rsidR="006A6264" w:rsidRPr="0088099D" w:rsidRDefault="006A6264" w:rsidP="00FA068B">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63" w:type="pct"/>
            <w:shd w:val="clear" w:color="auto" w:fill="2E74B5"/>
          </w:tcPr>
          <w:p w14:paraId="7378E7A5" w14:textId="18DAFFFF"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Period ended Sep/Dec/March/June 20xx</w:t>
            </w:r>
          </w:p>
        </w:tc>
      </w:tr>
      <w:tr w:rsidR="006A6264" w:rsidRPr="0088099D" w14:paraId="3D7B1AE1" w14:textId="77777777" w:rsidTr="006A6264">
        <w:trPr>
          <w:trHeight w:val="346"/>
        </w:trPr>
        <w:tc>
          <w:tcPr>
            <w:tcW w:w="3437" w:type="pct"/>
            <w:shd w:val="clear" w:color="auto" w:fill="auto"/>
            <w:vAlign w:val="center"/>
          </w:tcPr>
          <w:p w14:paraId="7D39C03B" w14:textId="77777777" w:rsidR="006A6264" w:rsidRPr="0088099D" w:rsidRDefault="006A6264">
            <w:pPr>
              <w:rPr>
                <w:rFonts w:asciiTheme="majorBidi" w:hAnsiTheme="majorBidi" w:cstheme="majorBidi"/>
                <w:color w:val="000000"/>
              </w:rPr>
            </w:pPr>
            <w:r w:rsidRPr="0088099D">
              <w:rPr>
                <w:rFonts w:asciiTheme="majorBidi" w:hAnsiTheme="majorBidi" w:cstheme="majorBidi"/>
                <w:color w:val="000000"/>
              </w:rPr>
              <w:t>Farm produce</w:t>
            </w:r>
          </w:p>
        </w:tc>
        <w:tc>
          <w:tcPr>
            <w:tcW w:w="1563" w:type="pct"/>
          </w:tcPr>
          <w:p w14:paraId="2B9094CA" w14:textId="67230782" w:rsidR="006A6264" w:rsidRPr="0088099D" w:rsidRDefault="006A626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7270447" w14:textId="77777777" w:rsidTr="006A6264">
        <w:trPr>
          <w:trHeight w:val="346"/>
        </w:trPr>
        <w:tc>
          <w:tcPr>
            <w:tcW w:w="3437" w:type="pct"/>
            <w:shd w:val="clear" w:color="auto" w:fill="auto"/>
            <w:vAlign w:val="center"/>
          </w:tcPr>
          <w:p w14:paraId="36C30BF8" w14:textId="77777777" w:rsidR="006A6264" w:rsidRPr="0088099D" w:rsidRDefault="006A6264">
            <w:pPr>
              <w:rPr>
                <w:rFonts w:asciiTheme="majorBidi" w:hAnsiTheme="majorBidi" w:cstheme="majorBidi"/>
                <w:color w:val="000000"/>
              </w:rPr>
            </w:pPr>
            <w:r w:rsidRPr="0088099D">
              <w:rPr>
                <w:rFonts w:asciiTheme="majorBidi" w:hAnsiTheme="majorBidi" w:cstheme="majorBidi"/>
                <w:color w:val="000000"/>
              </w:rPr>
              <w:t>Quarrying</w:t>
            </w:r>
          </w:p>
        </w:tc>
        <w:tc>
          <w:tcPr>
            <w:tcW w:w="1563" w:type="pct"/>
          </w:tcPr>
          <w:p w14:paraId="73AF07F3" w14:textId="56A6C957" w:rsidR="006A6264" w:rsidRPr="0088099D" w:rsidRDefault="006A626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6186A34D" w14:textId="77777777" w:rsidTr="006A6264">
        <w:trPr>
          <w:trHeight w:val="346"/>
        </w:trPr>
        <w:tc>
          <w:tcPr>
            <w:tcW w:w="3437" w:type="pct"/>
            <w:shd w:val="clear" w:color="auto" w:fill="auto"/>
            <w:vAlign w:val="center"/>
          </w:tcPr>
          <w:p w14:paraId="4EDBDFB9"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Livestock</w:t>
            </w:r>
          </w:p>
        </w:tc>
        <w:tc>
          <w:tcPr>
            <w:tcW w:w="1563" w:type="pct"/>
            <w:vAlign w:val="center"/>
          </w:tcPr>
          <w:p w14:paraId="6422A46E" w14:textId="6FB8164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60E98D12" w14:textId="77777777" w:rsidTr="006A6264">
        <w:trPr>
          <w:trHeight w:val="346"/>
        </w:trPr>
        <w:tc>
          <w:tcPr>
            <w:tcW w:w="3437" w:type="pct"/>
            <w:shd w:val="clear" w:color="auto" w:fill="auto"/>
            <w:vAlign w:val="center"/>
          </w:tcPr>
          <w:p w14:paraId="0533B0C5"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Fish farming</w:t>
            </w:r>
          </w:p>
        </w:tc>
        <w:tc>
          <w:tcPr>
            <w:tcW w:w="1563" w:type="pct"/>
            <w:vAlign w:val="center"/>
          </w:tcPr>
          <w:p w14:paraId="2B112958" w14:textId="589AFCD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54E5DAE2" w14:textId="77777777" w:rsidTr="006A6264">
        <w:trPr>
          <w:trHeight w:val="346"/>
        </w:trPr>
        <w:tc>
          <w:tcPr>
            <w:tcW w:w="3437" w:type="pct"/>
            <w:shd w:val="clear" w:color="auto" w:fill="auto"/>
            <w:vAlign w:val="center"/>
          </w:tcPr>
          <w:p w14:paraId="7AD5E19F" w14:textId="77777777" w:rsidR="006A6264" w:rsidRPr="0088099D" w:rsidRDefault="006A6264"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Others (</w:t>
            </w:r>
            <w:r w:rsidRPr="0088099D">
              <w:rPr>
                <w:rFonts w:asciiTheme="majorBidi" w:hAnsiTheme="majorBidi" w:cstheme="majorBidi"/>
                <w:bCs/>
                <w:i/>
                <w:color w:val="000000"/>
                <w:lang w:val="en-US"/>
              </w:rPr>
              <w:t>specify)</w:t>
            </w:r>
          </w:p>
        </w:tc>
        <w:tc>
          <w:tcPr>
            <w:tcW w:w="1563" w:type="pct"/>
            <w:vAlign w:val="center"/>
          </w:tcPr>
          <w:p w14:paraId="7A3D9B27" w14:textId="22697679"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7FF0FA5" w14:textId="77777777" w:rsidTr="006A6264">
        <w:trPr>
          <w:trHeight w:val="346"/>
        </w:trPr>
        <w:tc>
          <w:tcPr>
            <w:tcW w:w="3437" w:type="pct"/>
            <w:shd w:val="clear" w:color="auto" w:fill="auto"/>
            <w:vAlign w:val="center"/>
          </w:tcPr>
          <w:p w14:paraId="110AEDC4"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563" w:type="pct"/>
            <w:vAlign w:val="center"/>
          </w:tcPr>
          <w:p w14:paraId="6B502DA0" w14:textId="53BFA560"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0F082B59" w14:textId="77777777" w:rsidR="00DA4C48" w:rsidRPr="0088099D" w:rsidRDefault="00DA4C48">
      <w:pPr>
        <w:rPr>
          <w:rFonts w:asciiTheme="majorBidi" w:hAnsiTheme="majorBidi" w:cstheme="majorBidi"/>
        </w:rPr>
      </w:pPr>
    </w:p>
    <w:p w14:paraId="4773B94B"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Land rates</w:t>
      </w:r>
    </w:p>
    <w:p w14:paraId="3D98426B" w14:textId="77777777" w:rsidR="00DA4C48" w:rsidRPr="0088099D" w:rsidRDefault="00DA4C48">
      <w:pPr>
        <w:rPr>
          <w:rFonts w:asciiTheme="majorBidi" w:hAnsiTheme="majorBidi" w:cstheme="majorBidi"/>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3036"/>
      </w:tblGrid>
      <w:tr w:rsidR="006A6264" w:rsidRPr="0088099D" w14:paraId="76FAC00E" w14:textId="77777777" w:rsidTr="006A6264">
        <w:trPr>
          <w:trHeight w:val="326"/>
        </w:trPr>
        <w:tc>
          <w:tcPr>
            <w:tcW w:w="3437" w:type="pct"/>
            <w:shd w:val="clear" w:color="auto" w:fill="2E74B5"/>
            <w:vAlign w:val="center"/>
          </w:tcPr>
          <w:p w14:paraId="1538EA5A"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63" w:type="pct"/>
            <w:shd w:val="clear" w:color="auto" w:fill="2E74B5"/>
          </w:tcPr>
          <w:p w14:paraId="43832C40"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eastAsia="Calibri" w:hAnsiTheme="majorBidi" w:cstheme="majorBidi"/>
                <w:b/>
                <w:bCs/>
                <w:color w:val="000000"/>
                <w:lang w:val="en-US"/>
              </w:rPr>
              <w:t>Period ended Sep/Dec/March/June 20xx</w:t>
            </w:r>
          </w:p>
        </w:tc>
      </w:tr>
      <w:tr w:rsidR="006A6264" w:rsidRPr="0088099D" w14:paraId="7021CC3A" w14:textId="77777777" w:rsidTr="006A6264">
        <w:trPr>
          <w:trHeight w:val="326"/>
        </w:trPr>
        <w:tc>
          <w:tcPr>
            <w:tcW w:w="3437" w:type="pct"/>
            <w:shd w:val="clear" w:color="auto" w:fill="2E74B5"/>
            <w:vAlign w:val="center"/>
          </w:tcPr>
          <w:p w14:paraId="0CA6D672" w14:textId="77777777" w:rsidR="006A6264" w:rsidRPr="0088099D" w:rsidRDefault="006A6264">
            <w:pPr>
              <w:autoSpaceDE/>
              <w:autoSpaceDN/>
              <w:rPr>
                <w:rFonts w:asciiTheme="majorBidi" w:hAnsiTheme="majorBidi" w:cstheme="majorBidi"/>
                <w:b/>
                <w:bCs/>
                <w:color w:val="000000"/>
                <w:lang w:val="en-US"/>
              </w:rPr>
            </w:pPr>
          </w:p>
        </w:tc>
        <w:tc>
          <w:tcPr>
            <w:tcW w:w="1563" w:type="pct"/>
            <w:shd w:val="clear" w:color="auto" w:fill="2E74B5"/>
          </w:tcPr>
          <w:p w14:paraId="777D828A"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366EEB8E" w14:textId="77777777" w:rsidTr="006A6264">
        <w:trPr>
          <w:trHeight w:val="326"/>
        </w:trPr>
        <w:tc>
          <w:tcPr>
            <w:tcW w:w="3437" w:type="pct"/>
            <w:shd w:val="clear" w:color="auto" w:fill="auto"/>
            <w:vAlign w:val="center"/>
          </w:tcPr>
          <w:p w14:paraId="5BA4D24B" w14:textId="77777777" w:rsidR="006A6264" w:rsidRPr="0088099D" w:rsidRDefault="006A6264">
            <w:pPr>
              <w:rPr>
                <w:rFonts w:asciiTheme="majorBidi" w:hAnsiTheme="majorBidi" w:cstheme="majorBidi"/>
                <w:color w:val="000000"/>
              </w:rPr>
            </w:pPr>
            <w:r w:rsidRPr="0088099D">
              <w:rPr>
                <w:rFonts w:asciiTheme="majorBidi" w:hAnsiTheme="majorBidi" w:cstheme="majorBidi"/>
                <w:color w:val="000000"/>
              </w:rPr>
              <w:t>Land rates</w:t>
            </w:r>
          </w:p>
        </w:tc>
        <w:tc>
          <w:tcPr>
            <w:tcW w:w="1563" w:type="pct"/>
          </w:tcPr>
          <w:p w14:paraId="5D245F6F" w14:textId="6CC061C3" w:rsidR="006A6264" w:rsidRPr="0088099D" w:rsidRDefault="006A626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7E7DFFF" w14:textId="77777777" w:rsidTr="006A6264">
        <w:trPr>
          <w:trHeight w:val="326"/>
        </w:trPr>
        <w:tc>
          <w:tcPr>
            <w:tcW w:w="3437" w:type="pct"/>
            <w:shd w:val="clear" w:color="auto" w:fill="auto"/>
            <w:vAlign w:val="center"/>
          </w:tcPr>
          <w:p w14:paraId="584F6C91"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Land penalties and interest</w:t>
            </w:r>
          </w:p>
        </w:tc>
        <w:tc>
          <w:tcPr>
            <w:tcW w:w="1563" w:type="pct"/>
            <w:vAlign w:val="center"/>
          </w:tcPr>
          <w:p w14:paraId="7A04E98A" w14:textId="1938E1DA"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95D58BA" w14:textId="77777777" w:rsidTr="006A6264">
        <w:trPr>
          <w:trHeight w:val="326"/>
        </w:trPr>
        <w:tc>
          <w:tcPr>
            <w:tcW w:w="3437" w:type="pct"/>
            <w:shd w:val="clear" w:color="auto" w:fill="auto"/>
            <w:vAlign w:val="center"/>
          </w:tcPr>
          <w:p w14:paraId="558911E7" w14:textId="77777777" w:rsidR="006A6264" w:rsidRPr="0088099D" w:rsidRDefault="006A6264"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Arrears</w:t>
            </w:r>
          </w:p>
        </w:tc>
        <w:tc>
          <w:tcPr>
            <w:tcW w:w="1563" w:type="pct"/>
            <w:vAlign w:val="center"/>
          </w:tcPr>
          <w:p w14:paraId="0680A3B6" w14:textId="363D3A64"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49E83D07" w14:textId="77777777" w:rsidTr="006A6264">
        <w:trPr>
          <w:trHeight w:val="326"/>
        </w:trPr>
        <w:tc>
          <w:tcPr>
            <w:tcW w:w="3437" w:type="pct"/>
            <w:shd w:val="clear" w:color="auto" w:fill="auto"/>
            <w:vAlign w:val="center"/>
          </w:tcPr>
          <w:p w14:paraId="2D21A08D"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563" w:type="pct"/>
            <w:vAlign w:val="center"/>
          </w:tcPr>
          <w:p w14:paraId="7E1917E9" w14:textId="65F5F221"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color w:val="000000"/>
                <w:lang w:val="en-US"/>
              </w:rPr>
              <w:t>xxx</w:t>
            </w:r>
          </w:p>
        </w:tc>
      </w:tr>
      <w:tr w:rsidR="006A6264" w:rsidRPr="0088099D" w14:paraId="116654B6" w14:textId="77777777" w:rsidTr="006A6264">
        <w:trPr>
          <w:trHeight w:val="326"/>
        </w:trPr>
        <w:tc>
          <w:tcPr>
            <w:tcW w:w="3437" w:type="pct"/>
            <w:shd w:val="clear" w:color="auto" w:fill="auto"/>
            <w:vAlign w:val="center"/>
          </w:tcPr>
          <w:p w14:paraId="62F00AE1" w14:textId="77777777" w:rsidR="006A6264" w:rsidRPr="0088099D" w:rsidRDefault="006A6264" w:rsidP="00AA6002">
            <w:pPr>
              <w:autoSpaceDE/>
              <w:autoSpaceDN/>
              <w:rPr>
                <w:rFonts w:asciiTheme="majorBidi" w:hAnsiTheme="majorBidi" w:cstheme="majorBidi"/>
                <w:b/>
                <w:color w:val="000000"/>
                <w:lang w:val="en-US"/>
              </w:rPr>
            </w:pPr>
          </w:p>
        </w:tc>
        <w:tc>
          <w:tcPr>
            <w:tcW w:w="1563" w:type="pct"/>
            <w:vAlign w:val="center"/>
          </w:tcPr>
          <w:p w14:paraId="2DDE3B5F" w14:textId="1DCC729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b/>
                <w:bCs/>
                <w:color w:val="000000"/>
                <w:lang w:val="en-US"/>
              </w:rPr>
              <w:t>xxx</w:t>
            </w:r>
          </w:p>
        </w:tc>
      </w:tr>
    </w:tbl>
    <w:p w14:paraId="00538144" w14:textId="77777777" w:rsidR="00DA4C48" w:rsidRPr="0088099D" w:rsidRDefault="00DA4C48">
      <w:pPr>
        <w:rPr>
          <w:rFonts w:asciiTheme="majorBidi" w:hAnsiTheme="majorBidi" w:cstheme="majorBidi"/>
        </w:rPr>
      </w:pPr>
    </w:p>
    <w:p w14:paraId="1E92C8D3"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Single /Business Permits</w:t>
      </w:r>
    </w:p>
    <w:p w14:paraId="002F0632" w14:textId="77777777" w:rsidR="00DA4C48" w:rsidRPr="0088099D" w:rsidRDefault="00DA4C48">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058"/>
      </w:tblGrid>
      <w:tr w:rsidR="006A6264" w:rsidRPr="0088099D" w14:paraId="407D4B26" w14:textId="77777777" w:rsidTr="006A6264">
        <w:trPr>
          <w:trHeight w:val="353"/>
        </w:trPr>
        <w:tc>
          <w:tcPr>
            <w:tcW w:w="3437" w:type="pct"/>
            <w:shd w:val="clear" w:color="auto" w:fill="2E74B5"/>
            <w:vAlign w:val="center"/>
          </w:tcPr>
          <w:p w14:paraId="270D6F3A"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63" w:type="pct"/>
            <w:shd w:val="clear" w:color="auto" w:fill="2E74B5"/>
          </w:tcPr>
          <w:p w14:paraId="4970CD5A"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eastAsia="Calibri" w:hAnsiTheme="majorBidi" w:cstheme="majorBidi"/>
                <w:b/>
                <w:bCs/>
                <w:color w:val="000000"/>
                <w:lang w:val="en-US"/>
              </w:rPr>
              <w:t>Period ended Sep/Dec/March/June 20xx</w:t>
            </w:r>
          </w:p>
        </w:tc>
      </w:tr>
      <w:tr w:rsidR="006A6264" w:rsidRPr="0088099D" w14:paraId="0DFB4FE8" w14:textId="77777777" w:rsidTr="006A6264">
        <w:trPr>
          <w:trHeight w:val="353"/>
        </w:trPr>
        <w:tc>
          <w:tcPr>
            <w:tcW w:w="3437" w:type="pct"/>
            <w:shd w:val="clear" w:color="auto" w:fill="2E74B5"/>
            <w:vAlign w:val="center"/>
          </w:tcPr>
          <w:p w14:paraId="21B8C759" w14:textId="77777777" w:rsidR="006A6264" w:rsidRPr="0088099D" w:rsidRDefault="006A6264">
            <w:pPr>
              <w:autoSpaceDE/>
              <w:autoSpaceDN/>
              <w:rPr>
                <w:rFonts w:asciiTheme="majorBidi" w:hAnsiTheme="majorBidi" w:cstheme="majorBidi"/>
                <w:b/>
                <w:bCs/>
                <w:color w:val="000000"/>
                <w:lang w:val="en-US"/>
              </w:rPr>
            </w:pPr>
          </w:p>
        </w:tc>
        <w:tc>
          <w:tcPr>
            <w:tcW w:w="1563" w:type="pct"/>
            <w:shd w:val="clear" w:color="auto" w:fill="2E74B5"/>
          </w:tcPr>
          <w:p w14:paraId="48C4734E"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7D6FFF65" w14:textId="77777777" w:rsidTr="006A6264">
        <w:trPr>
          <w:trHeight w:val="353"/>
        </w:trPr>
        <w:tc>
          <w:tcPr>
            <w:tcW w:w="3437" w:type="pct"/>
            <w:shd w:val="clear" w:color="auto" w:fill="auto"/>
            <w:vAlign w:val="center"/>
          </w:tcPr>
          <w:p w14:paraId="7D351E2A"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Business permit application fees</w:t>
            </w:r>
          </w:p>
        </w:tc>
        <w:tc>
          <w:tcPr>
            <w:tcW w:w="1563" w:type="pct"/>
            <w:vAlign w:val="center"/>
          </w:tcPr>
          <w:p w14:paraId="79D33BDF" w14:textId="79B80CA9" w:rsidR="006A6264" w:rsidRPr="0088099D" w:rsidRDefault="00EA0B0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w:t>
            </w:r>
            <w:r w:rsidR="006A6264" w:rsidRPr="0088099D">
              <w:rPr>
                <w:rFonts w:asciiTheme="majorBidi" w:hAnsiTheme="majorBidi" w:cstheme="majorBidi"/>
                <w:color w:val="000000"/>
                <w:lang w:val="en-US"/>
              </w:rPr>
              <w:t>xx</w:t>
            </w:r>
          </w:p>
        </w:tc>
      </w:tr>
      <w:tr w:rsidR="002301D0" w:rsidRPr="0088099D" w14:paraId="3ED5E99C" w14:textId="77777777">
        <w:trPr>
          <w:trHeight w:val="353"/>
        </w:trPr>
        <w:tc>
          <w:tcPr>
            <w:tcW w:w="3437" w:type="pct"/>
            <w:shd w:val="clear" w:color="auto" w:fill="auto"/>
            <w:vAlign w:val="center"/>
          </w:tcPr>
          <w:p w14:paraId="4CA5CEF6" w14:textId="77777777" w:rsidR="002301D0" w:rsidRPr="0088099D" w:rsidRDefault="002301D0" w:rsidP="002301D0">
            <w:pPr>
              <w:autoSpaceDE/>
              <w:autoSpaceDN/>
              <w:rPr>
                <w:rFonts w:asciiTheme="majorBidi" w:hAnsiTheme="majorBidi" w:cstheme="majorBidi"/>
                <w:color w:val="000000"/>
              </w:rPr>
            </w:pPr>
            <w:r w:rsidRPr="0088099D">
              <w:rPr>
                <w:rFonts w:asciiTheme="majorBidi" w:hAnsiTheme="majorBidi" w:cstheme="majorBidi"/>
                <w:color w:val="000000"/>
              </w:rPr>
              <w:t>Annual Business permit fees</w:t>
            </w:r>
          </w:p>
        </w:tc>
        <w:tc>
          <w:tcPr>
            <w:tcW w:w="1563" w:type="pct"/>
          </w:tcPr>
          <w:p w14:paraId="10018438" w14:textId="6D2522D0" w:rsidR="002301D0" w:rsidRPr="0088099D" w:rsidRDefault="002301D0" w:rsidP="002301D0">
            <w:pPr>
              <w:autoSpaceDE/>
              <w:autoSpaceDN/>
              <w:jc w:val="center"/>
              <w:rPr>
                <w:rFonts w:asciiTheme="majorBidi" w:hAnsiTheme="majorBidi" w:cstheme="majorBidi"/>
                <w:bCs/>
                <w:color w:val="000000"/>
                <w:lang w:val="en-US"/>
              </w:rPr>
            </w:pPr>
            <w:r w:rsidRPr="0088099D">
              <w:rPr>
                <w:rFonts w:asciiTheme="majorBidi" w:hAnsiTheme="majorBidi" w:cstheme="majorBidi"/>
                <w:color w:val="000000"/>
                <w:lang w:val="en-US"/>
              </w:rPr>
              <w:t>xxx</w:t>
            </w:r>
          </w:p>
        </w:tc>
      </w:tr>
      <w:tr w:rsidR="002301D0" w:rsidRPr="0088099D" w14:paraId="6583CFE2" w14:textId="77777777">
        <w:trPr>
          <w:trHeight w:val="353"/>
        </w:trPr>
        <w:tc>
          <w:tcPr>
            <w:tcW w:w="3437" w:type="pct"/>
            <w:shd w:val="clear" w:color="auto" w:fill="auto"/>
            <w:vAlign w:val="center"/>
          </w:tcPr>
          <w:p w14:paraId="2F6FCD4E" w14:textId="77777777" w:rsidR="002301D0" w:rsidRPr="0088099D" w:rsidRDefault="002301D0" w:rsidP="002301D0">
            <w:pPr>
              <w:autoSpaceDE/>
              <w:autoSpaceDN/>
              <w:rPr>
                <w:rFonts w:asciiTheme="majorBidi" w:hAnsiTheme="majorBidi" w:cstheme="majorBidi"/>
                <w:bCs/>
                <w:color w:val="000000"/>
                <w:lang w:val="en-US"/>
              </w:rPr>
            </w:pPr>
            <w:r w:rsidRPr="0088099D">
              <w:rPr>
                <w:rFonts w:asciiTheme="majorBidi" w:hAnsiTheme="majorBidi" w:cstheme="majorBidi"/>
                <w:color w:val="000000"/>
              </w:rPr>
              <w:t>Business permit penalties and interest</w:t>
            </w:r>
          </w:p>
        </w:tc>
        <w:tc>
          <w:tcPr>
            <w:tcW w:w="1563" w:type="pct"/>
          </w:tcPr>
          <w:p w14:paraId="6F23F5AF" w14:textId="385FE387" w:rsidR="002301D0" w:rsidRPr="0088099D" w:rsidRDefault="002301D0" w:rsidP="002301D0">
            <w:pPr>
              <w:autoSpaceDE/>
              <w:autoSpaceDN/>
              <w:jc w:val="center"/>
              <w:rPr>
                <w:rFonts w:asciiTheme="majorBidi" w:hAnsiTheme="majorBidi" w:cstheme="majorBidi"/>
                <w:bCs/>
                <w:color w:val="000000"/>
                <w:lang w:val="en-US"/>
              </w:rPr>
            </w:pPr>
            <w:r w:rsidRPr="0088099D">
              <w:rPr>
                <w:rFonts w:asciiTheme="majorBidi" w:hAnsiTheme="majorBidi" w:cstheme="majorBidi"/>
                <w:color w:val="000000"/>
                <w:lang w:val="en-US"/>
              </w:rPr>
              <w:t>xxx</w:t>
            </w:r>
          </w:p>
        </w:tc>
      </w:tr>
      <w:tr w:rsidR="002301D0" w:rsidRPr="0088099D" w14:paraId="40B5CBD7" w14:textId="77777777">
        <w:trPr>
          <w:trHeight w:val="353"/>
        </w:trPr>
        <w:tc>
          <w:tcPr>
            <w:tcW w:w="3437" w:type="pct"/>
            <w:shd w:val="clear" w:color="auto" w:fill="auto"/>
            <w:vAlign w:val="center"/>
          </w:tcPr>
          <w:p w14:paraId="0CCB0EFC" w14:textId="77777777" w:rsidR="002301D0" w:rsidRPr="0088099D" w:rsidRDefault="002301D0" w:rsidP="002301D0">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Business permit fees arrears</w:t>
            </w:r>
          </w:p>
        </w:tc>
        <w:tc>
          <w:tcPr>
            <w:tcW w:w="1563" w:type="pct"/>
          </w:tcPr>
          <w:p w14:paraId="650A9304" w14:textId="5D34FC7A" w:rsidR="002301D0" w:rsidRPr="0088099D" w:rsidRDefault="002301D0" w:rsidP="002301D0">
            <w:pPr>
              <w:autoSpaceDE/>
              <w:autoSpaceDN/>
              <w:jc w:val="center"/>
              <w:rPr>
                <w:rFonts w:asciiTheme="majorBidi" w:hAnsiTheme="majorBidi" w:cstheme="majorBidi"/>
                <w:bCs/>
                <w:color w:val="000000"/>
                <w:lang w:val="en-US"/>
              </w:rPr>
            </w:pPr>
            <w:r w:rsidRPr="0088099D">
              <w:rPr>
                <w:rFonts w:asciiTheme="majorBidi" w:hAnsiTheme="majorBidi" w:cstheme="majorBidi"/>
                <w:color w:val="000000"/>
                <w:lang w:val="en-US"/>
              </w:rPr>
              <w:t>xxx</w:t>
            </w:r>
          </w:p>
        </w:tc>
      </w:tr>
      <w:tr w:rsidR="002301D0" w:rsidRPr="0088099D" w14:paraId="1F09BA31" w14:textId="77777777">
        <w:trPr>
          <w:trHeight w:val="353"/>
        </w:trPr>
        <w:tc>
          <w:tcPr>
            <w:tcW w:w="3437" w:type="pct"/>
            <w:shd w:val="clear" w:color="auto" w:fill="auto"/>
            <w:vAlign w:val="center"/>
          </w:tcPr>
          <w:p w14:paraId="1959BCF1" w14:textId="77777777" w:rsidR="002301D0" w:rsidRPr="0088099D" w:rsidRDefault="002301D0" w:rsidP="002301D0">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563" w:type="pct"/>
          </w:tcPr>
          <w:p w14:paraId="22B2281E" w14:textId="0D1E38CD" w:rsidR="002301D0" w:rsidRPr="0088099D" w:rsidRDefault="002301D0" w:rsidP="002301D0">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5338A2BF" w14:textId="77777777" w:rsidR="00DA4C48" w:rsidRPr="0088099D" w:rsidRDefault="00DA4C48">
      <w:pPr>
        <w:rPr>
          <w:rFonts w:asciiTheme="majorBidi" w:hAnsiTheme="majorBidi" w:cstheme="majorBidi"/>
          <w:color w:val="000000"/>
          <w:lang w:val="en-US"/>
        </w:rPr>
      </w:pPr>
    </w:p>
    <w:p w14:paraId="3EC85506" w14:textId="77777777" w:rsidR="00DA4C48" w:rsidRPr="0088099D" w:rsidRDefault="00DA4C48">
      <w:pPr>
        <w:rPr>
          <w:rFonts w:asciiTheme="majorBidi" w:hAnsiTheme="majorBidi" w:cstheme="majorBidi"/>
          <w:color w:val="000000"/>
          <w:lang w:val="en-US"/>
        </w:rPr>
      </w:pPr>
    </w:p>
    <w:p w14:paraId="2672A6A4" w14:textId="77777777" w:rsidR="00DA4C48" w:rsidRPr="0088099D" w:rsidRDefault="00DA4C48">
      <w:pPr>
        <w:rPr>
          <w:rFonts w:asciiTheme="majorBidi" w:hAnsiTheme="majorBidi" w:cstheme="majorBidi"/>
          <w:color w:val="000000"/>
          <w:lang w:val="en-US"/>
        </w:rPr>
      </w:pPr>
    </w:p>
    <w:p w14:paraId="176FA4CB" w14:textId="77777777" w:rsidR="00DA4C48" w:rsidRPr="0088099D" w:rsidRDefault="00DA4C48">
      <w:pPr>
        <w:rPr>
          <w:rFonts w:asciiTheme="majorBidi" w:hAnsiTheme="majorBidi" w:cstheme="majorBidi"/>
          <w:color w:val="000000"/>
          <w:lang w:val="en-US"/>
        </w:rPr>
      </w:pPr>
    </w:p>
    <w:p w14:paraId="2EF1DF75" w14:textId="529F7386" w:rsidR="00DA4C48" w:rsidRPr="0088099D" w:rsidRDefault="00BE5858" w:rsidP="00281125">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br w:type="page"/>
      </w:r>
    </w:p>
    <w:p w14:paraId="14E95A15"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23F5F723" w14:textId="77777777" w:rsidR="00DA4C48" w:rsidRPr="0088099D" w:rsidRDefault="00DA4C48">
      <w:pPr>
        <w:rPr>
          <w:rFonts w:asciiTheme="majorBidi" w:hAnsiTheme="majorBidi" w:cstheme="majorBidi"/>
        </w:rPr>
      </w:pPr>
    </w:p>
    <w:p w14:paraId="2E16B360"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Conservancy Administration</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3029"/>
      </w:tblGrid>
      <w:tr w:rsidR="006A6264" w:rsidRPr="0088099D" w14:paraId="795340C3" w14:textId="77777777" w:rsidTr="0031208C">
        <w:trPr>
          <w:trHeight w:val="349"/>
        </w:trPr>
        <w:tc>
          <w:tcPr>
            <w:tcW w:w="3437" w:type="pct"/>
            <w:shd w:val="clear" w:color="auto" w:fill="0070C0"/>
            <w:vAlign w:val="bottom"/>
          </w:tcPr>
          <w:p w14:paraId="37EC27CE"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63" w:type="pct"/>
            <w:shd w:val="clear" w:color="auto" w:fill="0070C0"/>
          </w:tcPr>
          <w:p w14:paraId="79BFD553" w14:textId="77777777" w:rsidR="006A6264" w:rsidRPr="0088099D" w:rsidRDefault="006A6264">
            <w:pPr>
              <w:autoSpaceDE/>
              <w:jc w:val="center"/>
              <w:rPr>
                <w:rFonts w:asciiTheme="majorBidi" w:hAnsiTheme="majorBidi" w:cstheme="majorBidi"/>
                <w:b/>
                <w:bCs/>
                <w:color w:val="231F20"/>
                <w:lang w:val="en-US"/>
              </w:rPr>
            </w:pPr>
            <w:r w:rsidRPr="0088099D">
              <w:rPr>
                <w:rFonts w:asciiTheme="majorBidi" w:hAnsiTheme="majorBidi" w:cstheme="majorBidi"/>
                <w:b/>
                <w:bCs/>
                <w:color w:val="000000"/>
                <w:lang w:val="en-US"/>
              </w:rPr>
              <w:t>Period ended Sep/Dec/March/June 20xx</w:t>
            </w:r>
          </w:p>
          <w:p w14:paraId="4F67BE52"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29169C8F" w14:textId="77777777" w:rsidTr="0031208C">
        <w:trPr>
          <w:trHeight w:val="349"/>
        </w:trPr>
        <w:tc>
          <w:tcPr>
            <w:tcW w:w="3437" w:type="pct"/>
            <w:shd w:val="clear" w:color="auto" w:fill="0070C0"/>
            <w:vAlign w:val="bottom"/>
          </w:tcPr>
          <w:p w14:paraId="09E87779" w14:textId="77777777" w:rsidR="006A6264" w:rsidRPr="0088099D" w:rsidRDefault="006A6264">
            <w:pPr>
              <w:autoSpaceDE/>
              <w:autoSpaceDN/>
              <w:rPr>
                <w:rFonts w:asciiTheme="majorBidi" w:hAnsiTheme="majorBidi" w:cstheme="majorBidi"/>
                <w:b/>
                <w:bCs/>
                <w:color w:val="000000"/>
                <w:lang w:val="en-US"/>
              </w:rPr>
            </w:pPr>
          </w:p>
        </w:tc>
        <w:tc>
          <w:tcPr>
            <w:tcW w:w="1563" w:type="pct"/>
            <w:shd w:val="clear" w:color="auto" w:fill="0070C0"/>
          </w:tcPr>
          <w:p w14:paraId="363C0F62"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079350ED" w14:textId="77777777" w:rsidTr="006A6264">
        <w:trPr>
          <w:trHeight w:val="349"/>
        </w:trPr>
        <w:tc>
          <w:tcPr>
            <w:tcW w:w="3437" w:type="pct"/>
            <w:shd w:val="clear" w:color="auto" w:fill="auto"/>
            <w:vAlign w:val="bottom"/>
          </w:tcPr>
          <w:p w14:paraId="6380E2ED" w14:textId="77777777" w:rsidR="006A6264" w:rsidRPr="0088099D" w:rsidRDefault="006A6264">
            <w:pPr>
              <w:rPr>
                <w:rFonts w:asciiTheme="majorBidi" w:hAnsiTheme="majorBidi" w:cstheme="majorBidi"/>
                <w:color w:val="000000"/>
              </w:rPr>
            </w:pPr>
            <w:r w:rsidRPr="0088099D">
              <w:rPr>
                <w:rFonts w:asciiTheme="majorBidi" w:hAnsiTheme="majorBidi" w:cstheme="majorBidi"/>
                <w:color w:val="000000"/>
              </w:rPr>
              <w:t>Refuse disposal fees</w:t>
            </w:r>
          </w:p>
        </w:tc>
        <w:tc>
          <w:tcPr>
            <w:tcW w:w="1563" w:type="pct"/>
          </w:tcPr>
          <w:p w14:paraId="628E9B27" w14:textId="5C0A043C" w:rsidR="006A6264" w:rsidRPr="0088099D" w:rsidRDefault="006A626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4F88748" w14:textId="77777777" w:rsidTr="006A6264">
        <w:trPr>
          <w:trHeight w:val="349"/>
        </w:trPr>
        <w:tc>
          <w:tcPr>
            <w:tcW w:w="3437" w:type="pct"/>
            <w:shd w:val="clear" w:color="auto" w:fill="auto"/>
            <w:vAlign w:val="bottom"/>
          </w:tcPr>
          <w:p w14:paraId="39945297"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Dumpsite fees</w:t>
            </w:r>
          </w:p>
        </w:tc>
        <w:tc>
          <w:tcPr>
            <w:tcW w:w="1563" w:type="pct"/>
            <w:vAlign w:val="center"/>
          </w:tcPr>
          <w:p w14:paraId="0A313111" w14:textId="2E688CC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43B0B529" w14:textId="77777777" w:rsidTr="006A6264">
        <w:trPr>
          <w:trHeight w:val="349"/>
        </w:trPr>
        <w:tc>
          <w:tcPr>
            <w:tcW w:w="3437" w:type="pct"/>
            <w:shd w:val="clear" w:color="auto" w:fill="auto"/>
            <w:vAlign w:val="bottom"/>
          </w:tcPr>
          <w:p w14:paraId="1D6A8DF4"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Sewerage fees</w:t>
            </w:r>
          </w:p>
        </w:tc>
        <w:tc>
          <w:tcPr>
            <w:tcW w:w="1563" w:type="pct"/>
            <w:vAlign w:val="center"/>
          </w:tcPr>
          <w:p w14:paraId="1BD49758" w14:textId="39FE102B"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833361B" w14:textId="77777777" w:rsidTr="006A6264">
        <w:trPr>
          <w:trHeight w:val="349"/>
        </w:trPr>
        <w:tc>
          <w:tcPr>
            <w:tcW w:w="3437" w:type="pct"/>
            <w:shd w:val="clear" w:color="auto" w:fill="auto"/>
            <w:vAlign w:val="bottom"/>
          </w:tcPr>
          <w:p w14:paraId="6D22C427" w14:textId="77777777" w:rsidR="006A6264" w:rsidRPr="0088099D" w:rsidRDefault="006A6264"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Sale of seedlings</w:t>
            </w:r>
          </w:p>
        </w:tc>
        <w:tc>
          <w:tcPr>
            <w:tcW w:w="1563" w:type="pct"/>
            <w:vAlign w:val="center"/>
          </w:tcPr>
          <w:p w14:paraId="69CBF956" w14:textId="62BF149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5F80933" w14:textId="77777777" w:rsidTr="006A6264">
        <w:trPr>
          <w:trHeight w:val="349"/>
        </w:trPr>
        <w:tc>
          <w:tcPr>
            <w:tcW w:w="3437" w:type="pct"/>
            <w:shd w:val="clear" w:color="auto" w:fill="auto"/>
            <w:vAlign w:val="bottom"/>
          </w:tcPr>
          <w:p w14:paraId="1FAF87D9" w14:textId="77777777" w:rsidR="006A6264" w:rsidRPr="0088099D" w:rsidRDefault="006A6264"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Public cemetery</w:t>
            </w:r>
          </w:p>
        </w:tc>
        <w:tc>
          <w:tcPr>
            <w:tcW w:w="1563" w:type="pct"/>
            <w:vAlign w:val="center"/>
          </w:tcPr>
          <w:p w14:paraId="2BFB41BC" w14:textId="5784DB70"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16407B7" w14:textId="77777777" w:rsidTr="006A6264">
        <w:trPr>
          <w:trHeight w:val="349"/>
        </w:trPr>
        <w:tc>
          <w:tcPr>
            <w:tcW w:w="3437" w:type="pct"/>
            <w:shd w:val="clear" w:color="auto" w:fill="auto"/>
            <w:vAlign w:val="bottom"/>
          </w:tcPr>
          <w:p w14:paraId="6785AFE2" w14:textId="77777777" w:rsidR="006A6264" w:rsidRPr="0088099D" w:rsidRDefault="006A6264" w:rsidP="00AA6002">
            <w:pPr>
              <w:autoSpaceDE/>
              <w:autoSpaceDN/>
              <w:rPr>
                <w:rFonts w:asciiTheme="majorBidi" w:hAnsiTheme="majorBidi" w:cstheme="majorBidi"/>
                <w:color w:val="000000"/>
              </w:rPr>
            </w:pPr>
            <w:r w:rsidRPr="0088099D">
              <w:rPr>
                <w:rFonts w:asciiTheme="majorBidi" w:hAnsiTheme="majorBidi" w:cstheme="majorBidi"/>
                <w:color w:val="000000"/>
              </w:rPr>
              <w:t>Disposal of carcasses</w:t>
            </w:r>
          </w:p>
        </w:tc>
        <w:tc>
          <w:tcPr>
            <w:tcW w:w="1563" w:type="pct"/>
            <w:vAlign w:val="center"/>
          </w:tcPr>
          <w:p w14:paraId="0EB96073" w14:textId="1EE32C9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0E8E0001" w14:textId="77777777" w:rsidTr="006A6264">
        <w:trPr>
          <w:trHeight w:val="349"/>
        </w:trPr>
        <w:tc>
          <w:tcPr>
            <w:tcW w:w="3437" w:type="pct"/>
            <w:shd w:val="clear" w:color="auto" w:fill="auto"/>
            <w:vAlign w:val="bottom"/>
          </w:tcPr>
          <w:p w14:paraId="2588E481" w14:textId="77777777" w:rsidR="006A6264" w:rsidRPr="0088099D" w:rsidRDefault="006A6264" w:rsidP="00AA6002">
            <w:pPr>
              <w:autoSpaceDE/>
              <w:autoSpaceDN/>
              <w:rPr>
                <w:rFonts w:asciiTheme="majorBidi" w:hAnsiTheme="majorBidi" w:cstheme="majorBidi"/>
                <w:color w:val="000000"/>
              </w:rPr>
            </w:pPr>
            <w:r w:rsidRPr="0088099D">
              <w:rPr>
                <w:rFonts w:asciiTheme="majorBidi" w:hAnsiTheme="majorBidi" w:cstheme="majorBidi"/>
                <w:color w:val="000000"/>
              </w:rPr>
              <w:t>Noise control</w:t>
            </w:r>
          </w:p>
        </w:tc>
        <w:tc>
          <w:tcPr>
            <w:tcW w:w="1563" w:type="pct"/>
            <w:vAlign w:val="center"/>
          </w:tcPr>
          <w:p w14:paraId="0FB2E76F" w14:textId="0C32224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C863378" w14:textId="77777777" w:rsidTr="006A6264">
        <w:trPr>
          <w:trHeight w:val="349"/>
        </w:trPr>
        <w:tc>
          <w:tcPr>
            <w:tcW w:w="3437" w:type="pct"/>
            <w:shd w:val="clear" w:color="auto" w:fill="auto"/>
            <w:vAlign w:val="bottom"/>
          </w:tcPr>
          <w:p w14:paraId="78A2DF4E" w14:textId="77777777" w:rsidR="006A6264" w:rsidRPr="0088099D" w:rsidRDefault="006A6264" w:rsidP="00AA6002">
            <w:pPr>
              <w:autoSpaceDE/>
              <w:autoSpaceDN/>
              <w:rPr>
                <w:rFonts w:asciiTheme="majorBidi" w:hAnsiTheme="majorBidi" w:cstheme="majorBidi"/>
                <w:bCs/>
                <w:color w:val="000000"/>
                <w:lang w:val="en-US"/>
              </w:rPr>
            </w:pPr>
            <w:r w:rsidRPr="0088099D">
              <w:rPr>
                <w:rFonts w:asciiTheme="majorBidi" w:hAnsiTheme="majorBidi" w:cstheme="majorBidi"/>
                <w:color w:val="000000"/>
              </w:rPr>
              <w:t>Others (</w:t>
            </w:r>
            <w:r w:rsidRPr="0088099D">
              <w:rPr>
                <w:rFonts w:asciiTheme="majorBidi" w:hAnsiTheme="majorBidi" w:cstheme="majorBidi"/>
                <w:i/>
                <w:iCs/>
                <w:color w:val="000000"/>
              </w:rPr>
              <w:t>Specify)</w:t>
            </w:r>
          </w:p>
        </w:tc>
        <w:tc>
          <w:tcPr>
            <w:tcW w:w="1563" w:type="pct"/>
            <w:vAlign w:val="center"/>
          </w:tcPr>
          <w:p w14:paraId="1B5DB557" w14:textId="7A58CE1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92A6139" w14:textId="77777777" w:rsidTr="006A6264">
        <w:trPr>
          <w:trHeight w:val="349"/>
        </w:trPr>
        <w:tc>
          <w:tcPr>
            <w:tcW w:w="3437" w:type="pct"/>
            <w:shd w:val="clear" w:color="auto" w:fill="auto"/>
            <w:vAlign w:val="bottom"/>
          </w:tcPr>
          <w:p w14:paraId="43717C0D"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563" w:type="pct"/>
            <w:vAlign w:val="center"/>
          </w:tcPr>
          <w:p w14:paraId="73B0E97E" w14:textId="3BE6FDDB"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69E0C43C" w14:textId="77777777" w:rsidR="00DA4C48" w:rsidRPr="0088099D" w:rsidRDefault="00DA4C48">
      <w:pPr>
        <w:rPr>
          <w:rFonts w:asciiTheme="majorBidi" w:hAnsiTheme="majorBidi" w:cstheme="majorBidi"/>
          <w:b/>
          <w:bCs/>
        </w:rPr>
      </w:pPr>
    </w:p>
    <w:p w14:paraId="6ED52DA7"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Administration Control Fees and Charges</w:t>
      </w:r>
    </w:p>
    <w:p w14:paraId="0345432D" w14:textId="77777777" w:rsidR="00DA4C48" w:rsidRPr="0088099D" w:rsidRDefault="00DA4C48">
      <w:pPr>
        <w:rPr>
          <w:rFonts w:asciiTheme="majorBidi" w:hAnsiTheme="majorBidi" w:cstheme="majorBidi"/>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3036"/>
      </w:tblGrid>
      <w:tr w:rsidR="006A6264" w:rsidRPr="0088099D" w14:paraId="2ED2481E" w14:textId="77777777" w:rsidTr="0031208C">
        <w:trPr>
          <w:trHeight w:val="324"/>
        </w:trPr>
        <w:tc>
          <w:tcPr>
            <w:tcW w:w="3437" w:type="pct"/>
            <w:shd w:val="clear" w:color="auto" w:fill="0070C0"/>
            <w:vAlign w:val="center"/>
          </w:tcPr>
          <w:p w14:paraId="132ED138"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63" w:type="pct"/>
            <w:shd w:val="clear" w:color="auto" w:fill="0070C0"/>
          </w:tcPr>
          <w:p w14:paraId="061D09D9" w14:textId="77777777" w:rsidR="006A6264" w:rsidRPr="0088099D" w:rsidRDefault="006A6264">
            <w:pPr>
              <w:autoSpaceDE/>
              <w:jc w:val="center"/>
              <w:rPr>
                <w:rFonts w:asciiTheme="majorBidi" w:hAnsiTheme="majorBidi" w:cstheme="majorBidi"/>
                <w:b/>
                <w:bCs/>
                <w:color w:val="231F20"/>
                <w:lang w:val="en-US"/>
              </w:rPr>
            </w:pPr>
            <w:r w:rsidRPr="0088099D">
              <w:rPr>
                <w:rFonts w:asciiTheme="majorBidi" w:hAnsiTheme="majorBidi" w:cstheme="majorBidi"/>
                <w:b/>
                <w:bCs/>
                <w:color w:val="000000"/>
                <w:lang w:val="en-US"/>
              </w:rPr>
              <w:t>Period ended Sep/Dec/March/June 20xx</w:t>
            </w:r>
          </w:p>
          <w:p w14:paraId="230F6C4D"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417A8058" w14:textId="77777777" w:rsidTr="0031208C">
        <w:trPr>
          <w:trHeight w:val="324"/>
        </w:trPr>
        <w:tc>
          <w:tcPr>
            <w:tcW w:w="3437" w:type="pct"/>
            <w:shd w:val="clear" w:color="auto" w:fill="0070C0"/>
            <w:vAlign w:val="center"/>
          </w:tcPr>
          <w:p w14:paraId="54256C6E" w14:textId="77777777" w:rsidR="006A6264" w:rsidRPr="0088099D" w:rsidRDefault="006A6264">
            <w:pPr>
              <w:autoSpaceDE/>
              <w:autoSpaceDN/>
              <w:rPr>
                <w:rFonts w:asciiTheme="majorBidi" w:hAnsiTheme="majorBidi" w:cstheme="majorBidi"/>
                <w:b/>
                <w:bCs/>
                <w:color w:val="000000"/>
                <w:lang w:val="en-US"/>
              </w:rPr>
            </w:pPr>
          </w:p>
        </w:tc>
        <w:tc>
          <w:tcPr>
            <w:tcW w:w="1563" w:type="pct"/>
            <w:shd w:val="clear" w:color="auto" w:fill="0070C0"/>
          </w:tcPr>
          <w:p w14:paraId="3ABDA761"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01A601C1" w14:textId="77777777" w:rsidTr="006A6264">
        <w:trPr>
          <w:trHeight w:val="324"/>
        </w:trPr>
        <w:tc>
          <w:tcPr>
            <w:tcW w:w="3437" w:type="pct"/>
            <w:shd w:val="clear" w:color="auto" w:fill="auto"/>
            <w:vAlign w:val="center"/>
          </w:tcPr>
          <w:p w14:paraId="139A7701"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Weights and measures</w:t>
            </w:r>
          </w:p>
        </w:tc>
        <w:tc>
          <w:tcPr>
            <w:tcW w:w="1563" w:type="pct"/>
            <w:vAlign w:val="center"/>
          </w:tcPr>
          <w:p w14:paraId="27D41C55" w14:textId="2DEF94B3"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DFD9CE7" w14:textId="77777777" w:rsidTr="006A6264">
        <w:trPr>
          <w:trHeight w:val="324"/>
        </w:trPr>
        <w:tc>
          <w:tcPr>
            <w:tcW w:w="3437" w:type="pct"/>
            <w:shd w:val="clear" w:color="auto" w:fill="auto"/>
            <w:vAlign w:val="center"/>
          </w:tcPr>
          <w:p w14:paraId="589DF013"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Fire Services</w:t>
            </w:r>
          </w:p>
        </w:tc>
        <w:tc>
          <w:tcPr>
            <w:tcW w:w="1563" w:type="pct"/>
            <w:vAlign w:val="center"/>
          </w:tcPr>
          <w:p w14:paraId="3E0FF420" w14:textId="2330797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283CAD52" w14:textId="77777777" w:rsidTr="006A6264">
        <w:trPr>
          <w:trHeight w:val="324"/>
        </w:trPr>
        <w:tc>
          <w:tcPr>
            <w:tcW w:w="3437" w:type="pct"/>
            <w:shd w:val="clear" w:color="auto" w:fill="auto"/>
            <w:vAlign w:val="center"/>
          </w:tcPr>
          <w:p w14:paraId="257911A0"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Liquor licenses</w:t>
            </w:r>
          </w:p>
        </w:tc>
        <w:tc>
          <w:tcPr>
            <w:tcW w:w="1563" w:type="pct"/>
            <w:vAlign w:val="center"/>
          </w:tcPr>
          <w:p w14:paraId="30A5FA72" w14:textId="15B0546C"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4D1782EE" w14:textId="77777777" w:rsidTr="006A6264">
        <w:trPr>
          <w:trHeight w:val="324"/>
        </w:trPr>
        <w:tc>
          <w:tcPr>
            <w:tcW w:w="3437" w:type="pct"/>
            <w:shd w:val="clear" w:color="auto" w:fill="auto"/>
            <w:vAlign w:val="center"/>
          </w:tcPr>
          <w:p w14:paraId="3AD1F6C9" w14:textId="77777777" w:rsidR="006A6264" w:rsidRPr="0088099D" w:rsidRDefault="006A6264" w:rsidP="00AA6002">
            <w:pPr>
              <w:rPr>
                <w:rFonts w:asciiTheme="majorBidi" w:hAnsiTheme="majorBidi" w:cstheme="majorBidi"/>
                <w:bCs/>
                <w:color w:val="000000"/>
                <w:lang w:val="en-US"/>
              </w:rPr>
            </w:pPr>
            <w:r w:rsidRPr="0088099D">
              <w:rPr>
                <w:rFonts w:asciiTheme="majorBidi" w:hAnsiTheme="majorBidi" w:cstheme="majorBidi"/>
                <w:bCs/>
                <w:color w:val="000000"/>
                <w:lang w:val="en-US"/>
              </w:rPr>
              <w:t>Betting levy</w:t>
            </w:r>
          </w:p>
        </w:tc>
        <w:tc>
          <w:tcPr>
            <w:tcW w:w="1563" w:type="pct"/>
            <w:vAlign w:val="center"/>
          </w:tcPr>
          <w:p w14:paraId="23F54840" w14:textId="28A381B0"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4D8E59D" w14:textId="77777777" w:rsidTr="006A6264">
        <w:trPr>
          <w:trHeight w:val="324"/>
        </w:trPr>
        <w:tc>
          <w:tcPr>
            <w:tcW w:w="3437" w:type="pct"/>
            <w:shd w:val="clear" w:color="auto" w:fill="auto"/>
            <w:vAlign w:val="center"/>
          </w:tcPr>
          <w:p w14:paraId="1A06B65C" w14:textId="77777777" w:rsidR="006A6264" w:rsidRPr="0088099D" w:rsidRDefault="006A6264" w:rsidP="00AA6002">
            <w:pPr>
              <w:rPr>
                <w:rFonts w:asciiTheme="majorBidi" w:hAnsiTheme="majorBidi" w:cstheme="majorBidi"/>
                <w:bCs/>
                <w:color w:val="000000"/>
                <w:lang w:val="en-US"/>
              </w:rPr>
            </w:pPr>
            <w:r w:rsidRPr="0088099D">
              <w:rPr>
                <w:rFonts w:asciiTheme="majorBidi" w:hAnsiTheme="majorBidi" w:cstheme="majorBidi"/>
                <w:bCs/>
                <w:color w:val="000000"/>
                <w:lang w:val="en-US"/>
              </w:rPr>
              <w:t>Others (</w:t>
            </w:r>
            <w:r w:rsidRPr="0088099D">
              <w:rPr>
                <w:rFonts w:asciiTheme="majorBidi" w:hAnsiTheme="majorBidi" w:cstheme="majorBidi"/>
                <w:bCs/>
                <w:i/>
                <w:iCs/>
                <w:color w:val="000000"/>
                <w:lang w:val="en-US"/>
              </w:rPr>
              <w:t>Specify)</w:t>
            </w:r>
          </w:p>
        </w:tc>
        <w:tc>
          <w:tcPr>
            <w:tcW w:w="1563" w:type="pct"/>
            <w:vAlign w:val="center"/>
          </w:tcPr>
          <w:p w14:paraId="0E8EAF5B" w14:textId="2BFED360"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839F2DF" w14:textId="77777777" w:rsidTr="006A6264">
        <w:trPr>
          <w:trHeight w:val="324"/>
        </w:trPr>
        <w:tc>
          <w:tcPr>
            <w:tcW w:w="3437" w:type="pct"/>
            <w:shd w:val="clear" w:color="auto" w:fill="auto"/>
            <w:vAlign w:val="center"/>
          </w:tcPr>
          <w:p w14:paraId="7FED7972" w14:textId="77777777" w:rsidR="006A6264" w:rsidRPr="0088099D" w:rsidRDefault="006A6264" w:rsidP="00AA6002">
            <w:pPr>
              <w:rPr>
                <w:rFonts w:asciiTheme="majorBidi" w:hAnsiTheme="majorBidi" w:cstheme="majorBidi"/>
                <w:b/>
                <w:bCs/>
                <w:color w:val="000000"/>
              </w:rPr>
            </w:pPr>
            <w:r w:rsidRPr="0088099D">
              <w:rPr>
                <w:rFonts w:asciiTheme="majorBidi" w:hAnsiTheme="majorBidi" w:cstheme="majorBidi"/>
                <w:b/>
                <w:bCs/>
                <w:color w:val="000000"/>
              </w:rPr>
              <w:t>Total</w:t>
            </w:r>
          </w:p>
        </w:tc>
        <w:tc>
          <w:tcPr>
            <w:tcW w:w="1563" w:type="pct"/>
            <w:vAlign w:val="center"/>
          </w:tcPr>
          <w:p w14:paraId="5458FA35" w14:textId="25C5FF48"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62274447" w14:textId="77777777" w:rsidR="00DA4C48" w:rsidRPr="0088099D" w:rsidRDefault="00DA4C48">
      <w:pPr>
        <w:ind w:left="360"/>
        <w:rPr>
          <w:rFonts w:asciiTheme="majorBidi" w:hAnsiTheme="majorBidi" w:cstheme="majorBidi"/>
        </w:rPr>
      </w:pPr>
    </w:p>
    <w:p w14:paraId="17734DF5" w14:textId="77777777" w:rsidR="00DA4C48" w:rsidRPr="0088099D" w:rsidRDefault="00BE5858">
      <w:pPr>
        <w:autoSpaceDE/>
        <w:autoSpaceDN/>
        <w:rPr>
          <w:rFonts w:asciiTheme="majorBidi" w:hAnsiTheme="majorBidi" w:cstheme="majorBidi"/>
        </w:rPr>
      </w:pPr>
      <w:r w:rsidRPr="0088099D">
        <w:rPr>
          <w:rFonts w:asciiTheme="majorBidi" w:hAnsiTheme="majorBidi" w:cstheme="majorBidi"/>
        </w:rPr>
        <w:br w:type="page"/>
      </w:r>
    </w:p>
    <w:p w14:paraId="57319BF6"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0C179BD" w14:textId="77777777" w:rsidR="00DA4C48" w:rsidRPr="0088099D" w:rsidRDefault="00DA4C48">
      <w:pPr>
        <w:pStyle w:val="Header"/>
        <w:tabs>
          <w:tab w:val="clear" w:pos="4320"/>
          <w:tab w:val="clear" w:pos="8640"/>
          <w:tab w:val="left" w:pos="567"/>
        </w:tabs>
        <w:ind w:left="900"/>
        <w:jc w:val="both"/>
        <w:rPr>
          <w:rFonts w:asciiTheme="majorBidi" w:hAnsiTheme="majorBidi" w:cstheme="majorBidi"/>
          <w:b/>
        </w:rPr>
      </w:pPr>
    </w:p>
    <w:p w14:paraId="29683069"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Other Fines, Penalties and Forfeitures</w:t>
      </w:r>
    </w:p>
    <w:p w14:paraId="1D160370" w14:textId="77777777" w:rsidR="00DA4C48" w:rsidRPr="0088099D" w:rsidRDefault="00DA4C48">
      <w:pPr>
        <w:rPr>
          <w:rFonts w:asciiTheme="majorBidi" w:hAnsiTheme="majorBidi" w:cstheme="majorBidi"/>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968"/>
      </w:tblGrid>
      <w:tr w:rsidR="006A6264" w:rsidRPr="0088099D" w14:paraId="7E4D28CD" w14:textId="77777777" w:rsidTr="006A6264">
        <w:trPr>
          <w:trHeight w:val="345"/>
        </w:trPr>
        <w:tc>
          <w:tcPr>
            <w:tcW w:w="3458" w:type="pct"/>
            <w:shd w:val="clear" w:color="auto" w:fill="0070C0"/>
            <w:vAlign w:val="bottom"/>
          </w:tcPr>
          <w:p w14:paraId="708EAA9D"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42" w:type="pct"/>
            <w:shd w:val="clear" w:color="auto" w:fill="0070C0"/>
          </w:tcPr>
          <w:p w14:paraId="2C343B74" w14:textId="77777777" w:rsidR="006A6264" w:rsidRPr="0088099D" w:rsidRDefault="006A6264">
            <w:pPr>
              <w:autoSpaceDE/>
              <w:spacing w:line="276" w:lineRule="auto"/>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 xml:space="preserve">Period ended </w:t>
            </w:r>
          </w:p>
          <w:p w14:paraId="6AD992B3"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Sep/Dec/March/June 20xx</w:t>
            </w:r>
          </w:p>
        </w:tc>
      </w:tr>
      <w:tr w:rsidR="006A6264" w:rsidRPr="0088099D" w14:paraId="688117BF" w14:textId="77777777" w:rsidTr="006A6264">
        <w:trPr>
          <w:trHeight w:val="345"/>
        </w:trPr>
        <w:tc>
          <w:tcPr>
            <w:tcW w:w="3458" w:type="pct"/>
            <w:shd w:val="clear" w:color="auto" w:fill="0070C0"/>
            <w:vAlign w:val="bottom"/>
          </w:tcPr>
          <w:p w14:paraId="71234F0F" w14:textId="77777777" w:rsidR="006A6264" w:rsidRPr="0088099D" w:rsidRDefault="006A6264">
            <w:pPr>
              <w:autoSpaceDE/>
              <w:autoSpaceDN/>
              <w:rPr>
                <w:rFonts w:asciiTheme="majorBidi" w:hAnsiTheme="majorBidi" w:cstheme="majorBidi"/>
                <w:b/>
                <w:bCs/>
                <w:color w:val="000000"/>
                <w:lang w:val="en-US"/>
              </w:rPr>
            </w:pPr>
          </w:p>
        </w:tc>
        <w:tc>
          <w:tcPr>
            <w:tcW w:w="1542" w:type="pct"/>
            <w:shd w:val="clear" w:color="auto" w:fill="0070C0"/>
          </w:tcPr>
          <w:p w14:paraId="729CE5C3"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24276A44" w14:textId="77777777" w:rsidTr="006A6264">
        <w:trPr>
          <w:trHeight w:val="345"/>
        </w:trPr>
        <w:tc>
          <w:tcPr>
            <w:tcW w:w="3458" w:type="pct"/>
            <w:shd w:val="clear" w:color="auto" w:fill="auto"/>
            <w:vAlign w:val="center"/>
          </w:tcPr>
          <w:p w14:paraId="3B78D7BF"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rPr>
              <w:t>Impounding Fees</w:t>
            </w:r>
          </w:p>
        </w:tc>
        <w:tc>
          <w:tcPr>
            <w:tcW w:w="1542" w:type="pct"/>
          </w:tcPr>
          <w:p w14:paraId="25F9A0AA" w14:textId="7882EFFB"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6848BD4" w14:textId="77777777" w:rsidTr="006A6264">
        <w:trPr>
          <w:trHeight w:val="345"/>
        </w:trPr>
        <w:tc>
          <w:tcPr>
            <w:tcW w:w="3458" w:type="pct"/>
            <w:shd w:val="clear" w:color="auto" w:fill="auto"/>
            <w:vAlign w:val="center"/>
          </w:tcPr>
          <w:p w14:paraId="17247278"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rPr>
              <w:t>Towing Fees</w:t>
            </w:r>
          </w:p>
        </w:tc>
        <w:tc>
          <w:tcPr>
            <w:tcW w:w="1542" w:type="pct"/>
          </w:tcPr>
          <w:p w14:paraId="6C482F2C" w14:textId="7FF5E1E6"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0D205FF1" w14:textId="77777777" w:rsidTr="006A6264">
        <w:trPr>
          <w:trHeight w:val="345"/>
        </w:trPr>
        <w:tc>
          <w:tcPr>
            <w:tcW w:w="3458" w:type="pct"/>
            <w:shd w:val="clear" w:color="auto" w:fill="auto"/>
            <w:vAlign w:val="center"/>
          </w:tcPr>
          <w:p w14:paraId="15F514A4"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Others (</w:t>
            </w:r>
            <w:r w:rsidRPr="0088099D">
              <w:rPr>
                <w:rFonts w:asciiTheme="majorBidi" w:hAnsiTheme="majorBidi" w:cstheme="majorBidi"/>
                <w:i/>
                <w:iCs/>
                <w:color w:val="000000"/>
              </w:rPr>
              <w:t>Specify)</w:t>
            </w:r>
          </w:p>
        </w:tc>
        <w:tc>
          <w:tcPr>
            <w:tcW w:w="1542" w:type="pct"/>
          </w:tcPr>
          <w:p w14:paraId="76259C22" w14:textId="16E83609"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B3A1FD4" w14:textId="77777777" w:rsidTr="006A6264">
        <w:trPr>
          <w:trHeight w:val="345"/>
        </w:trPr>
        <w:tc>
          <w:tcPr>
            <w:tcW w:w="3458" w:type="pct"/>
            <w:shd w:val="clear" w:color="auto" w:fill="auto"/>
            <w:vAlign w:val="bottom"/>
          </w:tcPr>
          <w:p w14:paraId="2E0D511B" w14:textId="77777777" w:rsidR="006A6264" w:rsidRPr="0088099D" w:rsidRDefault="006A6264" w:rsidP="00AA6002">
            <w:pPr>
              <w:rPr>
                <w:rFonts w:asciiTheme="majorBidi" w:hAnsiTheme="majorBidi" w:cstheme="majorBidi"/>
                <w:b/>
                <w:bCs/>
                <w:color w:val="000000"/>
              </w:rPr>
            </w:pPr>
            <w:r w:rsidRPr="0088099D">
              <w:rPr>
                <w:rFonts w:asciiTheme="majorBidi" w:hAnsiTheme="majorBidi" w:cstheme="majorBidi"/>
                <w:b/>
                <w:bCs/>
                <w:color w:val="000000"/>
              </w:rPr>
              <w:t>Total</w:t>
            </w:r>
          </w:p>
        </w:tc>
        <w:tc>
          <w:tcPr>
            <w:tcW w:w="1542" w:type="pct"/>
          </w:tcPr>
          <w:p w14:paraId="4FED4742" w14:textId="656DA5F3"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3FE3EA06" w14:textId="77777777" w:rsidR="00DA4C48" w:rsidRPr="0088099D" w:rsidRDefault="00DA4C48">
      <w:pPr>
        <w:ind w:left="360"/>
        <w:rPr>
          <w:rFonts w:asciiTheme="majorBidi" w:hAnsiTheme="majorBidi" w:cstheme="majorBidi"/>
        </w:rPr>
      </w:pPr>
    </w:p>
    <w:p w14:paraId="2595B223"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Public Health Service Fees</w:t>
      </w:r>
    </w:p>
    <w:p w14:paraId="7ADFA6E7" w14:textId="77777777" w:rsidR="00DA4C48" w:rsidRPr="0088099D" w:rsidRDefault="00DA4C48">
      <w:pPr>
        <w:rPr>
          <w:rFonts w:asciiTheme="majorBidi" w:hAnsiTheme="majorBidi" w:cstheme="majorBidi"/>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3093"/>
      </w:tblGrid>
      <w:tr w:rsidR="006A6264" w:rsidRPr="0088099D" w14:paraId="44D10095" w14:textId="77777777" w:rsidTr="0095334A">
        <w:trPr>
          <w:trHeight w:val="366"/>
          <w:tblHeader/>
        </w:trPr>
        <w:tc>
          <w:tcPr>
            <w:tcW w:w="3414" w:type="pct"/>
            <w:shd w:val="clear" w:color="auto" w:fill="0070C0"/>
            <w:vAlign w:val="bottom"/>
          </w:tcPr>
          <w:p w14:paraId="7112E2FA"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586" w:type="pct"/>
            <w:shd w:val="clear" w:color="auto" w:fill="0070C0"/>
          </w:tcPr>
          <w:p w14:paraId="7C9A82C8" w14:textId="77777777" w:rsidR="006A6264" w:rsidRPr="0088099D" w:rsidRDefault="006A6264">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4E983D7F"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6A6264" w:rsidRPr="0088099D" w14:paraId="0BE4E8B2" w14:textId="77777777" w:rsidTr="0095334A">
        <w:trPr>
          <w:trHeight w:val="366"/>
          <w:tblHeader/>
        </w:trPr>
        <w:tc>
          <w:tcPr>
            <w:tcW w:w="3414" w:type="pct"/>
            <w:shd w:val="clear" w:color="auto" w:fill="0070C0"/>
            <w:vAlign w:val="bottom"/>
          </w:tcPr>
          <w:p w14:paraId="21101EE9" w14:textId="77777777" w:rsidR="006A6264" w:rsidRPr="0088099D" w:rsidRDefault="006A6264">
            <w:pPr>
              <w:autoSpaceDE/>
              <w:autoSpaceDN/>
              <w:rPr>
                <w:rFonts w:asciiTheme="majorBidi" w:hAnsiTheme="majorBidi" w:cstheme="majorBidi"/>
                <w:b/>
                <w:bCs/>
                <w:color w:val="000000"/>
                <w:lang w:val="en-US"/>
              </w:rPr>
            </w:pPr>
          </w:p>
        </w:tc>
        <w:tc>
          <w:tcPr>
            <w:tcW w:w="1586" w:type="pct"/>
            <w:shd w:val="clear" w:color="auto" w:fill="0070C0"/>
          </w:tcPr>
          <w:p w14:paraId="027E8EC4"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47A8E374" w14:textId="77777777" w:rsidTr="0095334A">
        <w:trPr>
          <w:trHeight w:val="366"/>
        </w:trPr>
        <w:tc>
          <w:tcPr>
            <w:tcW w:w="3414" w:type="pct"/>
            <w:shd w:val="clear" w:color="auto" w:fill="auto"/>
            <w:vAlign w:val="bottom"/>
          </w:tcPr>
          <w:p w14:paraId="67BF9C00"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Inspection of buildings/premises/Institutions</w:t>
            </w:r>
          </w:p>
        </w:tc>
        <w:tc>
          <w:tcPr>
            <w:tcW w:w="1586" w:type="pct"/>
          </w:tcPr>
          <w:p w14:paraId="3CD093B4" w14:textId="07EF68F5"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57A0A6D1" w14:textId="77777777" w:rsidTr="0095334A">
        <w:trPr>
          <w:trHeight w:val="366"/>
        </w:trPr>
        <w:tc>
          <w:tcPr>
            <w:tcW w:w="3414" w:type="pct"/>
            <w:shd w:val="clear" w:color="auto" w:fill="auto"/>
            <w:vAlign w:val="bottom"/>
          </w:tcPr>
          <w:p w14:paraId="352AC650"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Inspection for issuance of hygiene license</w:t>
            </w:r>
          </w:p>
        </w:tc>
        <w:tc>
          <w:tcPr>
            <w:tcW w:w="1586" w:type="pct"/>
          </w:tcPr>
          <w:p w14:paraId="4506B77D" w14:textId="3E23F6E6"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9F89728" w14:textId="77777777" w:rsidTr="0095334A">
        <w:trPr>
          <w:trHeight w:val="366"/>
        </w:trPr>
        <w:tc>
          <w:tcPr>
            <w:tcW w:w="3414" w:type="pct"/>
            <w:shd w:val="clear" w:color="auto" w:fill="auto"/>
            <w:vAlign w:val="bottom"/>
          </w:tcPr>
          <w:p w14:paraId="492C77D1"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Vaccination: Yellow fever, Typhoid, etc</w:t>
            </w:r>
          </w:p>
        </w:tc>
        <w:tc>
          <w:tcPr>
            <w:tcW w:w="1586" w:type="pct"/>
          </w:tcPr>
          <w:p w14:paraId="49FD693D" w14:textId="04C39CAA"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A92168F" w14:textId="77777777" w:rsidTr="0095334A">
        <w:trPr>
          <w:trHeight w:val="366"/>
        </w:trPr>
        <w:tc>
          <w:tcPr>
            <w:tcW w:w="3414" w:type="pct"/>
            <w:shd w:val="clear" w:color="auto" w:fill="auto"/>
            <w:vAlign w:val="bottom"/>
          </w:tcPr>
          <w:p w14:paraId="10CBB41F"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bCs/>
                <w:color w:val="000000"/>
              </w:rPr>
              <w:t>Applications for medical examination</w:t>
            </w:r>
          </w:p>
        </w:tc>
        <w:tc>
          <w:tcPr>
            <w:tcW w:w="1586" w:type="pct"/>
          </w:tcPr>
          <w:p w14:paraId="71C9D3E3" w14:textId="5F5DE7B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2BDCDCC" w14:textId="77777777" w:rsidTr="0095334A">
        <w:trPr>
          <w:trHeight w:val="366"/>
        </w:trPr>
        <w:tc>
          <w:tcPr>
            <w:tcW w:w="3414" w:type="pct"/>
            <w:shd w:val="clear" w:color="auto" w:fill="auto"/>
            <w:vAlign w:val="bottom"/>
          </w:tcPr>
          <w:p w14:paraId="117841D2"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Sanitation inspection for schools</w:t>
            </w:r>
          </w:p>
        </w:tc>
        <w:tc>
          <w:tcPr>
            <w:tcW w:w="1586" w:type="pct"/>
          </w:tcPr>
          <w:p w14:paraId="4D81CEE9" w14:textId="0A8B21B1" w:rsidR="006A6264" w:rsidRPr="0088099D" w:rsidRDefault="0095334A"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w:t>
            </w:r>
            <w:r w:rsidR="006A6264" w:rsidRPr="0088099D">
              <w:rPr>
                <w:rFonts w:asciiTheme="majorBidi" w:hAnsiTheme="majorBidi" w:cstheme="majorBidi"/>
                <w:color w:val="000000"/>
                <w:lang w:val="en-US"/>
              </w:rPr>
              <w:t>xx</w:t>
            </w:r>
          </w:p>
        </w:tc>
      </w:tr>
      <w:tr w:rsidR="006A6264" w:rsidRPr="0088099D" w14:paraId="1B1B4FED" w14:textId="77777777" w:rsidTr="0095334A">
        <w:trPr>
          <w:trHeight w:val="366"/>
        </w:trPr>
        <w:tc>
          <w:tcPr>
            <w:tcW w:w="3414" w:type="pct"/>
            <w:shd w:val="clear" w:color="auto" w:fill="auto"/>
            <w:vAlign w:val="bottom"/>
          </w:tcPr>
          <w:p w14:paraId="768CF80D"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Public health permit</w:t>
            </w:r>
          </w:p>
        </w:tc>
        <w:tc>
          <w:tcPr>
            <w:tcW w:w="1586" w:type="pct"/>
          </w:tcPr>
          <w:p w14:paraId="19150EF9" w14:textId="62BF3DE1"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FA98BA1" w14:textId="77777777" w:rsidTr="0095334A">
        <w:trPr>
          <w:trHeight w:val="366"/>
        </w:trPr>
        <w:tc>
          <w:tcPr>
            <w:tcW w:w="3414" w:type="pct"/>
            <w:shd w:val="clear" w:color="auto" w:fill="auto"/>
            <w:vAlign w:val="bottom"/>
          </w:tcPr>
          <w:p w14:paraId="01D5EF13"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Rodent Control/Fumigation</w:t>
            </w:r>
          </w:p>
        </w:tc>
        <w:tc>
          <w:tcPr>
            <w:tcW w:w="1586" w:type="pct"/>
          </w:tcPr>
          <w:p w14:paraId="07415352" w14:textId="5DB5D0E8"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0270973C" w14:textId="77777777" w:rsidTr="0095334A">
        <w:trPr>
          <w:trHeight w:val="366"/>
        </w:trPr>
        <w:tc>
          <w:tcPr>
            <w:tcW w:w="3414" w:type="pct"/>
            <w:shd w:val="clear" w:color="auto" w:fill="auto"/>
            <w:vAlign w:val="bottom"/>
          </w:tcPr>
          <w:p w14:paraId="265E8C36" w14:textId="77777777" w:rsidR="006A6264" w:rsidRPr="0088099D" w:rsidRDefault="006A6264" w:rsidP="00AA6002">
            <w:pPr>
              <w:rPr>
                <w:rFonts w:asciiTheme="majorBidi" w:hAnsiTheme="majorBidi" w:cstheme="majorBidi"/>
                <w:b/>
                <w:bCs/>
                <w:color w:val="000000"/>
              </w:rPr>
            </w:pPr>
            <w:r w:rsidRPr="0088099D">
              <w:rPr>
                <w:rFonts w:asciiTheme="majorBidi" w:hAnsiTheme="majorBidi" w:cstheme="majorBidi"/>
                <w:color w:val="000000"/>
              </w:rPr>
              <w:t>Others</w:t>
            </w:r>
            <w:r w:rsidRPr="0088099D">
              <w:rPr>
                <w:rFonts w:asciiTheme="majorBidi" w:hAnsiTheme="majorBidi" w:cstheme="majorBidi"/>
                <w:i/>
                <w:iCs/>
                <w:color w:val="000000"/>
              </w:rPr>
              <w:t xml:space="preserve"> (Specify)</w:t>
            </w:r>
          </w:p>
        </w:tc>
        <w:tc>
          <w:tcPr>
            <w:tcW w:w="1586" w:type="pct"/>
          </w:tcPr>
          <w:p w14:paraId="1435BCAD" w14:textId="231C2AE7"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2A62CE93" w14:textId="77777777" w:rsidTr="0095334A">
        <w:trPr>
          <w:trHeight w:val="366"/>
        </w:trPr>
        <w:tc>
          <w:tcPr>
            <w:tcW w:w="3414" w:type="pct"/>
            <w:shd w:val="clear" w:color="auto" w:fill="auto"/>
            <w:vAlign w:val="bottom"/>
          </w:tcPr>
          <w:p w14:paraId="3466798B" w14:textId="77777777" w:rsidR="006A6264" w:rsidRPr="0088099D" w:rsidRDefault="006A6264" w:rsidP="00AA6002">
            <w:pPr>
              <w:rPr>
                <w:rFonts w:asciiTheme="majorBidi" w:hAnsiTheme="majorBidi" w:cstheme="majorBidi"/>
                <w:b/>
                <w:bCs/>
                <w:color w:val="000000"/>
              </w:rPr>
            </w:pPr>
            <w:r w:rsidRPr="0088099D">
              <w:rPr>
                <w:rFonts w:asciiTheme="majorBidi" w:hAnsiTheme="majorBidi" w:cstheme="majorBidi"/>
                <w:b/>
                <w:bCs/>
                <w:color w:val="000000"/>
              </w:rPr>
              <w:t>Total</w:t>
            </w:r>
          </w:p>
        </w:tc>
        <w:tc>
          <w:tcPr>
            <w:tcW w:w="1586" w:type="pct"/>
          </w:tcPr>
          <w:p w14:paraId="5A518B6F" w14:textId="0AA69280"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2B9BA808" w14:textId="77777777" w:rsidR="00DA4C48" w:rsidRPr="0088099D" w:rsidRDefault="00DA4C48">
      <w:pPr>
        <w:ind w:left="360"/>
        <w:rPr>
          <w:rFonts w:asciiTheme="majorBidi" w:hAnsiTheme="majorBidi" w:cstheme="majorBidi"/>
          <w:b/>
          <w:bCs/>
        </w:rPr>
      </w:pPr>
    </w:p>
    <w:p w14:paraId="0D8A1174" w14:textId="77777777" w:rsidR="00DA4C48" w:rsidRPr="0088099D" w:rsidRDefault="00BE5858">
      <w:pPr>
        <w:pStyle w:val="Header"/>
        <w:tabs>
          <w:tab w:val="clear" w:pos="4320"/>
          <w:tab w:val="decimal" w:pos="5760"/>
          <w:tab w:val="decimal" w:pos="7920"/>
        </w:tabs>
        <w:spacing w:before="120" w:after="120" w:line="276" w:lineRule="auto"/>
        <w:jc w:val="both"/>
        <w:rPr>
          <w:rFonts w:asciiTheme="majorBidi" w:hAnsiTheme="majorBidi" w:cstheme="majorBidi"/>
          <w:i/>
          <w:iCs/>
        </w:rPr>
      </w:pPr>
      <w:r w:rsidRPr="0088099D">
        <w:rPr>
          <w:rFonts w:asciiTheme="majorBidi" w:hAnsiTheme="majorBidi" w:cstheme="majorBidi"/>
          <w:i/>
          <w:iCs/>
        </w:rPr>
        <w:t>(Provide brief explanation for this revenue)</w:t>
      </w:r>
    </w:p>
    <w:p w14:paraId="76641268" w14:textId="4D5F3BF7" w:rsidR="00DA4C48" w:rsidRPr="0088099D" w:rsidRDefault="00BE5858" w:rsidP="004324DE">
      <w:pPr>
        <w:autoSpaceDE/>
        <w:autoSpaceDN/>
        <w:rPr>
          <w:rFonts w:asciiTheme="majorBidi" w:hAnsiTheme="majorBidi" w:cstheme="majorBidi"/>
          <w:b/>
          <w:bCs/>
        </w:rPr>
      </w:pPr>
      <w:r w:rsidRPr="0088099D">
        <w:rPr>
          <w:rFonts w:asciiTheme="majorBidi" w:hAnsiTheme="majorBidi" w:cstheme="majorBidi"/>
          <w:b/>
          <w:bCs/>
        </w:rPr>
        <w:br w:type="page"/>
      </w:r>
    </w:p>
    <w:p w14:paraId="102588C1"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1B75C57A"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78231364" w14:textId="25391F62"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Physical Planning and Development</w:t>
      </w:r>
    </w:p>
    <w:p w14:paraId="74ABEE04" w14:textId="77777777" w:rsidR="00DA4C48" w:rsidRPr="0088099D" w:rsidRDefault="00DA4C48">
      <w:pPr>
        <w:rPr>
          <w:rFonts w:asciiTheme="majorBidi" w:hAnsiTheme="majorBidi" w:cstheme="majorBidi"/>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2534"/>
      </w:tblGrid>
      <w:tr w:rsidR="006A6264" w:rsidRPr="0088099D" w14:paraId="2BF3ECDD" w14:textId="77777777" w:rsidTr="006A6264">
        <w:trPr>
          <w:trHeight w:val="358"/>
        </w:trPr>
        <w:tc>
          <w:tcPr>
            <w:tcW w:w="3687" w:type="pct"/>
            <w:shd w:val="clear" w:color="auto" w:fill="0070C0"/>
            <w:vAlign w:val="center"/>
          </w:tcPr>
          <w:p w14:paraId="02D7180D"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13" w:type="pct"/>
            <w:shd w:val="clear" w:color="auto" w:fill="0070C0"/>
          </w:tcPr>
          <w:p w14:paraId="10C2634C" w14:textId="0F3F4E9F" w:rsidR="006A6264" w:rsidRPr="0088099D" w:rsidRDefault="006A6264">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0C681369"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6A6264" w:rsidRPr="0088099D" w14:paraId="770D843E" w14:textId="77777777" w:rsidTr="006A6264">
        <w:trPr>
          <w:trHeight w:val="358"/>
        </w:trPr>
        <w:tc>
          <w:tcPr>
            <w:tcW w:w="3687" w:type="pct"/>
            <w:shd w:val="clear" w:color="auto" w:fill="0070C0"/>
            <w:vAlign w:val="center"/>
          </w:tcPr>
          <w:p w14:paraId="47D2921B" w14:textId="77777777" w:rsidR="006A6264" w:rsidRPr="0088099D" w:rsidRDefault="006A6264">
            <w:pPr>
              <w:autoSpaceDE/>
              <w:autoSpaceDN/>
              <w:rPr>
                <w:rFonts w:asciiTheme="majorBidi" w:hAnsiTheme="majorBidi" w:cstheme="majorBidi"/>
                <w:b/>
                <w:bCs/>
                <w:color w:val="000000"/>
                <w:lang w:val="en-US"/>
              </w:rPr>
            </w:pPr>
          </w:p>
        </w:tc>
        <w:tc>
          <w:tcPr>
            <w:tcW w:w="1313" w:type="pct"/>
            <w:shd w:val="clear" w:color="auto" w:fill="0070C0"/>
          </w:tcPr>
          <w:p w14:paraId="743BFC02"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5CA3004F" w14:textId="77777777" w:rsidTr="006A6264">
        <w:trPr>
          <w:trHeight w:val="358"/>
        </w:trPr>
        <w:tc>
          <w:tcPr>
            <w:tcW w:w="3687" w:type="pct"/>
            <w:shd w:val="clear" w:color="auto" w:fill="auto"/>
            <w:vAlign w:val="center"/>
          </w:tcPr>
          <w:p w14:paraId="5C972B2B"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Sale of County planning documents</w:t>
            </w:r>
          </w:p>
        </w:tc>
        <w:tc>
          <w:tcPr>
            <w:tcW w:w="1313" w:type="pct"/>
            <w:vAlign w:val="center"/>
          </w:tcPr>
          <w:p w14:paraId="2E5FF8FF" w14:textId="54944E6A"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3EBB4B9B" w14:textId="77777777" w:rsidTr="006A6264">
        <w:trPr>
          <w:trHeight w:val="358"/>
        </w:trPr>
        <w:tc>
          <w:tcPr>
            <w:tcW w:w="3687" w:type="pct"/>
            <w:shd w:val="clear" w:color="auto" w:fill="auto"/>
            <w:vAlign w:val="center"/>
          </w:tcPr>
          <w:p w14:paraId="744FC73D"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Land valuation and registration fees</w:t>
            </w:r>
          </w:p>
        </w:tc>
        <w:tc>
          <w:tcPr>
            <w:tcW w:w="1313" w:type="pct"/>
            <w:vAlign w:val="center"/>
          </w:tcPr>
          <w:p w14:paraId="339B689F" w14:textId="7A4B5A90"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AE82D54" w14:textId="77777777" w:rsidTr="006A6264">
        <w:trPr>
          <w:trHeight w:val="358"/>
        </w:trPr>
        <w:tc>
          <w:tcPr>
            <w:tcW w:w="3687" w:type="pct"/>
            <w:shd w:val="clear" w:color="auto" w:fill="auto"/>
            <w:vAlign w:val="center"/>
          </w:tcPr>
          <w:p w14:paraId="3250480F"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Change / Renewal of user</w:t>
            </w:r>
          </w:p>
        </w:tc>
        <w:tc>
          <w:tcPr>
            <w:tcW w:w="1313" w:type="pct"/>
            <w:vAlign w:val="center"/>
          </w:tcPr>
          <w:p w14:paraId="4CE93D9E" w14:textId="37DE3642"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6662ACB" w14:textId="77777777" w:rsidTr="006A6264">
        <w:trPr>
          <w:trHeight w:val="358"/>
        </w:trPr>
        <w:tc>
          <w:tcPr>
            <w:tcW w:w="3687" w:type="pct"/>
            <w:shd w:val="clear" w:color="auto" w:fill="auto"/>
            <w:vAlign w:val="center"/>
          </w:tcPr>
          <w:p w14:paraId="381FF81C"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Building plans approval</w:t>
            </w:r>
          </w:p>
        </w:tc>
        <w:tc>
          <w:tcPr>
            <w:tcW w:w="1313" w:type="pct"/>
            <w:vAlign w:val="center"/>
          </w:tcPr>
          <w:p w14:paraId="3D7E291B" w14:textId="62D443B0"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579070A" w14:textId="77777777" w:rsidTr="006A6264">
        <w:trPr>
          <w:trHeight w:val="358"/>
        </w:trPr>
        <w:tc>
          <w:tcPr>
            <w:tcW w:w="3687" w:type="pct"/>
            <w:shd w:val="clear" w:color="auto" w:fill="auto"/>
            <w:vAlign w:val="center"/>
          </w:tcPr>
          <w:p w14:paraId="48849572"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 xml:space="preserve">Signboards </w:t>
            </w:r>
          </w:p>
        </w:tc>
        <w:tc>
          <w:tcPr>
            <w:tcW w:w="1313" w:type="pct"/>
            <w:vAlign w:val="center"/>
          </w:tcPr>
          <w:p w14:paraId="21661F3E" w14:textId="04359C3F"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41FA8D7C" w14:textId="77777777" w:rsidTr="006A6264">
        <w:trPr>
          <w:trHeight w:val="358"/>
        </w:trPr>
        <w:tc>
          <w:tcPr>
            <w:tcW w:w="3687" w:type="pct"/>
            <w:shd w:val="clear" w:color="auto" w:fill="auto"/>
            <w:vAlign w:val="center"/>
          </w:tcPr>
          <w:p w14:paraId="3F0FFD6C"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Occupational Permits</w:t>
            </w:r>
          </w:p>
        </w:tc>
        <w:tc>
          <w:tcPr>
            <w:tcW w:w="1313" w:type="pct"/>
            <w:vAlign w:val="center"/>
          </w:tcPr>
          <w:p w14:paraId="6379FC90" w14:textId="17B7C02E"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2EA331BA" w14:textId="77777777" w:rsidTr="006A6264">
        <w:trPr>
          <w:trHeight w:val="358"/>
        </w:trPr>
        <w:tc>
          <w:tcPr>
            <w:tcW w:w="3687" w:type="pct"/>
            <w:shd w:val="clear" w:color="auto" w:fill="auto"/>
            <w:vAlign w:val="center"/>
          </w:tcPr>
          <w:p w14:paraId="4412AA5C"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Enforcement / Demolition</w:t>
            </w:r>
          </w:p>
        </w:tc>
        <w:tc>
          <w:tcPr>
            <w:tcW w:w="1313" w:type="pct"/>
            <w:vAlign w:val="center"/>
          </w:tcPr>
          <w:p w14:paraId="1B1E5CDF" w14:textId="7F546D63"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2E189AB2" w14:textId="77777777" w:rsidTr="006A6264">
        <w:trPr>
          <w:trHeight w:val="358"/>
        </w:trPr>
        <w:tc>
          <w:tcPr>
            <w:tcW w:w="3687" w:type="pct"/>
            <w:shd w:val="clear" w:color="auto" w:fill="auto"/>
            <w:vAlign w:val="center"/>
          </w:tcPr>
          <w:p w14:paraId="45B77746" w14:textId="77777777" w:rsidR="006A6264" w:rsidRPr="0088099D" w:rsidRDefault="006A6264" w:rsidP="00AA6002">
            <w:pPr>
              <w:autoSpaceDE/>
              <w:autoSpaceDN/>
              <w:rPr>
                <w:rFonts w:asciiTheme="majorBidi" w:hAnsiTheme="majorBidi" w:cstheme="majorBidi"/>
                <w:color w:val="000000"/>
              </w:rPr>
            </w:pPr>
            <w:r w:rsidRPr="0088099D">
              <w:rPr>
                <w:rFonts w:asciiTheme="majorBidi" w:hAnsiTheme="majorBidi" w:cstheme="majorBidi"/>
                <w:color w:val="000000"/>
              </w:rPr>
              <w:t>Architectural designs by county officers</w:t>
            </w:r>
          </w:p>
        </w:tc>
        <w:tc>
          <w:tcPr>
            <w:tcW w:w="1313" w:type="pct"/>
            <w:vAlign w:val="center"/>
          </w:tcPr>
          <w:p w14:paraId="2A6795F1" w14:textId="64F57682"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F9A340D" w14:textId="77777777" w:rsidTr="006A6264">
        <w:trPr>
          <w:trHeight w:val="358"/>
        </w:trPr>
        <w:tc>
          <w:tcPr>
            <w:tcW w:w="3687" w:type="pct"/>
            <w:shd w:val="clear" w:color="auto" w:fill="auto"/>
            <w:vAlign w:val="center"/>
          </w:tcPr>
          <w:p w14:paraId="00F358E3" w14:textId="77777777" w:rsidR="006A6264" w:rsidRPr="0088099D" w:rsidRDefault="006A6264" w:rsidP="00AA6002">
            <w:pPr>
              <w:autoSpaceDE/>
              <w:autoSpaceDN/>
              <w:rPr>
                <w:rFonts w:asciiTheme="majorBidi" w:hAnsiTheme="majorBidi" w:cstheme="majorBidi"/>
                <w:color w:val="000000"/>
              </w:rPr>
            </w:pPr>
            <w:r w:rsidRPr="0088099D">
              <w:rPr>
                <w:rFonts w:asciiTheme="majorBidi" w:hAnsiTheme="majorBidi" w:cstheme="majorBidi"/>
                <w:color w:val="000000"/>
              </w:rPr>
              <w:t>Hoarding fees</w:t>
            </w:r>
          </w:p>
        </w:tc>
        <w:tc>
          <w:tcPr>
            <w:tcW w:w="1313" w:type="pct"/>
            <w:vAlign w:val="center"/>
          </w:tcPr>
          <w:p w14:paraId="12A5B51D" w14:textId="37D049B2"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671F8692" w14:textId="77777777" w:rsidTr="006A6264">
        <w:trPr>
          <w:trHeight w:val="358"/>
        </w:trPr>
        <w:tc>
          <w:tcPr>
            <w:tcW w:w="3687" w:type="pct"/>
            <w:shd w:val="clear" w:color="auto" w:fill="auto"/>
            <w:vAlign w:val="center"/>
          </w:tcPr>
          <w:p w14:paraId="59CBCD7C"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color w:val="000000"/>
              </w:rPr>
              <w:t>Others (Specify)</w:t>
            </w:r>
          </w:p>
        </w:tc>
        <w:tc>
          <w:tcPr>
            <w:tcW w:w="1313" w:type="pct"/>
            <w:vAlign w:val="center"/>
          </w:tcPr>
          <w:p w14:paraId="7A96E423" w14:textId="4CA7FDCA"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13D995B2" w14:textId="77777777" w:rsidTr="006A6264">
        <w:trPr>
          <w:trHeight w:val="358"/>
        </w:trPr>
        <w:tc>
          <w:tcPr>
            <w:tcW w:w="3687" w:type="pct"/>
            <w:shd w:val="clear" w:color="auto" w:fill="auto"/>
            <w:vAlign w:val="center"/>
          </w:tcPr>
          <w:p w14:paraId="3F7A70E5" w14:textId="77777777" w:rsidR="006A6264" w:rsidRPr="0088099D" w:rsidRDefault="006A6264"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313" w:type="pct"/>
            <w:vAlign w:val="center"/>
          </w:tcPr>
          <w:p w14:paraId="5749E392" w14:textId="63C01D33"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1D5079E0" w14:textId="77777777" w:rsidR="00DA4C48" w:rsidRPr="0088099D" w:rsidRDefault="00DA4C48">
      <w:pPr>
        <w:rPr>
          <w:rFonts w:asciiTheme="majorBidi" w:hAnsiTheme="majorBidi" w:cstheme="majorBidi"/>
          <w:color w:val="000000"/>
          <w:lang w:val="en-US"/>
        </w:rPr>
      </w:pPr>
    </w:p>
    <w:p w14:paraId="3360404C" w14:textId="77777777" w:rsidR="00DA4C48" w:rsidRDefault="00DA4C48">
      <w:pPr>
        <w:ind w:left="360"/>
        <w:rPr>
          <w:rFonts w:asciiTheme="majorBidi" w:hAnsiTheme="majorBidi" w:cstheme="majorBidi"/>
          <w:b/>
          <w:bCs/>
        </w:rPr>
      </w:pPr>
    </w:p>
    <w:p w14:paraId="1D1B4B04" w14:textId="77777777" w:rsidR="00582744" w:rsidRPr="0088099D" w:rsidRDefault="00582744">
      <w:pPr>
        <w:ind w:left="360"/>
        <w:rPr>
          <w:rFonts w:asciiTheme="majorBidi" w:hAnsiTheme="majorBidi" w:cstheme="majorBidi"/>
          <w:b/>
          <w:bCs/>
        </w:rPr>
      </w:pPr>
    </w:p>
    <w:p w14:paraId="0E8F66C0"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Donations and Grants Not Received Through CRF</w:t>
      </w:r>
    </w:p>
    <w:p w14:paraId="2E657DA3" w14:textId="77777777" w:rsidR="00DA4C48" w:rsidRPr="0088099D" w:rsidRDefault="00DA4C48">
      <w:pPr>
        <w:ind w:left="720"/>
        <w:rPr>
          <w:rFonts w:asciiTheme="majorBidi" w:hAnsiTheme="majorBidi" w:cstheme="majorBidi"/>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6A6264" w:rsidRPr="0088099D" w14:paraId="205E4924" w14:textId="77777777" w:rsidTr="006A6264">
        <w:trPr>
          <w:trHeight w:val="338"/>
        </w:trPr>
        <w:tc>
          <w:tcPr>
            <w:tcW w:w="3667" w:type="pct"/>
            <w:shd w:val="clear" w:color="auto" w:fill="0070C0"/>
            <w:vAlign w:val="bottom"/>
          </w:tcPr>
          <w:p w14:paraId="06919E4D" w14:textId="77777777" w:rsidR="006A6264" w:rsidRPr="0088099D" w:rsidRDefault="006A626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1B729969" w14:textId="55C204CF" w:rsidR="006A6264" w:rsidRPr="0088099D" w:rsidRDefault="006A6264">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167415C8" w14:textId="77777777" w:rsidR="006A6264" w:rsidRPr="0088099D" w:rsidRDefault="006A626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6A6264" w:rsidRPr="0088099D" w14:paraId="6A674ED6" w14:textId="77777777" w:rsidTr="006A6264">
        <w:trPr>
          <w:trHeight w:val="338"/>
        </w:trPr>
        <w:tc>
          <w:tcPr>
            <w:tcW w:w="3667" w:type="pct"/>
            <w:shd w:val="clear" w:color="auto" w:fill="0070C0"/>
            <w:vAlign w:val="bottom"/>
          </w:tcPr>
          <w:p w14:paraId="5C28B501" w14:textId="77777777" w:rsidR="006A6264" w:rsidRPr="0088099D" w:rsidRDefault="006A6264">
            <w:pPr>
              <w:autoSpaceDE/>
              <w:autoSpaceDN/>
              <w:rPr>
                <w:rFonts w:asciiTheme="majorBidi" w:hAnsiTheme="majorBidi" w:cstheme="majorBidi"/>
                <w:b/>
                <w:bCs/>
                <w:color w:val="000000"/>
                <w:lang w:val="en-US"/>
              </w:rPr>
            </w:pPr>
          </w:p>
        </w:tc>
        <w:tc>
          <w:tcPr>
            <w:tcW w:w="1333" w:type="pct"/>
            <w:shd w:val="clear" w:color="auto" w:fill="0070C0"/>
          </w:tcPr>
          <w:p w14:paraId="20B4D9C8" w14:textId="77777777" w:rsidR="006A6264" w:rsidRPr="0088099D" w:rsidRDefault="006A6264">
            <w:pPr>
              <w:autoSpaceDE/>
              <w:autoSpaceDN/>
              <w:jc w:val="center"/>
              <w:rPr>
                <w:rFonts w:asciiTheme="majorBidi" w:hAnsiTheme="majorBidi" w:cstheme="majorBidi"/>
                <w:b/>
                <w:bCs/>
                <w:color w:val="000000"/>
                <w:lang w:val="en-US"/>
              </w:rPr>
            </w:pPr>
          </w:p>
        </w:tc>
      </w:tr>
      <w:tr w:rsidR="006A6264" w:rsidRPr="0088099D" w14:paraId="3D0E58FC" w14:textId="77777777" w:rsidTr="006A6264">
        <w:trPr>
          <w:trHeight w:val="338"/>
        </w:trPr>
        <w:tc>
          <w:tcPr>
            <w:tcW w:w="3667" w:type="pct"/>
            <w:shd w:val="clear" w:color="auto" w:fill="auto"/>
            <w:vAlign w:val="center"/>
          </w:tcPr>
          <w:p w14:paraId="18486420"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 xml:space="preserve">Donations </w:t>
            </w:r>
            <w:r w:rsidRPr="0088099D">
              <w:rPr>
                <w:rFonts w:asciiTheme="majorBidi" w:hAnsiTheme="majorBidi" w:cstheme="majorBidi"/>
                <w:i/>
                <w:iCs/>
                <w:color w:val="000000"/>
              </w:rPr>
              <w:t>(Specify Based on Source)</w:t>
            </w:r>
          </w:p>
        </w:tc>
        <w:tc>
          <w:tcPr>
            <w:tcW w:w="1333" w:type="pct"/>
            <w:vAlign w:val="center"/>
          </w:tcPr>
          <w:p w14:paraId="2C35E72F" w14:textId="4A89D499"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76D4EF2D" w14:textId="77777777" w:rsidTr="006A6264">
        <w:trPr>
          <w:trHeight w:val="338"/>
        </w:trPr>
        <w:tc>
          <w:tcPr>
            <w:tcW w:w="3667" w:type="pct"/>
            <w:shd w:val="clear" w:color="auto" w:fill="auto"/>
            <w:vAlign w:val="center"/>
          </w:tcPr>
          <w:p w14:paraId="6A78A172"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 xml:space="preserve">Grants </w:t>
            </w:r>
            <w:r w:rsidRPr="0088099D">
              <w:rPr>
                <w:rFonts w:asciiTheme="majorBidi" w:hAnsiTheme="majorBidi" w:cstheme="majorBidi"/>
                <w:i/>
                <w:iCs/>
                <w:color w:val="000000"/>
              </w:rPr>
              <w:t>(Specify Based on Source)</w:t>
            </w:r>
          </w:p>
        </w:tc>
        <w:tc>
          <w:tcPr>
            <w:tcW w:w="1333" w:type="pct"/>
            <w:vAlign w:val="center"/>
          </w:tcPr>
          <w:p w14:paraId="30D693D1" w14:textId="4DCCC078"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0D49BC26" w14:textId="77777777" w:rsidTr="006A6264">
        <w:trPr>
          <w:trHeight w:val="338"/>
        </w:trPr>
        <w:tc>
          <w:tcPr>
            <w:tcW w:w="3667" w:type="pct"/>
            <w:shd w:val="clear" w:color="auto" w:fill="auto"/>
            <w:vAlign w:val="center"/>
          </w:tcPr>
          <w:p w14:paraId="61E88BEE" w14:textId="77777777" w:rsidR="006A6264" w:rsidRPr="0088099D" w:rsidRDefault="006A6264" w:rsidP="00AA6002">
            <w:pPr>
              <w:rPr>
                <w:rFonts w:asciiTheme="majorBidi" w:hAnsiTheme="majorBidi" w:cstheme="majorBidi"/>
                <w:color w:val="000000"/>
              </w:rPr>
            </w:pPr>
            <w:r w:rsidRPr="0088099D">
              <w:rPr>
                <w:rFonts w:asciiTheme="majorBidi" w:hAnsiTheme="majorBidi" w:cstheme="majorBidi"/>
                <w:color w:val="000000"/>
              </w:rPr>
              <w:t xml:space="preserve">Others </w:t>
            </w:r>
            <w:r w:rsidRPr="0088099D">
              <w:rPr>
                <w:rFonts w:asciiTheme="majorBidi" w:hAnsiTheme="majorBidi" w:cstheme="majorBidi"/>
                <w:i/>
                <w:iCs/>
                <w:color w:val="000000"/>
              </w:rPr>
              <w:t>(Specify)</w:t>
            </w:r>
          </w:p>
        </w:tc>
        <w:tc>
          <w:tcPr>
            <w:tcW w:w="1333" w:type="pct"/>
            <w:vAlign w:val="center"/>
          </w:tcPr>
          <w:p w14:paraId="314D0998" w14:textId="4300A146" w:rsidR="006A6264" w:rsidRPr="0088099D" w:rsidRDefault="006A6264"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6A6264" w:rsidRPr="0088099D" w14:paraId="082347F2" w14:textId="77777777" w:rsidTr="006A6264">
        <w:trPr>
          <w:trHeight w:val="338"/>
        </w:trPr>
        <w:tc>
          <w:tcPr>
            <w:tcW w:w="3667" w:type="pct"/>
            <w:shd w:val="clear" w:color="auto" w:fill="auto"/>
            <w:vAlign w:val="bottom"/>
          </w:tcPr>
          <w:p w14:paraId="60C3C536" w14:textId="77777777" w:rsidR="006A6264" w:rsidRPr="0088099D" w:rsidRDefault="006A6264" w:rsidP="00AA6002">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5171866D" w14:textId="0A37C091" w:rsidR="006A6264" w:rsidRPr="0088099D" w:rsidRDefault="006A6264"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4C8BCAA2" w14:textId="3CB5EE9D" w:rsidR="00582744" w:rsidRDefault="00582744">
      <w:pPr>
        <w:rPr>
          <w:rFonts w:asciiTheme="majorBidi" w:hAnsiTheme="majorBidi" w:cstheme="majorBidi"/>
          <w:b/>
          <w:bCs/>
        </w:rPr>
      </w:pPr>
    </w:p>
    <w:p w14:paraId="6238EBAB" w14:textId="00688B41" w:rsidR="00DA4C48" w:rsidRPr="0088099D" w:rsidRDefault="00582744" w:rsidP="00582744">
      <w:pPr>
        <w:autoSpaceDE/>
        <w:autoSpaceDN/>
        <w:rPr>
          <w:rFonts w:asciiTheme="majorBidi" w:hAnsiTheme="majorBidi" w:cstheme="majorBidi"/>
          <w:b/>
          <w:bCs/>
        </w:rPr>
      </w:pPr>
      <w:r>
        <w:rPr>
          <w:rFonts w:asciiTheme="majorBidi" w:hAnsiTheme="majorBidi" w:cstheme="majorBidi"/>
          <w:b/>
          <w:bCs/>
        </w:rPr>
        <w:br w:type="page"/>
      </w:r>
    </w:p>
    <w:p w14:paraId="66F370A2"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019C5EF4"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45E689A6" w14:textId="0AFC06C5" w:rsidR="008B1ED2" w:rsidRPr="0088099D" w:rsidRDefault="008B1ED2" w:rsidP="00D84591">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Property Rent</w:t>
      </w:r>
    </w:p>
    <w:p w14:paraId="383B8118" w14:textId="77777777" w:rsidR="008B1ED2" w:rsidRPr="0088099D" w:rsidRDefault="008B1ED2" w:rsidP="008B1ED2">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8"/>
      </w:tblGrid>
      <w:tr w:rsidR="006A6264" w:rsidRPr="00C34FD6" w14:paraId="1484DE80" w14:textId="77777777" w:rsidTr="004324DE">
        <w:trPr>
          <w:trHeight w:val="340"/>
        </w:trPr>
        <w:tc>
          <w:tcPr>
            <w:tcW w:w="3621" w:type="pct"/>
            <w:shd w:val="clear" w:color="auto" w:fill="0070C0"/>
            <w:vAlign w:val="bottom"/>
          </w:tcPr>
          <w:p w14:paraId="5DD43CC0" w14:textId="77777777" w:rsidR="006A6264" w:rsidRPr="00C34FD6" w:rsidRDefault="006A6264" w:rsidP="00C34FD6">
            <w:pPr>
              <w:pStyle w:val="NoSpacing"/>
              <w:rPr>
                <w:b/>
                <w:bCs/>
              </w:rPr>
            </w:pPr>
            <w:r w:rsidRPr="00C34FD6">
              <w:rPr>
                <w:b/>
                <w:bCs/>
              </w:rPr>
              <w:t>Description</w:t>
            </w:r>
          </w:p>
        </w:tc>
        <w:tc>
          <w:tcPr>
            <w:tcW w:w="1379" w:type="pct"/>
            <w:shd w:val="clear" w:color="auto" w:fill="0070C0"/>
            <w:vAlign w:val="center"/>
          </w:tcPr>
          <w:p w14:paraId="322B7315" w14:textId="77777777" w:rsidR="006A6264" w:rsidRPr="00C34FD6" w:rsidRDefault="006A6264" w:rsidP="00C34FD6">
            <w:pPr>
              <w:pStyle w:val="NoSpacing"/>
              <w:jc w:val="center"/>
              <w:rPr>
                <w:b/>
                <w:bCs/>
              </w:rPr>
            </w:pPr>
            <w:r w:rsidRPr="00C34FD6">
              <w:rPr>
                <w:rFonts w:eastAsia="Calibri"/>
                <w:b/>
                <w:bCs/>
              </w:rPr>
              <w:t>Period ended Sep/Dec/March/June 20xx</w:t>
            </w:r>
          </w:p>
        </w:tc>
      </w:tr>
      <w:tr w:rsidR="006A6264" w:rsidRPr="00C34FD6" w14:paraId="27094970" w14:textId="77777777" w:rsidTr="004324DE">
        <w:trPr>
          <w:trHeight w:val="340"/>
        </w:trPr>
        <w:tc>
          <w:tcPr>
            <w:tcW w:w="3621" w:type="pct"/>
            <w:shd w:val="clear" w:color="auto" w:fill="0070C0"/>
            <w:vAlign w:val="bottom"/>
          </w:tcPr>
          <w:p w14:paraId="4858A1D3" w14:textId="77777777" w:rsidR="006A6264" w:rsidRPr="00C34FD6" w:rsidRDefault="006A6264" w:rsidP="00C34FD6">
            <w:pPr>
              <w:pStyle w:val="NoSpacing"/>
            </w:pPr>
          </w:p>
        </w:tc>
        <w:tc>
          <w:tcPr>
            <w:tcW w:w="1379" w:type="pct"/>
            <w:shd w:val="clear" w:color="auto" w:fill="0070C0"/>
            <w:vAlign w:val="center"/>
          </w:tcPr>
          <w:p w14:paraId="0B4506E1" w14:textId="77777777" w:rsidR="006A6264" w:rsidRPr="00C34FD6" w:rsidRDefault="006A6264" w:rsidP="00C34FD6">
            <w:pPr>
              <w:pStyle w:val="NoSpacing"/>
              <w:jc w:val="center"/>
            </w:pPr>
          </w:p>
        </w:tc>
      </w:tr>
      <w:tr w:rsidR="006A6264" w:rsidRPr="00C34FD6" w14:paraId="4D95D596" w14:textId="77777777" w:rsidTr="004324DE">
        <w:trPr>
          <w:trHeight w:val="340"/>
        </w:trPr>
        <w:tc>
          <w:tcPr>
            <w:tcW w:w="3621" w:type="pct"/>
            <w:shd w:val="clear" w:color="auto" w:fill="auto"/>
            <w:vAlign w:val="bottom"/>
          </w:tcPr>
          <w:p w14:paraId="2A53262E" w14:textId="77777777" w:rsidR="006A6264" w:rsidRPr="00C34FD6" w:rsidRDefault="006A6264" w:rsidP="00C34FD6">
            <w:pPr>
              <w:pStyle w:val="NoSpacing"/>
            </w:pPr>
            <w:r w:rsidRPr="00C34FD6">
              <w:t>County Housing</w:t>
            </w:r>
          </w:p>
        </w:tc>
        <w:tc>
          <w:tcPr>
            <w:tcW w:w="1379" w:type="pct"/>
            <w:vAlign w:val="center"/>
          </w:tcPr>
          <w:p w14:paraId="52EC7A0B" w14:textId="77777777" w:rsidR="006A6264" w:rsidRPr="00C34FD6" w:rsidRDefault="006A6264" w:rsidP="00C34FD6">
            <w:pPr>
              <w:pStyle w:val="NoSpacing"/>
              <w:jc w:val="center"/>
            </w:pPr>
            <w:r w:rsidRPr="00C34FD6">
              <w:t>xxx</w:t>
            </w:r>
          </w:p>
        </w:tc>
      </w:tr>
      <w:tr w:rsidR="006A6264" w:rsidRPr="00C34FD6" w14:paraId="175AEBDE" w14:textId="77777777" w:rsidTr="004324DE">
        <w:trPr>
          <w:trHeight w:val="340"/>
        </w:trPr>
        <w:tc>
          <w:tcPr>
            <w:tcW w:w="3621" w:type="pct"/>
            <w:shd w:val="clear" w:color="auto" w:fill="auto"/>
            <w:vAlign w:val="bottom"/>
          </w:tcPr>
          <w:p w14:paraId="082FC046" w14:textId="77777777" w:rsidR="006A6264" w:rsidRPr="00C34FD6" w:rsidRDefault="006A6264" w:rsidP="00C34FD6">
            <w:pPr>
              <w:pStyle w:val="NoSpacing"/>
            </w:pPr>
            <w:r w:rsidRPr="00C34FD6">
              <w:t>Plot Rent</w:t>
            </w:r>
          </w:p>
        </w:tc>
        <w:tc>
          <w:tcPr>
            <w:tcW w:w="1379" w:type="pct"/>
            <w:vAlign w:val="center"/>
          </w:tcPr>
          <w:p w14:paraId="2AEFFCAC" w14:textId="77777777" w:rsidR="006A6264" w:rsidRPr="00C34FD6" w:rsidRDefault="006A6264" w:rsidP="00C34FD6">
            <w:pPr>
              <w:pStyle w:val="NoSpacing"/>
              <w:jc w:val="center"/>
            </w:pPr>
            <w:r w:rsidRPr="00C34FD6">
              <w:t>xxx</w:t>
            </w:r>
          </w:p>
        </w:tc>
      </w:tr>
      <w:tr w:rsidR="006A6264" w:rsidRPr="00C34FD6" w14:paraId="553FE727" w14:textId="77777777" w:rsidTr="004324DE">
        <w:trPr>
          <w:trHeight w:val="340"/>
        </w:trPr>
        <w:tc>
          <w:tcPr>
            <w:tcW w:w="3621" w:type="pct"/>
            <w:shd w:val="clear" w:color="auto" w:fill="auto"/>
            <w:vAlign w:val="bottom"/>
          </w:tcPr>
          <w:p w14:paraId="16175FF8" w14:textId="77777777" w:rsidR="006A6264" w:rsidRPr="00C34FD6" w:rsidRDefault="006A6264" w:rsidP="00C34FD6">
            <w:pPr>
              <w:pStyle w:val="NoSpacing"/>
            </w:pPr>
            <w:r w:rsidRPr="00C34FD6">
              <w:t>Tenancy Agreement</w:t>
            </w:r>
          </w:p>
        </w:tc>
        <w:tc>
          <w:tcPr>
            <w:tcW w:w="1379" w:type="pct"/>
            <w:vAlign w:val="center"/>
          </w:tcPr>
          <w:p w14:paraId="19C9690A" w14:textId="77777777" w:rsidR="006A6264" w:rsidRPr="00C34FD6" w:rsidRDefault="006A6264" w:rsidP="00C34FD6">
            <w:pPr>
              <w:pStyle w:val="NoSpacing"/>
              <w:jc w:val="center"/>
            </w:pPr>
            <w:r w:rsidRPr="00C34FD6">
              <w:t>xxx</w:t>
            </w:r>
          </w:p>
        </w:tc>
      </w:tr>
      <w:tr w:rsidR="006A6264" w:rsidRPr="00C34FD6" w14:paraId="26F6E7F5" w14:textId="77777777" w:rsidTr="004324DE">
        <w:trPr>
          <w:trHeight w:val="340"/>
        </w:trPr>
        <w:tc>
          <w:tcPr>
            <w:tcW w:w="3621" w:type="pct"/>
            <w:shd w:val="clear" w:color="auto" w:fill="auto"/>
            <w:vAlign w:val="bottom"/>
          </w:tcPr>
          <w:p w14:paraId="0F93955E" w14:textId="77777777" w:rsidR="006A6264" w:rsidRPr="00C34FD6" w:rsidRDefault="006A6264" w:rsidP="00C34FD6">
            <w:pPr>
              <w:pStyle w:val="NoSpacing"/>
            </w:pPr>
            <w:r w:rsidRPr="00C34FD6">
              <w:t>Transfer of Property</w:t>
            </w:r>
          </w:p>
        </w:tc>
        <w:tc>
          <w:tcPr>
            <w:tcW w:w="1379" w:type="pct"/>
            <w:vAlign w:val="center"/>
          </w:tcPr>
          <w:p w14:paraId="2BD5F497" w14:textId="77777777" w:rsidR="006A6264" w:rsidRPr="00C34FD6" w:rsidRDefault="006A6264" w:rsidP="00C34FD6">
            <w:pPr>
              <w:pStyle w:val="NoSpacing"/>
              <w:jc w:val="center"/>
            </w:pPr>
            <w:r w:rsidRPr="00C34FD6">
              <w:t>xxx</w:t>
            </w:r>
          </w:p>
        </w:tc>
      </w:tr>
      <w:tr w:rsidR="006A6264" w:rsidRPr="00C34FD6" w14:paraId="1940C66B" w14:textId="77777777" w:rsidTr="004324DE">
        <w:trPr>
          <w:trHeight w:val="340"/>
        </w:trPr>
        <w:tc>
          <w:tcPr>
            <w:tcW w:w="3621" w:type="pct"/>
            <w:shd w:val="clear" w:color="auto" w:fill="auto"/>
            <w:vAlign w:val="bottom"/>
          </w:tcPr>
          <w:p w14:paraId="692D7BB1" w14:textId="77777777" w:rsidR="006A6264" w:rsidRPr="00C34FD6" w:rsidRDefault="006A6264" w:rsidP="00C34FD6">
            <w:pPr>
              <w:pStyle w:val="NoSpacing"/>
            </w:pPr>
            <w:r w:rsidRPr="00C34FD6">
              <w:t>Stalls/kiosks rent</w:t>
            </w:r>
          </w:p>
        </w:tc>
        <w:tc>
          <w:tcPr>
            <w:tcW w:w="1379" w:type="pct"/>
            <w:vAlign w:val="center"/>
          </w:tcPr>
          <w:p w14:paraId="10EF1F67" w14:textId="77777777" w:rsidR="006A6264" w:rsidRPr="00C34FD6" w:rsidRDefault="006A6264" w:rsidP="00C34FD6">
            <w:pPr>
              <w:pStyle w:val="NoSpacing"/>
              <w:jc w:val="center"/>
            </w:pPr>
            <w:r w:rsidRPr="00C34FD6">
              <w:t>xxx</w:t>
            </w:r>
          </w:p>
        </w:tc>
      </w:tr>
      <w:tr w:rsidR="006A6264" w:rsidRPr="00C34FD6" w14:paraId="71C3A447" w14:textId="77777777" w:rsidTr="004324DE">
        <w:trPr>
          <w:trHeight w:val="340"/>
        </w:trPr>
        <w:tc>
          <w:tcPr>
            <w:tcW w:w="3621" w:type="pct"/>
            <w:shd w:val="clear" w:color="auto" w:fill="auto"/>
            <w:vAlign w:val="bottom"/>
          </w:tcPr>
          <w:p w14:paraId="6508A34D" w14:textId="77777777" w:rsidR="006A6264" w:rsidRPr="00C34FD6" w:rsidRDefault="006A6264" w:rsidP="00C34FD6">
            <w:pPr>
              <w:pStyle w:val="NoSpacing"/>
            </w:pPr>
            <w:r w:rsidRPr="00C34FD6">
              <w:t>Others (Specify)</w:t>
            </w:r>
          </w:p>
        </w:tc>
        <w:tc>
          <w:tcPr>
            <w:tcW w:w="1379" w:type="pct"/>
            <w:vAlign w:val="center"/>
          </w:tcPr>
          <w:p w14:paraId="176DB62A" w14:textId="77777777" w:rsidR="006A6264" w:rsidRPr="00C34FD6" w:rsidRDefault="006A6264" w:rsidP="00C34FD6">
            <w:pPr>
              <w:pStyle w:val="NoSpacing"/>
              <w:jc w:val="center"/>
            </w:pPr>
            <w:r w:rsidRPr="00C34FD6">
              <w:t>xxx</w:t>
            </w:r>
          </w:p>
        </w:tc>
      </w:tr>
      <w:tr w:rsidR="006A6264" w:rsidRPr="00C34FD6" w14:paraId="1C3F68B3" w14:textId="77777777" w:rsidTr="004324DE">
        <w:trPr>
          <w:trHeight w:val="340"/>
        </w:trPr>
        <w:tc>
          <w:tcPr>
            <w:tcW w:w="3621" w:type="pct"/>
            <w:shd w:val="clear" w:color="auto" w:fill="auto"/>
            <w:vAlign w:val="bottom"/>
          </w:tcPr>
          <w:p w14:paraId="79821BAB" w14:textId="77777777" w:rsidR="006A6264" w:rsidRPr="00C34FD6" w:rsidRDefault="006A6264" w:rsidP="00C34FD6">
            <w:pPr>
              <w:pStyle w:val="NoSpacing"/>
            </w:pPr>
            <w:r w:rsidRPr="00C34FD6">
              <w:t>Total</w:t>
            </w:r>
          </w:p>
        </w:tc>
        <w:tc>
          <w:tcPr>
            <w:tcW w:w="1379" w:type="pct"/>
            <w:vAlign w:val="center"/>
          </w:tcPr>
          <w:p w14:paraId="0F6C7446" w14:textId="77777777" w:rsidR="006A6264" w:rsidRPr="00C34FD6" w:rsidRDefault="006A6264" w:rsidP="00C34FD6">
            <w:pPr>
              <w:pStyle w:val="NoSpacing"/>
              <w:jc w:val="center"/>
            </w:pPr>
            <w:r w:rsidRPr="00C34FD6">
              <w:t>xxx</w:t>
            </w:r>
          </w:p>
        </w:tc>
      </w:tr>
    </w:tbl>
    <w:p w14:paraId="23EBED97" w14:textId="77777777" w:rsidR="006A6264" w:rsidRPr="0088099D" w:rsidRDefault="006A6264">
      <w:pPr>
        <w:autoSpaceDE/>
        <w:autoSpaceDN/>
        <w:rPr>
          <w:rFonts w:asciiTheme="majorBidi" w:hAnsiTheme="majorBidi" w:cstheme="majorBidi"/>
          <w:b/>
          <w:bCs/>
        </w:rPr>
      </w:pPr>
    </w:p>
    <w:p w14:paraId="57FC9DDB" w14:textId="77777777" w:rsidR="00DA4C48" w:rsidRPr="0088099D" w:rsidRDefault="00DA4C48">
      <w:pPr>
        <w:rPr>
          <w:rFonts w:asciiTheme="majorBidi" w:hAnsiTheme="majorBidi" w:cstheme="majorBidi"/>
          <w:b/>
          <w:bCs/>
          <w:sz w:val="15"/>
          <w:szCs w:val="15"/>
        </w:rPr>
      </w:pPr>
    </w:p>
    <w:p w14:paraId="1140C8EE"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Parking Fees</w:t>
      </w:r>
    </w:p>
    <w:p w14:paraId="7D691B4A" w14:textId="77777777" w:rsidR="00DA4C48" w:rsidRPr="0088099D" w:rsidRDefault="00DA4C48">
      <w:pPr>
        <w:rPr>
          <w:rFonts w:asciiTheme="majorBidi" w:hAnsiTheme="majorBidi" w:cstheme="majorBid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gridCol w:w="2601"/>
      </w:tblGrid>
      <w:tr w:rsidR="00D3004E" w:rsidRPr="0088099D" w14:paraId="22526013" w14:textId="77777777" w:rsidTr="004324DE">
        <w:trPr>
          <w:trHeight w:val="346"/>
        </w:trPr>
        <w:tc>
          <w:tcPr>
            <w:tcW w:w="3656" w:type="pct"/>
            <w:shd w:val="clear" w:color="auto" w:fill="0070C0"/>
            <w:vAlign w:val="bottom"/>
          </w:tcPr>
          <w:p w14:paraId="4448D500"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44" w:type="pct"/>
            <w:shd w:val="clear" w:color="auto" w:fill="0070C0"/>
          </w:tcPr>
          <w:p w14:paraId="3920493A" w14:textId="77777777" w:rsidR="00D3004E" w:rsidRPr="0088099D" w:rsidRDefault="00D3004E">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26A602F3"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506086D2" w14:textId="77777777" w:rsidTr="004324DE">
        <w:trPr>
          <w:trHeight w:val="346"/>
        </w:trPr>
        <w:tc>
          <w:tcPr>
            <w:tcW w:w="3656" w:type="pct"/>
            <w:shd w:val="clear" w:color="auto" w:fill="0070C0"/>
            <w:vAlign w:val="bottom"/>
          </w:tcPr>
          <w:p w14:paraId="4D3C8015" w14:textId="77777777" w:rsidR="00D3004E" w:rsidRPr="0088099D" w:rsidRDefault="00D3004E">
            <w:pPr>
              <w:autoSpaceDE/>
              <w:autoSpaceDN/>
              <w:rPr>
                <w:rFonts w:asciiTheme="majorBidi" w:hAnsiTheme="majorBidi" w:cstheme="majorBidi"/>
                <w:b/>
                <w:bCs/>
                <w:color w:val="000000"/>
                <w:lang w:val="en-US"/>
              </w:rPr>
            </w:pPr>
          </w:p>
        </w:tc>
        <w:tc>
          <w:tcPr>
            <w:tcW w:w="1344" w:type="pct"/>
            <w:shd w:val="clear" w:color="auto" w:fill="0070C0"/>
          </w:tcPr>
          <w:p w14:paraId="250A94E6"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2BF1A724" w14:textId="77777777" w:rsidTr="00D3004E">
        <w:trPr>
          <w:trHeight w:val="346"/>
        </w:trPr>
        <w:tc>
          <w:tcPr>
            <w:tcW w:w="3656" w:type="pct"/>
            <w:shd w:val="clear" w:color="auto" w:fill="auto"/>
            <w:vAlign w:val="bottom"/>
          </w:tcPr>
          <w:p w14:paraId="222112F0"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Street parking fees</w:t>
            </w:r>
          </w:p>
        </w:tc>
        <w:tc>
          <w:tcPr>
            <w:tcW w:w="1344" w:type="pct"/>
          </w:tcPr>
          <w:p w14:paraId="69E04332" w14:textId="30C6B1D9"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790CAAF" w14:textId="77777777" w:rsidTr="00D3004E">
        <w:trPr>
          <w:trHeight w:val="346"/>
        </w:trPr>
        <w:tc>
          <w:tcPr>
            <w:tcW w:w="3656" w:type="pct"/>
            <w:shd w:val="clear" w:color="auto" w:fill="auto"/>
            <w:vAlign w:val="bottom"/>
          </w:tcPr>
          <w:p w14:paraId="70A5DA41"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Monthly toll/sticker fees</w:t>
            </w:r>
          </w:p>
        </w:tc>
        <w:tc>
          <w:tcPr>
            <w:tcW w:w="1344" w:type="pct"/>
          </w:tcPr>
          <w:p w14:paraId="25B2E913" w14:textId="645A07C4"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63D5F8A9" w14:textId="77777777" w:rsidTr="00D3004E">
        <w:trPr>
          <w:trHeight w:val="346"/>
        </w:trPr>
        <w:tc>
          <w:tcPr>
            <w:tcW w:w="3656" w:type="pct"/>
            <w:shd w:val="clear" w:color="auto" w:fill="auto"/>
            <w:vAlign w:val="bottom"/>
          </w:tcPr>
          <w:p w14:paraId="18BC6A54"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Motorbike fees</w:t>
            </w:r>
          </w:p>
        </w:tc>
        <w:tc>
          <w:tcPr>
            <w:tcW w:w="1344" w:type="pct"/>
          </w:tcPr>
          <w:p w14:paraId="0F47C853" w14:textId="6CE8C64A"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53918C7B" w14:textId="77777777" w:rsidTr="00D3004E">
        <w:trPr>
          <w:trHeight w:val="346"/>
        </w:trPr>
        <w:tc>
          <w:tcPr>
            <w:tcW w:w="3656" w:type="pct"/>
            <w:shd w:val="clear" w:color="auto" w:fill="auto"/>
            <w:vAlign w:val="bottom"/>
          </w:tcPr>
          <w:p w14:paraId="22B14DA1"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Registration fees</w:t>
            </w:r>
          </w:p>
        </w:tc>
        <w:tc>
          <w:tcPr>
            <w:tcW w:w="1344" w:type="pct"/>
          </w:tcPr>
          <w:p w14:paraId="06FBD1FD" w14:textId="390BE7CA"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77B406B6" w14:textId="77777777" w:rsidTr="00D3004E">
        <w:trPr>
          <w:trHeight w:val="346"/>
        </w:trPr>
        <w:tc>
          <w:tcPr>
            <w:tcW w:w="3656" w:type="pct"/>
            <w:shd w:val="clear" w:color="auto" w:fill="auto"/>
            <w:vAlign w:val="bottom"/>
          </w:tcPr>
          <w:p w14:paraId="11C73203"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Reserved parking</w:t>
            </w:r>
          </w:p>
        </w:tc>
        <w:tc>
          <w:tcPr>
            <w:tcW w:w="1344" w:type="pct"/>
          </w:tcPr>
          <w:p w14:paraId="21D66313" w14:textId="18C8013C"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1D78673" w14:textId="77777777" w:rsidTr="00D3004E">
        <w:trPr>
          <w:trHeight w:val="346"/>
        </w:trPr>
        <w:tc>
          <w:tcPr>
            <w:tcW w:w="3656" w:type="pct"/>
            <w:shd w:val="clear" w:color="auto" w:fill="auto"/>
            <w:vAlign w:val="bottom"/>
          </w:tcPr>
          <w:p w14:paraId="50727884"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Bus Park fees</w:t>
            </w:r>
          </w:p>
        </w:tc>
        <w:tc>
          <w:tcPr>
            <w:tcW w:w="1344" w:type="pct"/>
          </w:tcPr>
          <w:p w14:paraId="5286384B" w14:textId="4BE40DE6"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52C966A" w14:textId="77777777" w:rsidTr="00D3004E">
        <w:trPr>
          <w:trHeight w:val="346"/>
        </w:trPr>
        <w:tc>
          <w:tcPr>
            <w:tcW w:w="3656" w:type="pct"/>
            <w:shd w:val="clear" w:color="auto" w:fill="auto"/>
            <w:vAlign w:val="bottom"/>
          </w:tcPr>
          <w:p w14:paraId="344DB083"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Others (</w:t>
            </w:r>
            <w:r w:rsidRPr="0088099D">
              <w:rPr>
                <w:rFonts w:asciiTheme="majorBidi" w:hAnsiTheme="majorBidi" w:cstheme="majorBidi"/>
                <w:bCs/>
                <w:i/>
                <w:color w:val="000000"/>
                <w:lang w:val="en-US"/>
              </w:rPr>
              <w:t>Specify</w:t>
            </w:r>
            <w:r w:rsidRPr="0088099D">
              <w:rPr>
                <w:rFonts w:asciiTheme="majorBidi" w:hAnsiTheme="majorBidi" w:cstheme="majorBidi"/>
                <w:bCs/>
                <w:color w:val="000000"/>
                <w:lang w:val="en-US"/>
              </w:rPr>
              <w:t>)</w:t>
            </w:r>
          </w:p>
        </w:tc>
        <w:tc>
          <w:tcPr>
            <w:tcW w:w="1344" w:type="pct"/>
          </w:tcPr>
          <w:p w14:paraId="23796E0E" w14:textId="06F605C1"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5F42B66" w14:textId="77777777" w:rsidTr="00D3004E">
        <w:trPr>
          <w:trHeight w:val="346"/>
        </w:trPr>
        <w:tc>
          <w:tcPr>
            <w:tcW w:w="3656" w:type="pct"/>
            <w:shd w:val="clear" w:color="auto" w:fill="auto"/>
            <w:vAlign w:val="bottom"/>
          </w:tcPr>
          <w:p w14:paraId="0A933BD9" w14:textId="77777777" w:rsidR="00D3004E" w:rsidRPr="0088099D" w:rsidRDefault="00D3004E"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344" w:type="pct"/>
          </w:tcPr>
          <w:p w14:paraId="4D6BB76B" w14:textId="27475E62" w:rsidR="00D3004E" w:rsidRPr="0088099D" w:rsidRDefault="00D3004E"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533193BD" w14:textId="41AA2AD8" w:rsidR="005939F8" w:rsidRDefault="005939F8">
      <w:pPr>
        <w:rPr>
          <w:rFonts w:asciiTheme="majorBidi" w:hAnsiTheme="majorBidi" w:cstheme="majorBidi"/>
        </w:rPr>
      </w:pPr>
    </w:p>
    <w:p w14:paraId="1730AEAF" w14:textId="7874495B" w:rsidR="00DA4C48" w:rsidRPr="0088099D" w:rsidRDefault="005939F8" w:rsidP="00355C99">
      <w:pPr>
        <w:autoSpaceDE/>
        <w:autoSpaceDN/>
        <w:rPr>
          <w:rFonts w:asciiTheme="majorBidi" w:hAnsiTheme="majorBidi" w:cstheme="majorBidi"/>
        </w:rPr>
      </w:pPr>
      <w:r>
        <w:rPr>
          <w:rFonts w:asciiTheme="majorBidi" w:hAnsiTheme="majorBidi" w:cstheme="majorBidi"/>
        </w:rPr>
        <w:br w:type="page"/>
      </w:r>
    </w:p>
    <w:p w14:paraId="0336CC0B"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1C9B0C62" w14:textId="77777777" w:rsidR="003E15BE" w:rsidRPr="003E15BE" w:rsidRDefault="003E15BE" w:rsidP="003E15BE">
      <w:pPr>
        <w:pStyle w:val="Header"/>
        <w:tabs>
          <w:tab w:val="clear" w:pos="4320"/>
          <w:tab w:val="clear" w:pos="8640"/>
          <w:tab w:val="left" w:pos="567"/>
        </w:tabs>
        <w:ind w:left="900"/>
        <w:jc w:val="both"/>
        <w:rPr>
          <w:rFonts w:asciiTheme="majorBidi" w:hAnsiTheme="majorBidi" w:cstheme="majorBidi"/>
          <w:b/>
          <w:sz w:val="13"/>
          <w:szCs w:val="13"/>
        </w:rPr>
      </w:pPr>
    </w:p>
    <w:p w14:paraId="2FFD8F87" w14:textId="2434E752"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Market Fees</w:t>
      </w:r>
    </w:p>
    <w:p w14:paraId="2D780E07" w14:textId="77777777" w:rsidR="00DA4C48" w:rsidRPr="0088099D" w:rsidRDefault="00DA4C48">
      <w:pPr>
        <w:ind w:left="360"/>
        <w:rPr>
          <w:rFonts w:asciiTheme="majorBidi" w:hAnsiTheme="majorBidi" w:cstheme="majorBidi"/>
          <w:b/>
          <w:bCs/>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0"/>
        <w:gridCol w:w="2607"/>
      </w:tblGrid>
      <w:tr w:rsidR="00D3004E" w:rsidRPr="0088099D" w14:paraId="434F4A2F" w14:textId="77777777" w:rsidTr="00D3004E">
        <w:trPr>
          <w:trHeight w:val="345"/>
        </w:trPr>
        <w:tc>
          <w:tcPr>
            <w:tcW w:w="3657" w:type="pct"/>
            <w:shd w:val="clear" w:color="auto" w:fill="0070C0"/>
            <w:vAlign w:val="bottom"/>
          </w:tcPr>
          <w:p w14:paraId="71BEF02A"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43" w:type="pct"/>
            <w:shd w:val="clear" w:color="auto" w:fill="0070C0"/>
          </w:tcPr>
          <w:p w14:paraId="4510825B" w14:textId="16FED597" w:rsidR="00D3004E" w:rsidRPr="0088099D" w:rsidRDefault="00D3004E">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2565A3B8"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080C3C0A" w14:textId="77777777" w:rsidTr="00D3004E">
        <w:trPr>
          <w:trHeight w:val="345"/>
        </w:trPr>
        <w:tc>
          <w:tcPr>
            <w:tcW w:w="3657" w:type="pct"/>
            <w:shd w:val="clear" w:color="auto" w:fill="0070C0"/>
            <w:vAlign w:val="bottom"/>
          </w:tcPr>
          <w:p w14:paraId="53DDCC02" w14:textId="77777777" w:rsidR="00D3004E" w:rsidRPr="0088099D" w:rsidRDefault="00D3004E">
            <w:pPr>
              <w:autoSpaceDE/>
              <w:autoSpaceDN/>
              <w:rPr>
                <w:rFonts w:asciiTheme="majorBidi" w:hAnsiTheme="majorBidi" w:cstheme="majorBidi"/>
                <w:b/>
                <w:bCs/>
                <w:color w:val="000000"/>
                <w:lang w:val="en-US"/>
              </w:rPr>
            </w:pPr>
          </w:p>
        </w:tc>
        <w:tc>
          <w:tcPr>
            <w:tcW w:w="1343" w:type="pct"/>
            <w:shd w:val="clear" w:color="auto" w:fill="0070C0"/>
          </w:tcPr>
          <w:p w14:paraId="7EE847E2"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114E7ABF" w14:textId="77777777" w:rsidTr="00D3004E">
        <w:trPr>
          <w:trHeight w:val="345"/>
        </w:trPr>
        <w:tc>
          <w:tcPr>
            <w:tcW w:w="3657" w:type="pct"/>
            <w:shd w:val="clear" w:color="auto" w:fill="auto"/>
            <w:vAlign w:val="bottom"/>
          </w:tcPr>
          <w:p w14:paraId="5867EEB3"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Market entry fees</w:t>
            </w:r>
          </w:p>
        </w:tc>
        <w:tc>
          <w:tcPr>
            <w:tcW w:w="1343" w:type="pct"/>
          </w:tcPr>
          <w:p w14:paraId="263D232B" w14:textId="54CDCEED"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05C8D08C" w14:textId="77777777" w:rsidTr="00D3004E">
        <w:trPr>
          <w:trHeight w:val="345"/>
        </w:trPr>
        <w:tc>
          <w:tcPr>
            <w:tcW w:w="3657" w:type="pct"/>
            <w:shd w:val="clear" w:color="auto" w:fill="auto"/>
            <w:vAlign w:val="bottom"/>
          </w:tcPr>
          <w:p w14:paraId="0AC79AC0"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Hawking fees</w:t>
            </w:r>
          </w:p>
        </w:tc>
        <w:tc>
          <w:tcPr>
            <w:tcW w:w="1343" w:type="pct"/>
          </w:tcPr>
          <w:p w14:paraId="2688756B" w14:textId="14F50697"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66CB5EB" w14:textId="77777777" w:rsidTr="00D3004E">
        <w:trPr>
          <w:trHeight w:val="345"/>
        </w:trPr>
        <w:tc>
          <w:tcPr>
            <w:tcW w:w="3657" w:type="pct"/>
            <w:shd w:val="clear" w:color="auto" w:fill="auto"/>
            <w:vAlign w:val="bottom"/>
          </w:tcPr>
          <w:p w14:paraId="03F53F50"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Others (</w:t>
            </w:r>
            <w:r w:rsidRPr="0088099D">
              <w:rPr>
                <w:rFonts w:asciiTheme="majorBidi" w:hAnsiTheme="majorBidi" w:cstheme="majorBidi"/>
                <w:bCs/>
                <w:i/>
                <w:iCs/>
                <w:color w:val="000000"/>
                <w:lang w:val="en-US"/>
              </w:rPr>
              <w:t>Specify)</w:t>
            </w:r>
          </w:p>
        </w:tc>
        <w:tc>
          <w:tcPr>
            <w:tcW w:w="1343" w:type="pct"/>
          </w:tcPr>
          <w:p w14:paraId="728A993B" w14:textId="170A8EEC"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C169C77" w14:textId="77777777" w:rsidTr="00D3004E">
        <w:trPr>
          <w:trHeight w:val="345"/>
        </w:trPr>
        <w:tc>
          <w:tcPr>
            <w:tcW w:w="3657" w:type="pct"/>
            <w:shd w:val="clear" w:color="auto" w:fill="auto"/>
            <w:vAlign w:val="bottom"/>
          </w:tcPr>
          <w:p w14:paraId="638BBCB4" w14:textId="77777777" w:rsidR="00D3004E" w:rsidRPr="0088099D" w:rsidRDefault="00D3004E"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343" w:type="pct"/>
          </w:tcPr>
          <w:p w14:paraId="02D33869" w14:textId="0B19B2D4" w:rsidR="00D3004E" w:rsidRPr="0088099D" w:rsidRDefault="00D3004E"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2A7D4AE3" w14:textId="77777777" w:rsidR="00DA4C48" w:rsidRPr="0088099D" w:rsidRDefault="00DA4C48">
      <w:pPr>
        <w:pStyle w:val="Header"/>
        <w:tabs>
          <w:tab w:val="clear" w:pos="4320"/>
          <w:tab w:val="clear" w:pos="8640"/>
          <w:tab w:val="left" w:pos="567"/>
        </w:tabs>
        <w:ind w:left="900"/>
        <w:jc w:val="both"/>
        <w:rPr>
          <w:rFonts w:asciiTheme="majorBidi" w:hAnsiTheme="majorBidi" w:cstheme="majorBidi"/>
          <w:b/>
        </w:rPr>
      </w:pPr>
    </w:p>
    <w:p w14:paraId="31349139" w14:textId="77777777" w:rsidR="006A6264" w:rsidRPr="0088099D" w:rsidRDefault="006A6264">
      <w:pPr>
        <w:pStyle w:val="Header"/>
        <w:tabs>
          <w:tab w:val="clear" w:pos="4320"/>
          <w:tab w:val="clear" w:pos="8640"/>
          <w:tab w:val="left" w:pos="567"/>
        </w:tabs>
        <w:ind w:left="900"/>
        <w:jc w:val="both"/>
        <w:rPr>
          <w:rFonts w:asciiTheme="majorBidi" w:hAnsiTheme="majorBidi" w:cstheme="majorBidi"/>
          <w:b/>
        </w:rPr>
      </w:pPr>
    </w:p>
    <w:p w14:paraId="23AEAF26"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Advertising</w:t>
      </w:r>
    </w:p>
    <w:p w14:paraId="66A53638" w14:textId="77777777" w:rsidR="00FA068B" w:rsidRPr="0088099D" w:rsidRDefault="00FA068B" w:rsidP="00FA068B">
      <w:pPr>
        <w:pStyle w:val="Header"/>
        <w:tabs>
          <w:tab w:val="clear" w:pos="4320"/>
          <w:tab w:val="clear" w:pos="8640"/>
          <w:tab w:val="left" w:pos="567"/>
        </w:tabs>
        <w:ind w:left="900"/>
        <w:jc w:val="both"/>
        <w:rPr>
          <w:rFonts w:asciiTheme="majorBidi" w:hAnsiTheme="majorBidi" w:cstheme="majorBidi"/>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2604"/>
      </w:tblGrid>
      <w:tr w:rsidR="00D3004E" w:rsidRPr="0088099D" w14:paraId="1B194C7F" w14:textId="77777777" w:rsidTr="00D3004E">
        <w:trPr>
          <w:trHeight w:val="350"/>
        </w:trPr>
        <w:tc>
          <w:tcPr>
            <w:tcW w:w="3653" w:type="pct"/>
            <w:shd w:val="clear" w:color="auto" w:fill="0070C0"/>
            <w:vAlign w:val="center"/>
          </w:tcPr>
          <w:p w14:paraId="7F81FF9F"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Descriptions</w:t>
            </w:r>
          </w:p>
        </w:tc>
        <w:tc>
          <w:tcPr>
            <w:tcW w:w="1347" w:type="pct"/>
            <w:shd w:val="clear" w:color="auto" w:fill="0070C0"/>
          </w:tcPr>
          <w:p w14:paraId="39386728" w14:textId="5EE875DF" w:rsidR="00D3004E" w:rsidRPr="0088099D" w:rsidRDefault="00D3004E">
            <w:pPr>
              <w:autoSpaceDE/>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43DA2EB1"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3F3B966C" w14:textId="77777777" w:rsidTr="00D3004E">
        <w:trPr>
          <w:trHeight w:val="350"/>
        </w:trPr>
        <w:tc>
          <w:tcPr>
            <w:tcW w:w="3653" w:type="pct"/>
            <w:shd w:val="clear" w:color="auto" w:fill="0070C0"/>
            <w:vAlign w:val="center"/>
          </w:tcPr>
          <w:p w14:paraId="3498566A" w14:textId="77777777" w:rsidR="00D3004E" w:rsidRPr="0088099D" w:rsidRDefault="00D3004E">
            <w:pPr>
              <w:autoSpaceDE/>
              <w:autoSpaceDN/>
              <w:rPr>
                <w:rFonts w:asciiTheme="majorBidi" w:hAnsiTheme="majorBidi" w:cstheme="majorBidi"/>
                <w:b/>
                <w:bCs/>
                <w:color w:val="000000"/>
                <w:lang w:val="en-US"/>
              </w:rPr>
            </w:pPr>
          </w:p>
        </w:tc>
        <w:tc>
          <w:tcPr>
            <w:tcW w:w="1347" w:type="pct"/>
            <w:shd w:val="clear" w:color="auto" w:fill="0070C0"/>
          </w:tcPr>
          <w:p w14:paraId="5337F5C6"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6FFE0183" w14:textId="77777777" w:rsidTr="00D3004E">
        <w:trPr>
          <w:trHeight w:val="350"/>
        </w:trPr>
        <w:tc>
          <w:tcPr>
            <w:tcW w:w="3653" w:type="pct"/>
            <w:shd w:val="clear" w:color="auto" w:fill="auto"/>
            <w:vAlign w:val="center"/>
          </w:tcPr>
          <w:p w14:paraId="6C068AF8"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Branding</w:t>
            </w:r>
          </w:p>
        </w:tc>
        <w:tc>
          <w:tcPr>
            <w:tcW w:w="1347" w:type="pct"/>
            <w:vAlign w:val="center"/>
          </w:tcPr>
          <w:p w14:paraId="520E2ED9" w14:textId="29849011"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7C2088BA" w14:textId="77777777" w:rsidTr="00D3004E">
        <w:trPr>
          <w:trHeight w:val="350"/>
        </w:trPr>
        <w:tc>
          <w:tcPr>
            <w:tcW w:w="3653" w:type="pct"/>
            <w:shd w:val="clear" w:color="auto" w:fill="auto"/>
            <w:vAlign w:val="center"/>
          </w:tcPr>
          <w:p w14:paraId="7E8CF965"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Billboard advertising</w:t>
            </w:r>
          </w:p>
        </w:tc>
        <w:tc>
          <w:tcPr>
            <w:tcW w:w="1347" w:type="pct"/>
            <w:vAlign w:val="center"/>
          </w:tcPr>
          <w:p w14:paraId="01488CCF" w14:textId="6BC68AD6"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65008AE" w14:textId="77777777" w:rsidTr="00D3004E">
        <w:trPr>
          <w:trHeight w:val="350"/>
        </w:trPr>
        <w:tc>
          <w:tcPr>
            <w:tcW w:w="3653" w:type="pct"/>
            <w:shd w:val="clear" w:color="auto" w:fill="auto"/>
            <w:vAlign w:val="center"/>
          </w:tcPr>
          <w:p w14:paraId="072A326C"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Signage</w:t>
            </w:r>
          </w:p>
        </w:tc>
        <w:tc>
          <w:tcPr>
            <w:tcW w:w="1347" w:type="pct"/>
            <w:vAlign w:val="center"/>
          </w:tcPr>
          <w:p w14:paraId="78DD0D75" w14:textId="3AC92DBA"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051AA792" w14:textId="77777777" w:rsidTr="00D3004E">
        <w:trPr>
          <w:trHeight w:val="350"/>
        </w:trPr>
        <w:tc>
          <w:tcPr>
            <w:tcW w:w="3653" w:type="pct"/>
            <w:shd w:val="clear" w:color="auto" w:fill="auto"/>
            <w:vAlign w:val="center"/>
          </w:tcPr>
          <w:p w14:paraId="0769CD30"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Roadshows</w:t>
            </w:r>
          </w:p>
        </w:tc>
        <w:tc>
          <w:tcPr>
            <w:tcW w:w="1347" w:type="pct"/>
            <w:vAlign w:val="center"/>
          </w:tcPr>
          <w:p w14:paraId="00F152FA" w14:textId="52EC0752"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690BAC91" w14:textId="77777777" w:rsidTr="00D3004E">
        <w:trPr>
          <w:trHeight w:val="350"/>
        </w:trPr>
        <w:tc>
          <w:tcPr>
            <w:tcW w:w="3653" w:type="pct"/>
            <w:shd w:val="clear" w:color="auto" w:fill="auto"/>
            <w:vAlign w:val="center"/>
          </w:tcPr>
          <w:p w14:paraId="6A9B2F07"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Banners</w:t>
            </w:r>
          </w:p>
        </w:tc>
        <w:tc>
          <w:tcPr>
            <w:tcW w:w="1347" w:type="pct"/>
            <w:vAlign w:val="center"/>
          </w:tcPr>
          <w:p w14:paraId="5E681913" w14:textId="43E1AAF5"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65CD8426" w14:textId="77777777" w:rsidTr="00D3004E">
        <w:trPr>
          <w:trHeight w:val="350"/>
        </w:trPr>
        <w:tc>
          <w:tcPr>
            <w:tcW w:w="3653" w:type="pct"/>
            <w:shd w:val="clear" w:color="auto" w:fill="auto"/>
            <w:vAlign w:val="center"/>
          </w:tcPr>
          <w:p w14:paraId="7FE83048"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Posters</w:t>
            </w:r>
          </w:p>
        </w:tc>
        <w:tc>
          <w:tcPr>
            <w:tcW w:w="1347" w:type="pct"/>
            <w:vAlign w:val="center"/>
          </w:tcPr>
          <w:p w14:paraId="099132CB" w14:textId="43684E7F"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D08ABA2" w14:textId="77777777" w:rsidTr="00D3004E">
        <w:trPr>
          <w:trHeight w:val="350"/>
        </w:trPr>
        <w:tc>
          <w:tcPr>
            <w:tcW w:w="3653" w:type="pct"/>
            <w:shd w:val="clear" w:color="auto" w:fill="auto"/>
            <w:vAlign w:val="center"/>
          </w:tcPr>
          <w:p w14:paraId="18539AEC"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Tent advertising</w:t>
            </w:r>
          </w:p>
        </w:tc>
        <w:tc>
          <w:tcPr>
            <w:tcW w:w="1347" w:type="pct"/>
            <w:vAlign w:val="center"/>
          </w:tcPr>
          <w:p w14:paraId="5A6AFF8A" w14:textId="139841A5"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6F770F4" w14:textId="77777777" w:rsidTr="00D3004E">
        <w:trPr>
          <w:trHeight w:val="350"/>
        </w:trPr>
        <w:tc>
          <w:tcPr>
            <w:tcW w:w="3653" w:type="pct"/>
            <w:shd w:val="clear" w:color="auto" w:fill="auto"/>
            <w:vAlign w:val="center"/>
          </w:tcPr>
          <w:p w14:paraId="40AD21B8"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Street pole/clock advertising</w:t>
            </w:r>
          </w:p>
        </w:tc>
        <w:tc>
          <w:tcPr>
            <w:tcW w:w="1347" w:type="pct"/>
            <w:vAlign w:val="center"/>
          </w:tcPr>
          <w:p w14:paraId="4CF36EB4" w14:textId="531B12CF"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07CFD4B0" w14:textId="77777777" w:rsidTr="00D3004E">
        <w:trPr>
          <w:trHeight w:val="350"/>
        </w:trPr>
        <w:tc>
          <w:tcPr>
            <w:tcW w:w="3653" w:type="pct"/>
            <w:shd w:val="clear" w:color="auto" w:fill="auto"/>
            <w:vAlign w:val="center"/>
          </w:tcPr>
          <w:p w14:paraId="2DB5019B"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 xml:space="preserve">others </w:t>
            </w:r>
            <w:r w:rsidRPr="0088099D">
              <w:rPr>
                <w:rFonts w:asciiTheme="majorBidi" w:hAnsiTheme="majorBidi" w:cstheme="majorBidi"/>
                <w:bCs/>
                <w:i/>
                <w:iCs/>
                <w:color w:val="000000"/>
                <w:lang w:val="en-US"/>
              </w:rPr>
              <w:t>(Specify)</w:t>
            </w:r>
          </w:p>
        </w:tc>
        <w:tc>
          <w:tcPr>
            <w:tcW w:w="1347" w:type="pct"/>
            <w:vAlign w:val="center"/>
          </w:tcPr>
          <w:p w14:paraId="140B5D4B" w14:textId="50AD6E0F"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5230C07" w14:textId="77777777" w:rsidTr="00D3004E">
        <w:trPr>
          <w:trHeight w:val="350"/>
        </w:trPr>
        <w:tc>
          <w:tcPr>
            <w:tcW w:w="3653" w:type="pct"/>
            <w:shd w:val="clear" w:color="auto" w:fill="auto"/>
            <w:vAlign w:val="center"/>
          </w:tcPr>
          <w:p w14:paraId="4B1F1B9C" w14:textId="77777777" w:rsidR="00D3004E" w:rsidRPr="0088099D" w:rsidRDefault="00D3004E"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 xml:space="preserve">Total </w:t>
            </w:r>
          </w:p>
        </w:tc>
        <w:tc>
          <w:tcPr>
            <w:tcW w:w="1347" w:type="pct"/>
            <w:vAlign w:val="center"/>
          </w:tcPr>
          <w:p w14:paraId="037307F1" w14:textId="28640DA4" w:rsidR="00D3004E" w:rsidRPr="0088099D" w:rsidRDefault="00D3004E"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368632C5" w14:textId="202F12C2" w:rsidR="00DA4C48" w:rsidRPr="00100FCA" w:rsidRDefault="00DA4C48" w:rsidP="00100FCA">
      <w:pPr>
        <w:autoSpaceDE/>
        <w:autoSpaceDN/>
        <w:rPr>
          <w:rFonts w:asciiTheme="majorBidi" w:hAnsiTheme="majorBidi" w:cstheme="majorBidi"/>
          <w:b/>
          <w:bCs/>
          <w:color w:val="000000"/>
          <w:lang w:val="en-US"/>
        </w:rPr>
      </w:pPr>
    </w:p>
    <w:p w14:paraId="55566E0E"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Hospital Fees</w:t>
      </w:r>
    </w:p>
    <w:p w14:paraId="76778782" w14:textId="77777777" w:rsidR="00FA068B" w:rsidRPr="0088099D" w:rsidRDefault="00FA068B" w:rsidP="006C5DE4">
      <w:pPr>
        <w:pStyle w:val="Header"/>
        <w:tabs>
          <w:tab w:val="clear" w:pos="4320"/>
          <w:tab w:val="clear" w:pos="8640"/>
          <w:tab w:val="left" w:pos="567"/>
        </w:tabs>
        <w:jc w:val="both"/>
        <w:rPr>
          <w:rFonts w:asciiTheme="majorBidi" w:hAnsiTheme="majorBidi" w:cstheme="majorBidi"/>
          <w:b/>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3"/>
        <w:gridCol w:w="2623"/>
      </w:tblGrid>
      <w:tr w:rsidR="00D3004E" w:rsidRPr="0088099D" w14:paraId="175CFB07" w14:textId="77777777" w:rsidTr="00D3004E">
        <w:trPr>
          <w:trHeight w:val="329"/>
        </w:trPr>
        <w:tc>
          <w:tcPr>
            <w:tcW w:w="3653" w:type="pct"/>
            <w:shd w:val="clear" w:color="auto" w:fill="0070C0"/>
            <w:vAlign w:val="bottom"/>
          </w:tcPr>
          <w:p w14:paraId="6FC8FBA8"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47" w:type="pct"/>
            <w:shd w:val="clear" w:color="auto" w:fill="0070C0"/>
          </w:tcPr>
          <w:p w14:paraId="0C6B3D71" w14:textId="77777777" w:rsidR="00D3004E" w:rsidRPr="0088099D" w:rsidRDefault="00D3004E">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0920D0A0"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0B197741" w14:textId="77777777" w:rsidTr="00D3004E">
        <w:trPr>
          <w:trHeight w:val="329"/>
        </w:trPr>
        <w:tc>
          <w:tcPr>
            <w:tcW w:w="3653" w:type="pct"/>
            <w:shd w:val="clear" w:color="auto" w:fill="0070C0"/>
            <w:vAlign w:val="bottom"/>
          </w:tcPr>
          <w:p w14:paraId="6516FE01" w14:textId="77777777" w:rsidR="00D3004E" w:rsidRPr="0088099D" w:rsidRDefault="00D3004E">
            <w:pPr>
              <w:autoSpaceDE/>
              <w:autoSpaceDN/>
              <w:rPr>
                <w:rFonts w:asciiTheme="majorBidi" w:hAnsiTheme="majorBidi" w:cstheme="majorBidi"/>
                <w:b/>
                <w:bCs/>
                <w:color w:val="000000"/>
                <w:lang w:val="en-US"/>
              </w:rPr>
            </w:pPr>
          </w:p>
        </w:tc>
        <w:tc>
          <w:tcPr>
            <w:tcW w:w="1347" w:type="pct"/>
            <w:shd w:val="clear" w:color="auto" w:fill="0070C0"/>
          </w:tcPr>
          <w:p w14:paraId="3E1B4AA0"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2C536C70" w14:textId="77777777" w:rsidTr="00D3004E">
        <w:trPr>
          <w:trHeight w:val="329"/>
        </w:trPr>
        <w:tc>
          <w:tcPr>
            <w:tcW w:w="3653" w:type="pct"/>
            <w:shd w:val="clear" w:color="auto" w:fill="auto"/>
            <w:vAlign w:val="bottom"/>
          </w:tcPr>
          <w:p w14:paraId="6B00B694"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Level 5 hospitals</w:t>
            </w:r>
          </w:p>
        </w:tc>
        <w:tc>
          <w:tcPr>
            <w:tcW w:w="1347" w:type="pct"/>
          </w:tcPr>
          <w:p w14:paraId="15692DED" w14:textId="3A978EBA"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D2BF588" w14:textId="77777777" w:rsidTr="00D3004E">
        <w:trPr>
          <w:trHeight w:val="329"/>
        </w:trPr>
        <w:tc>
          <w:tcPr>
            <w:tcW w:w="3653" w:type="pct"/>
            <w:shd w:val="clear" w:color="auto" w:fill="auto"/>
            <w:vAlign w:val="bottom"/>
          </w:tcPr>
          <w:p w14:paraId="1773D623"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Level 4 hospitals</w:t>
            </w:r>
          </w:p>
        </w:tc>
        <w:tc>
          <w:tcPr>
            <w:tcW w:w="1347" w:type="pct"/>
          </w:tcPr>
          <w:p w14:paraId="51EAC133" w14:textId="187DFA00"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3C17018" w14:textId="77777777" w:rsidTr="00D3004E">
        <w:trPr>
          <w:trHeight w:val="329"/>
        </w:trPr>
        <w:tc>
          <w:tcPr>
            <w:tcW w:w="3653" w:type="pct"/>
            <w:shd w:val="clear" w:color="auto" w:fill="auto"/>
            <w:vAlign w:val="bottom"/>
          </w:tcPr>
          <w:p w14:paraId="3A771296"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Others (</w:t>
            </w:r>
            <w:r w:rsidRPr="0088099D">
              <w:rPr>
                <w:rFonts w:asciiTheme="majorBidi" w:hAnsiTheme="majorBidi" w:cstheme="majorBidi"/>
                <w:i/>
                <w:color w:val="000000"/>
              </w:rPr>
              <w:t>Specify</w:t>
            </w:r>
            <w:r w:rsidRPr="0088099D">
              <w:rPr>
                <w:rFonts w:asciiTheme="majorBidi" w:hAnsiTheme="majorBidi" w:cstheme="majorBidi"/>
                <w:color w:val="000000"/>
              </w:rPr>
              <w:t>)</w:t>
            </w:r>
          </w:p>
        </w:tc>
        <w:tc>
          <w:tcPr>
            <w:tcW w:w="1347" w:type="pct"/>
          </w:tcPr>
          <w:p w14:paraId="0510D678" w14:textId="33EC8B8C"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1C3FE55" w14:textId="77777777" w:rsidTr="00D3004E">
        <w:trPr>
          <w:trHeight w:val="329"/>
        </w:trPr>
        <w:tc>
          <w:tcPr>
            <w:tcW w:w="3653" w:type="pct"/>
            <w:shd w:val="clear" w:color="auto" w:fill="auto"/>
            <w:vAlign w:val="bottom"/>
          </w:tcPr>
          <w:p w14:paraId="7EF615F7" w14:textId="77777777" w:rsidR="00D3004E" w:rsidRPr="0088099D" w:rsidRDefault="00D3004E" w:rsidP="00AA6002">
            <w:pPr>
              <w:autoSpaceDE/>
              <w:autoSpaceDN/>
              <w:rPr>
                <w:rFonts w:asciiTheme="majorBidi" w:hAnsiTheme="majorBidi" w:cstheme="majorBidi"/>
                <w:b/>
                <w:bCs/>
                <w:lang w:eastAsia="en-GB"/>
              </w:rPr>
            </w:pPr>
            <w:r w:rsidRPr="0088099D">
              <w:rPr>
                <w:rFonts w:asciiTheme="majorBidi" w:hAnsiTheme="majorBidi" w:cstheme="majorBidi"/>
                <w:b/>
                <w:bCs/>
                <w:lang w:eastAsia="en-GB"/>
              </w:rPr>
              <w:t>Total</w:t>
            </w:r>
          </w:p>
        </w:tc>
        <w:tc>
          <w:tcPr>
            <w:tcW w:w="1347" w:type="pct"/>
          </w:tcPr>
          <w:p w14:paraId="41B5AF59" w14:textId="14B24085" w:rsidR="00D3004E" w:rsidRPr="0088099D" w:rsidRDefault="00D3004E"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7700B873" w14:textId="1D864398" w:rsidR="00A13676" w:rsidRDefault="00A13676">
      <w:pPr>
        <w:rPr>
          <w:rFonts w:asciiTheme="majorBidi" w:hAnsiTheme="majorBidi" w:cstheme="majorBidi"/>
        </w:rPr>
      </w:pPr>
    </w:p>
    <w:p w14:paraId="0CE3E2F3" w14:textId="433B6691" w:rsidR="00DA4C48" w:rsidRPr="0088099D" w:rsidRDefault="00A13676" w:rsidP="00A13676">
      <w:pPr>
        <w:autoSpaceDE/>
        <w:autoSpaceDN/>
        <w:rPr>
          <w:rFonts w:asciiTheme="majorBidi" w:hAnsiTheme="majorBidi" w:cstheme="majorBidi"/>
        </w:rPr>
      </w:pPr>
      <w:r>
        <w:rPr>
          <w:rFonts w:asciiTheme="majorBidi" w:hAnsiTheme="majorBidi" w:cstheme="majorBidi"/>
        </w:rPr>
        <w:br w:type="page"/>
      </w:r>
    </w:p>
    <w:p w14:paraId="38D199BD"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84060E2"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71B10F1B" w14:textId="1459E8B0"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Hire Of County Assets</w:t>
      </w:r>
    </w:p>
    <w:p w14:paraId="309D7E43" w14:textId="77777777" w:rsidR="00DA4C48" w:rsidRPr="0088099D" w:rsidRDefault="00DA4C48">
      <w:pPr>
        <w:rPr>
          <w:rFonts w:asciiTheme="majorBidi" w:hAnsiTheme="majorBidi" w:cstheme="majorBidi"/>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9"/>
        <w:gridCol w:w="2563"/>
      </w:tblGrid>
      <w:tr w:rsidR="00D3004E" w:rsidRPr="0088099D" w14:paraId="3C8CA0E7" w14:textId="77777777" w:rsidTr="00D3004E">
        <w:trPr>
          <w:trHeight w:val="355"/>
        </w:trPr>
        <w:tc>
          <w:tcPr>
            <w:tcW w:w="3683" w:type="pct"/>
            <w:shd w:val="clear" w:color="auto" w:fill="0070C0"/>
            <w:vAlign w:val="bottom"/>
          </w:tcPr>
          <w:p w14:paraId="2501A922"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17" w:type="pct"/>
            <w:shd w:val="clear" w:color="auto" w:fill="0070C0"/>
          </w:tcPr>
          <w:p w14:paraId="4BC23A31" w14:textId="77777777" w:rsidR="00D3004E" w:rsidRPr="0088099D" w:rsidRDefault="00D3004E">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753F5685"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776E8E7A" w14:textId="77777777" w:rsidTr="00D3004E">
        <w:trPr>
          <w:trHeight w:val="355"/>
        </w:trPr>
        <w:tc>
          <w:tcPr>
            <w:tcW w:w="3683" w:type="pct"/>
            <w:shd w:val="clear" w:color="auto" w:fill="0070C0"/>
            <w:vAlign w:val="bottom"/>
          </w:tcPr>
          <w:p w14:paraId="7A058492" w14:textId="77777777" w:rsidR="00D3004E" w:rsidRPr="0088099D" w:rsidRDefault="00D3004E">
            <w:pPr>
              <w:autoSpaceDE/>
              <w:autoSpaceDN/>
              <w:rPr>
                <w:rFonts w:asciiTheme="majorBidi" w:hAnsiTheme="majorBidi" w:cstheme="majorBidi"/>
                <w:b/>
                <w:bCs/>
                <w:color w:val="000000"/>
                <w:lang w:val="en-US"/>
              </w:rPr>
            </w:pPr>
          </w:p>
        </w:tc>
        <w:tc>
          <w:tcPr>
            <w:tcW w:w="1317" w:type="pct"/>
            <w:shd w:val="clear" w:color="auto" w:fill="0070C0"/>
          </w:tcPr>
          <w:p w14:paraId="40BBE042"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37FE8E71" w14:textId="77777777" w:rsidTr="00D3004E">
        <w:trPr>
          <w:trHeight w:val="355"/>
        </w:trPr>
        <w:tc>
          <w:tcPr>
            <w:tcW w:w="3683" w:type="pct"/>
            <w:shd w:val="clear" w:color="auto" w:fill="auto"/>
            <w:vAlign w:val="bottom"/>
          </w:tcPr>
          <w:p w14:paraId="675CE39E"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Agricultural Mechanisation Services (AMS)</w:t>
            </w:r>
          </w:p>
        </w:tc>
        <w:tc>
          <w:tcPr>
            <w:tcW w:w="1317" w:type="pct"/>
            <w:vAlign w:val="center"/>
          </w:tcPr>
          <w:p w14:paraId="71951A8F" w14:textId="13261AE1"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75159197" w14:textId="77777777" w:rsidTr="00D3004E">
        <w:trPr>
          <w:trHeight w:val="355"/>
        </w:trPr>
        <w:tc>
          <w:tcPr>
            <w:tcW w:w="3683" w:type="pct"/>
            <w:shd w:val="clear" w:color="auto" w:fill="auto"/>
            <w:vAlign w:val="bottom"/>
          </w:tcPr>
          <w:p w14:paraId="3BAB4770" w14:textId="77777777" w:rsidR="00D3004E" w:rsidRPr="0088099D" w:rsidRDefault="00D3004E" w:rsidP="00AA6002">
            <w:pPr>
              <w:rPr>
                <w:rFonts w:asciiTheme="majorBidi" w:hAnsiTheme="majorBidi" w:cstheme="majorBidi"/>
                <w:color w:val="000000"/>
              </w:rPr>
            </w:pPr>
            <w:r w:rsidRPr="0088099D">
              <w:rPr>
                <w:rFonts w:asciiTheme="majorBidi" w:hAnsiTheme="majorBidi" w:cstheme="majorBidi"/>
                <w:color w:val="000000"/>
              </w:rPr>
              <w:t>Hire of Machines and Equipment</w:t>
            </w:r>
          </w:p>
        </w:tc>
        <w:tc>
          <w:tcPr>
            <w:tcW w:w="1317" w:type="pct"/>
            <w:vAlign w:val="center"/>
          </w:tcPr>
          <w:p w14:paraId="34E0795E" w14:textId="588FFE64"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0AD02D6" w14:textId="77777777" w:rsidTr="00D3004E">
        <w:trPr>
          <w:trHeight w:val="355"/>
        </w:trPr>
        <w:tc>
          <w:tcPr>
            <w:tcW w:w="3683" w:type="pct"/>
            <w:shd w:val="clear" w:color="auto" w:fill="auto"/>
            <w:vAlign w:val="bottom"/>
          </w:tcPr>
          <w:p w14:paraId="577F5746"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Hire of County Stadia</w:t>
            </w:r>
          </w:p>
        </w:tc>
        <w:tc>
          <w:tcPr>
            <w:tcW w:w="1317" w:type="pct"/>
            <w:vAlign w:val="center"/>
          </w:tcPr>
          <w:p w14:paraId="4B43F737" w14:textId="271F3678"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F804B2E" w14:textId="77777777" w:rsidTr="00D3004E">
        <w:trPr>
          <w:trHeight w:val="355"/>
        </w:trPr>
        <w:tc>
          <w:tcPr>
            <w:tcW w:w="3683" w:type="pct"/>
            <w:shd w:val="clear" w:color="auto" w:fill="auto"/>
            <w:vAlign w:val="bottom"/>
          </w:tcPr>
          <w:p w14:paraId="28528C55"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Hire of County Halls</w:t>
            </w:r>
          </w:p>
        </w:tc>
        <w:tc>
          <w:tcPr>
            <w:tcW w:w="1317" w:type="pct"/>
            <w:vAlign w:val="center"/>
          </w:tcPr>
          <w:p w14:paraId="01DE6263" w14:textId="737961E6"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763248DD" w14:textId="77777777" w:rsidTr="00D3004E">
        <w:trPr>
          <w:trHeight w:val="355"/>
        </w:trPr>
        <w:tc>
          <w:tcPr>
            <w:tcW w:w="3683" w:type="pct"/>
            <w:shd w:val="clear" w:color="auto" w:fill="auto"/>
            <w:vAlign w:val="bottom"/>
          </w:tcPr>
          <w:p w14:paraId="07D103FF"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Conference facilities/Agricultural Training Centers (ATC)</w:t>
            </w:r>
          </w:p>
        </w:tc>
        <w:tc>
          <w:tcPr>
            <w:tcW w:w="1317" w:type="pct"/>
            <w:vAlign w:val="center"/>
          </w:tcPr>
          <w:p w14:paraId="789310C5" w14:textId="12AD9943"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15B882A9" w14:textId="77777777" w:rsidTr="00D3004E">
        <w:trPr>
          <w:trHeight w:val="355"/>
        </w:trPr>
        <w:tc>
          <w:tcPr>
            <w:tcW w:w="3683" w:type="pct"/>
            <w:shd w:val="clear" w:color="auto" w:fill="auto"/>
            <w:vAlign w:val="bottom"/>
          </w:tcPr>
          <w:p w14:paraId="0222436B" w14:textId="77777777" w:rsidR="00D3004E" w:rsidRPr="0088099D" w:rsidRDefault="00D3004E" w:rsidP="00AA6002">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Others (</w:t>
            </w:r>
            <w:r w:rsidRPr="0088099D">
              <w:rPr>
                <w:rFonts w:asciiTheme="majorBidi" w:hAnsiTheme="majorBidi" w:cstheme="majorBidi"/>
                <w:bCs/>
                <w:i/>
                <w:color w:val="000000"/>
                <w:lang w:val="en-US"/>
              </w:rPr>
              <w:t>Specify</w:t>
            </w:r>
            <w:r w:rsidRPr="0088099D">
              <w:rPr>
                <w:rFonts w:asciiTheme="majorBidi" w:hAnsiTheme="majorBidi" w:cstheme="majorBidi"/>
                <w:bCs/>
                <w:color w:val="000000"/>
                <w:lang w:val="en-US"/>
              </w:rPr>
              <w:t>)</w:t>
            </w:r>
          </w:p>
        </w:tc>
        <w:tc>
          <w:tcPr>
            <w:tcW w:w="1317" w:type="pct"/>
            <w:vAlign w:val="center"/>
          </w:tcPr>
          <w:p w14:paraId="77812062" w14:textId="28DD579D" w:rsidR="00D3004E" w:rsidRPr="0088099D" w:rsidRDefault="00D3004E" w:rsidP="00AA6002">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4BF45BA" w14:textId="77777777" w:rsidTr="00D3004E">
        <w:trPr>
          <w:trHeight w:val="355"/>
        </w:trPr>
        <w:tc>
          <w:tcPr>
            <w:tcW w:w="3683" w:type="pct"/>
            <w:shd w:val="clear" w:color="auto" w:fill="auto"/>
            <w:vAlign w:val="bottom"/>
          </w:tcPr>
          <w:p w14:paraId="6279400B" w14:textId="77777777" w:rsidR="00D3004E" w:rsidRPr="0088099D" w:rsidRDefault="00D3004E" w:rsidP="00AA6002">
            <w:pPr>
              <w:autoSpaceDE/>
              <w:autoSpaceDN/>
              <w:rPr>
                <w:rFonts w:asciiTheme="majorBidi" w:hAnsiTheme="majorBidi" w:cstheme="majorBidi"/>
                <w:b/>
                <w:color w:val="000000"/>
                <w:lang w:val="en-US"/>
              </w:rPr>
            </w:pPr>
            <w:r w:rsidRPr="0088099D">
              <w:rPr>
                <w:rFonts w:asciiTheme="majorBidi" w:hAnsiTheme="majorBidi" w:cstheme="majorBidi"/>
                <w:b/>
                <w:color w:val="000000"/>
                <w:lang w:val="en-US"/>
              </w:rPr>
              <w:t>Total</w:t>
            </w:r>
          </w:p>
        </w:tc>
        <w:tc>
          <w:tcPr>
            <w:tcW w:w="1317" w:type="pct"/>
            <w:vAlign w:val="center"/>
          </w:tcPr>
          <w:p w14:paraId="609ADE1B" w14:textId="4E76E552" w:rsidR="00D3004E" w:rsidRPr="0088099D" w:rsidRDefault="00D3004E" w:rsidP="00AA6002">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78E2BCB2" w14:textId="77777777" w:rsidR="00DA4C48" w:rsidRPr="0088099D" w:rsidRDefault="00DA4C48">
      <w:pPr>
        <w:rPr>
          <w:rFonts w:asciiTheme="majorBidi" w:hAnsiTheme="majorBidi" w:cstheme="majorBidi"/>
        </w:rPr>
      </w:pPr>
    </w:p>
    <w:p w14:paraId="2D6DE77C"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Sale of assets.</w:t>
      </w:r>
    </w:p>
    <w:p w14:paraId="6C564C65" w14:textId="77777777" w:rsidR="00DA4C48" w:rsidRPr="0088099D" w:rsidRDefault="00DA4C48">
      <w:pPr>
        <w:rPr>
          <w:rFonts w:asciiTheme="majorBidi" w:hAnsiTheme="majorBidi" w:cstheme="majorBidi"/>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gridCol w:w="2344"/>
      </w:tblGrid>
      <w:tr w:rsidR="00D3004E" w:rsidRPr="0088099D" w14:paraId="75A2239C" w14:textId="77777777" w:rsidTr="004C5BD7">
        <w:trPr>
          <w:trHeight w:val="301"/>
        </w:trPr>
        <w:tc>
          <w:tcPr>
            <w:tcW w:w="3793" w:type="pct"/>
            <w:shd w:val="clear" w:color="auto" w:fill="0070C0"/>
            <w:tcMar>
              <w:top w:w="15" w:type="dxa"/>
              <w:left w:w="15" w:type="dxa"/>
              <w:bottom w:w="0" w:type="dxa"/>
              <w:right w:w="15" w:type="dxa"/>
            </w:tcMar>
            <w:vAlign w:val="bottom"/>
          </w:tcPr>
          <w:p w14:paraId="45BDC26A" w14:textId="189911B7" w:rsidR="00D3004E" w:rsidRPr="006C5DE4" w:rsidRDefault="006C5DE4">
            <w:pPr>
              <w:spacing w:line="276" w:lineRule="auto"/>
              <w:rPr>
                <w:rFonts w:asciiTheme="majorBidi" w:hAnsiTheme="majorBidi" w:cstheme="majorBidi"/>
                <w:b/>
                <w:bCs/>
                <w:color w:val="000000"/>
              </w:rPr>
            </w:pPr>
            <w:r>
              <w:rPr>
                <w:rFonts w:asciiTheme="majorBidi" w:hAnsiTheme="majorBidi" w:cstheme="majorBidi"/>
                <w:b/>
                <w:bCs/>
                <w:color w:val="000000"/>
                <w:lang w:val="en-US"/>
              </w:rPr>
              <w:t>D</w:t>
            </w:r>
            <w:r w:rsidRPr="0088099D">
              <w:rPr>
                <w:rFonts w:asciiTheme="majorBidi" w:hAnsiTheme="majorBidi" w:cstheme="majorBidi"/>
                <w:b/>
                <w:bCs/>
                <w:color w:val="000000"/>
                <w:lang w:val="en-US"/>
              </w:rPr>
              <w:t>escription</w:t>
            </w:r>
          </w:p>
        </w:tc>
        <w:tc>
          <w:tcPr>
            <w:tcW w:w="1207" w:type="pct"/>
            <w:shd w:val="clear" w:color="auto" w:fill="0070C0"/>
          </w:tcPr>
          <w:p w14:paraId="1BD842CA" w14:textId="77777777" w:rsidR="00D3004E" w:rsidRPr="006C5DE4" w:rsidRDefault="00D3004E" w:rsidP="00100FCA">
            <w:pPr>
              <w:pStyle w:val="NoSpacing"/>
              <w:rPr>
                <w:b/>
                <w:bCs/>
                <w:lang w:val="en-US"/>
              </w:rPr>
            </w:pPr>
            <w:r w:rsidRPr="006C5DE4">
              <w:rPr>
                <w:b/>
                <w:bCs/>
                <w:lang w:val="en-US"/>
              </w:rPr>
              <w:t>Period ended</w:t>
            </w:r>
          </w:p>
          <w:p w14:paraId="5286F089" w14:textId="77777777" w:rsidR="00D3004E" w:rsidRPr="006C5DE4" w:rsidRDefault="00D3004E" w:rsidP="00100FCA">
            <w:pPr>
              <w:pStyle w:val="NoSpacing"/>
              <w:rPr>
                <w:b/>
                <w:bCs/>
                <w:lang w:val="en-US"/>
              </w:rPr>
            </w:pPr>
            <w:r w:rsidRPr="006C5DE4">
              <w:rPr>
                <w:b/>
                <w:bCs/>
                <w:lang w:val="en-US"/>
              </w:rPr>
              <w:t>Sep/Dec/March/June 20xx</w:t>
            </w:r>
          </w:p>
        </w:tc>
      </w:tr>
      <w:tr w:rsidR="00D3004E" w:rsidRPr="0088099D" w14:paraId="570E0CD6" w14:textId="77777777" w:rsidTr="004C5BD7">
        <w:trPr>
          <w:trHeight w:val="301"/>
        </w:trPr>
        <w:tc>
          <w:tcPr>
            <w:tcW w:w="3793" w:type="pct"/>
            <w:shd w:val="clear" w:color="auto" w:fill="0070C0"/>
            <w:tcMar>
              <w:top w:w="15" w:type="dxa"/>
              <w:left w:w="15" w:type="dxa"/>
              <w:bottom w:w="0" w:type="dxa"/>
              <w:right w:w="15" w:type="dxa"/>
            </w:tcMar>
            <w:vAlign w:val="bottom"/>
          </w:tcPr>
          <w:p w14:paraId="683D03DE" w14:textId="77777777" w:rsidR="00D3004E" w:rsidRPr="0088099D" w:rsidRDefault="00D3004E">
            <w:pPr>
              <w:spacing w:line="276" w:lineRule="auto"/>
              <w:rPr>
                <w:rFonts w:asciiTheme="majorBidi" w:hAnsiTheme="majorBidi" w:cstheme="majorBidi"/>
                <w:color w:val="000000"/>
              </w:rPr>
            </w:pPr>
          </w:p>
        </w:tc>
        <w:tc>
          <w:tcPr>
            <w:tcW w:w="1207" w:type="pct"/>
            <w:shd w:val="clear" w:color="auto" w:fill="0070C0"/>
          </w:tcPr>
          <w:p w14:paraId="07CA4095" w14:textId="77777777" w:rsidR="00D3004E" w:rsidRPr="0088099D" w:rsidRDefault="00D3004E" w:rsidP="00100FCA">
            <w:pPr>
              <w:pStyle w:val="NoSpacing"/>
            </w:pPr>
          </w:p>
        </w:tc>
      </w:tr>
      <w:tr w:rsidR="00D3004E" w:rsidRPr="0088099D" w14:paraId="4B443884" w14:textId="77777777" w:rsidTr="004C5BD7">
        <w:trPr>
          <w:trHeight w:val="301"/>
        </w:trPr>
        <w:tc>
          <w:tcPr>
            <w:tcW w:w="3793" w:type="pct"/>
            <w:shd w:val="clear" w:color="auto" w:fill="auto"/>
            <w:tcMar>
              <w:top w:w="15" w:type="dxa"/>
              <w:left w:w="15" w:type="dxa"/>
              <w:bottom w:w="0" w:type="dxa"/>
              <w:right w:w="15" w:type="dxa"/>
            </w:tcMar>
            <w:vAlign w:val="bottom"/>
          </w:tcPr>
          <w:p w14:paraId="510F4D20"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Buildings</w:t>
            </w:r>
          </w:p>
        </w:tc>
        <w:tc>
          <w:tcPr>
            <w:tcW w:w="1207" w:type="pct"/>
            <w:vAlign w:val="bottom"/>
          </w:tcPr>
          <w:p w14:paraId="530EA73B" w14:textId="125E9279" w:rsidR="00D3004E" w:rsidRPr="006C5DE4" w:rsidRDefault="00D3004E" w:rsidP="006C5DE4">
            <w:pPr>
              <w:pStyle w:val="NoSpacing"/>
            </w:pPr>
            <w:r w:rsidRPr="006C5DE4">
              <w:t xml:space="preserve">           </w:t>
            </w:r>
            <w:r w:rsidR="006C5DE4">
              <w:t xml:space="preserve">     </w:t>
            </w:r>
            <w:r w:rsidRPr="006C5DE4">
              <w:t>xxx</w:t>
            </w:r>
          </w:p>
        </w:tc>
      </w:tr>
      <w:tr w:rsidR="00D3004E" w:rsidRPr="0088099D" w14:paraId="115003F1" w14:textId="77777777" w:rsidTr="006C5DE4">
        <w:trPr>
          <w:trHeight w:val="301"/>
        </w:trPr>
        <w:tc>
          <w:tcPr>
            <w:tcW w:w="3793" w:type="pct"/>
            <w:shd w:val="clear" w:color="auto" w:fill="auto"/>
            <w:tcMar>
              <w:top w:w="15" w:type="dxa"/>
              <w:left w:w="15" w:type="dxa"/>
              <w:bottom w:w="0" w:type="dxa"/>
              <w:right w:w="15" w:type="dxa"/>
            </w:tcMar>
            <w:vAlign w:val="bottom"/>
          </w:tcPr>
          <w:p w14:paraId="1338F3A7"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Vehicles and Transport Equipment</w:t>
            </w:r>
          </w:p>
        </w:tc>
        <w:tc>
          <w:tcPr>
            <w:tcW w:w="1207" w:type="pct"/>
            <w:vAlign w:val="center"/>
          </w:tcPr>
          <w:p w14:paraId="0AE7FD07" w14:textId="7F7EB90D" w:rsidR="00D3004E" w:rsidRPr="0088099D" w:rsidRDefault="00D3004E" w:rsidP="006C5DE4">
            <w:pPr>
              <w:pStyle w:val="NoSpacing"/>
              <w:jc w:val="center"/>
              <w:rPr>
                <w:lang w:val="en-US"/>
              </w:rPr>
            </w:pPr>
            <w:r w:rsidRPr="0088099D">
              <w:rPr>
                <w:lang w:val="en-US"/>
              </w:rPr>
              <w:t>xxx</w:t>
            </w:r>
          </w:p>
        </w:tc>
      </w:tr>
      <w:tr w:rsidR="00D3004E" w:rsidRPr="0088099D" w14:paraId="7F66DA83" w14:textId="77777777" w:rsidTr="006C5DE4">
        <w:trPr>
          <w:trHeight w:val="301"/>
        </w:trPr>
        <w:tc>
          <w:tcPr>
            <w:tcW w:w="3793" w:type="pct"/>
            <w:shd w:val="clear" w:color="auto" w:fill="auto"/>
            <w:tcMar>
              <w:top w:w="15" w:type="dxa"/>
              <w:left w:w="15" w:type="dxa"/>
              <w:bottom w:w="0" w:type="dxa"/>
              <w:right w:w="15" w:type="dxa"/>
            </w:tcMar>
            <w:vAlign w:val="bottom"/>
          </w:tcPr>
          <w:p w14:paraId="45B3EE2C"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Plant Machinery and Equipment</w:t>
            </w:r>
          </w:p>
        </w:tc>
        <w:tc>
          <w:tcPr>
            <w:tcW w:w="1207" w:type="pct"/>
            <w:vAlign w:val="center"/>
          </w:tcPr>
          <w:p w14:paraId="22C4E71D" w14:textId="3B8E2E4B" w:rsidR="00D3004E" w:rsidRPr="0088099D" w:rsidRDefault="00D3004E" w:rsidP="006C5DE4">
            <w:pPr>
              <w:pStyle w:val="NoSpacing"/>
              <w:jc w:val="center"/>
              <w:rPr>
                <w:lang w:val="en-US"/>
              </w:rPr>
            </w:pPr>
            <w:r w:rsidRPr="0088099D">
              <w:rPr>
                <w:lang w:val="en-US"/>
              </w:rPr>
              <w:t>xxx</w:t>
            </w:r>
          </w:p>
        </w:tc>
      </w:tr>
      <w:tr w:rsidR="00D3004E" w:rsidRPr="0088099D" w14:paraId="233C85BB" w14:textId="77777777" w:rsidTr="006C5DE4">
        <w:trPr>
          <w:trHeight w:val="301"/>
        </w:trPr>
        <w:tc>
          <w:tcPr>
            <w:tcW w:w="3793" w:type="pct"/>
            <w:shd w:val="clear" w:color="auto" w:fill="auto"/>
            <w:tcMar>
              <w:top w:w="15" w:type="dxa"/>
              <w:left w:w="15" w:type="dxa"/>
              <w:bottom w:w="0" w:type="dxa"/>
              <w:right w:w="15" w:type="dxa"/>
            </w:tcMar>
            <w:vAlign w:val="bottom"/>
          </w:tcPr>
          <w:p w14:paraId="27D9D5BE"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Certified Seeds and Breeding Stock</w:t>
            </w:r>
          </w:p>
        </w:tc>
        <w:tc>
          <w:tcPr>
            <w:tcW w:w="1207" w:type="pct"/>
            <w:vAlign w:val="center"/>
          </w:tcPr>
          <w:p w14:paraId="6AE9A121" w14:textId="5892D5C7" w:rsidR="00D3004E" w:rsidRPr="0088099D" w:rsidRDefault="00D3004E" w:rsidP="006C5DE4">
            <w:pPr>
              <w:pStyle w:val="NoSpacing"/>
              <w:jc w:val="center"/>
              <w:rPr>
                <w:lang w:val="en-US"/>
              </w:rPr>
            </w:pPr>
            <w:r w:rsidRPr="0088099D">
              <w:rPr>
                <w:lang w:val="en-US"/>
              </w:rPr>
              <w:t>xxx</w:t>
            </w:r>
          </w:p>
        </w:tc>
      </w:tr>
      <w:tr w:rsidR="00D3004E" w:rsidRPr="0088099D" w14:paraId="5A568236" w14:textId="77777777" w:rsidTr="006C5DE4">
        <w:trPr>
          <w:trHeight w:val="301"/>
        </w:trPr>
        <w:tc>
          <w:tcPr>
            <w:tcW w:w="3793" w:type="pct"/>
            <w:shd w:val="clear" w:color="auto" w:fill="auto"/>
            <w:tcMar>
              <w:top w:w="15" w:type="dxa"/>
              <w:left w:w="15" w:type="dxa"/>
              <w:bottom w:w="0" w:type="dxa"/>
              <w:right w:w="15" w:type="dxa"/>
            </w:tcMar>
            <w:vAlign w:val="bottom"/>
          </w:tcPr>
          <w:p w14:paraId="63E31439"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Strategic Reserves Stocks</w:t>
            </w:r>
          </w:p>
        </w:tc>
        <w:tc>
          <w:tcPr>
            <w:tcW w:w="1207" w:type="pct"/>
            <w:vAlign w:val="center"/>
          </w:tcPr>
          <w:p w14:paraId="198BBEE1" w14:textId="142007AA" w:rsidR="00D3004E" w:rsidRPr="0088099D" w:rsidRDefault="00D3004E" w:rsidP="006C5DE4">
            <w:pPr>
              <w:pStyle w:val="NoSpacing"/>
              <w:jc w:val="center"/>
              <w:rPr>
                <w:lang w:val="en-US"/>
              </w:rPr>
            </w:pPr>
            <w:r w:rsidRPr="0088099D">
              <w:rPr>
                <w:lang w:val="en-US"/>
              </w:rPr>
              <w:t>xxx</w:t>
            </w:r>
          </w:p>
        </w:tc>
      </w:tr>
      <w:tr w:rsidR="00D3004E" w:rsidRPr="0088099D" w14:paraId="0A4BEBF3" w14:textId="77777777" w:rsidTr="006C5DE4">
        <w:trPr>
          <w:trHeight w:val="301"/>
        </w:trPr>
        <w:tc>
          <w:tcPr>
            <w:tcW w:w="3793" w:type="pct"/>
            <w:shd w:val="clear" w:color="auto" w:fill="auto"/>
            <w:tcMar>
              <w:top w:w="15" w:type="dxa"/>
              <w:left w:w="15" w:type="dxa"/>
              <w:bottom w:w="0" w:type="dxa"/>
              <w:right w:w="15" w:type="dxa"/>
            </w:tcMar>
            <w:vAlign w:val="bottom"/>
          </w:tcPr>
          <w:p w14:paraId="43CE42C2"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Receipts from Sale of Inventories, Stocks and Commodities</w:t>
            </w:r>
          </w:p>
        </w:tc>
        <w:tc>
          <w:tcPr>
            <w:tcW w:w="1207" w:type="pct"/>
            <w:vAlign w:val="center"/>
          </w:tcPr>
          <w:p w14:paraId="5AE3F0F4" w14:textId="2BD2CC77" w:rsidR="00D3004E" w:rsidRPr="0088099D" w:rsidRDefault="00D3004E" w:rsidP="006C5DE4">
            <w:pPr>
              <w:pStyle w:val="NoSpacing"/>
              <w:jc w:val="center"/>
              <w:rPr>
                <w:lang w:val="en-US"/>
              </w:rPr>
            </w:pPr>
            <w:r w:rsidRPr="0088099D">
              <w:rPr>
                <w:lang w:val="en-US"/>
              </w:rPr>
              <w:t>xxx</w:t>
            </w:r>
          </w:p>
        </w:tc>
      </w:tr>
      <w:tr w:rsidR="00D3004E" w:rsidRPr="0088099D" w14:paraId="341A3C4B" w14:textId="77777777" w:rsidTr="006C5DE4">
        <w:trPr>
          <w:trHeight w:val="301"/>
        </w:trPr>
        <w:tc>
          <w:tcPr>
            <w:tcW w:w="3793" w:type="pct"/>
            <w:shd w:val="clear" w:color="auto" w:fill="auto"/>
            <w:tcMar>
              <w:top w:w="15" w:type="dxa"/>
              <w:left w:w="15" w:type="dxa"/>
              <w:bottom w:w="0" w:type="dxa"/>
              <w:right w:w="15" w:type="dxa"/>
            </w:tcMar>
            <w:vAlign w:val="bottom"/>
          </w:tcPr>
          <w:p w14:paraId="1DA7800D" w14:textId="77777777" w:rsidR="00D3004E" w:rsidRPr="0088099D" w:rsidRDefault="00D3004E" w:rsidP="007F69E4">
            <w:pPr>
              <w:spacing w:line="276" w:lineRule="auto"/>
              <w:rPr>
                <w:rFonts w:asciiTheme="majorBidi" w:hAnsiTheme="majorBidi" w:cstheme="majorBidi"/>
                <w:color w:val="000000"/>
              </w:rPr>
            </w:pPr>
            <w:r w:rsidRPr="0088099D">
              <w:rPr>
                <w:rFonts w:asciiTheme="majorBidi" w:hAnsiTheme="majorBidi" w:cstheme="majorBidi"/>
                <w:color w:val="000000"/>
              </w:rPr>
              <w:t>Disposal and Sales of Non-Produced Assets</w:t>
            </w:r>
          </w:p>
        </w:tc>
        <w:tc>
          <w:tcPr>
            <w:tcW w:w="1207" w:type="pct"/>
            <w:vAlign w:val="center"/>
          </w:tcPr>
          <w:p w14:paraId="3DE84418" w14:textId="50FAC48D" w:rsidR="00D3004E" w:rsidRPr="0088099D" w:rsidRDefault="00D3004E" w:rsidP="006C5DE4">
            <w:pPr>
              <w:pStyle w:val="NoSpacing"/>
              <w:jc w:val="center"/>
              <w:rPr>
                <w:lang w:val="en-US"/>
              </w:rPr>
            </w:pPr>
            <w:r w:rsidRPr="0088099D">
              <w:rPr>
                <w:lang w:val="en-US"/>
              </w:rPr>
              <w:t>xxx</w:t>
            </w:r>
          </w:p>
        </w:tc>
      </w:tr>
      <w:tr w:rsidR="00D3004E" w:rsidRPr="0088099D" w14:paraId="285EB0DB" w14:textId="77777777" w:rsidTr="004C5BD7">
        <w:trPr>
          <w:trHeight w:val="316"/>
        </w:trPr>
        <w:tc>
          <w:tcPr>
            <w:tcW w:w="3793" w:type="pct"/>
            <w:shd w:val="clear" w:color="auto" w:fill="auto"/>
            <w:tcMar>
              <w:top w:w="15" w:type="dxa"/>
              <w:left w:w="15" w:type="dxa"/>
              <w:bottom w:w="0" w:type="dxa"/>
              <w:right w:w="15" w:type="dxa"/>
            </w:tcMar>
            <w:vAlign w:val="bottom"/>
          </w:tcPr>
          <w:p w14:paraId="6D87D37F" w14:textId="77777777" w:rsidR="00D3004E" w:rsidRPr="0088099D" w:rsidRDefault="00D3004E" w:rsidP="007F69E4">
            <w:pPr>
              <w:spacing w:line="276" w:lineRule="auto"/>
              <w:rPr>
                <w:rFonts w:asciiTheme="majorBidi" w:hAnsiTheme="majorBidi" w:cstheme="majorBidi"/>
                <w:b/>
                <w:bCs/>
                <w:color w:val="000000"/>
              </w:rPr>
            </w:pPr>
            <w:r w:rsidRPr="0088099D">
              <w:rPr>
                <w:rFonts w:asciiTheme="majorBidi" w:hAnsiTheme="majorBidi" w:cstheme="majorBidi"/>
                <w:b/>
                <w:bCs/>
                <w:color w:val="000000"/>
              </w:rPr>
              <w:t>Total</w:t>
            </w:r>
          </w:p>
        </w:tc>
        <w:tc>
          <w:tcPr>
            <w:tcW w:w="1207" w:type="pct"/>
            <w:vAlign w:val="bottom"/>
          </w:tcPr>
          <w:p w14:paraId="0EC9AF91" w14:textId="37551BD7" w:rsidR="00D3004E" w:rsidRPr="0088099D" w:rsidRDefault="00D3004E" w:rsidP="00100FCA">
            <w:pPr>
              <w:pStyle w:val="NoSpacing"/>
              <w:rPr>
                <w:lang w:val="en-US"/>
              </w:rPr>
            </w:pPr>
            <w:r w:rsidRPr="0088099D">
              <w:rPr>
                <w:lang w:val="en-US"/>
              </w:rPr>
              <w:t xml:space="preserve">             </w:t>
            </w:r>
            <w:r w:rsidR="006C5DE4">
              <w:rPr>
                <w:lang w:val="en-US"/>
              </w:rPr>
              <w:t xml:space="preserve">  </w:t>
            </w:r>
            <w:r w:rsidRPr="0088099D">
              <w:rPr>
                <w:lang w:val="en-US"/>
              </w:rPr>
              <w:t xml:space="preserve"> xxx</w:t>
            </w:r>
          </w:p>
        </w:tc>
      </w:tr>
    </w:tbl>
    <w:p w14:paraId="53B390E8" w14:textId="0CE3DEF3" w:rsidR="006C5DE4" w:rsidRDefault="006C5DE4">
      <w:pPr>
        <w:rPr>
          <w:rFonts w:asciiTheme="majorBidi" w:hAnsiTheme="majorBidi" w:cstheme="majorBidi"/>
          <w:b/>
          <w:bCs/>
        </w:rPr>
      </w:pPr>
    </w:p>
    <w:p w14:paraId="1CECD237" w14:textId="77777777" w:rsidR="006C5DE4" w:rsidRDefault="006C5DE4">
      <w:pPr>
        <w:autoSpaceDE/>
        <w:autoSpaceDN/>
        <w:rPr>
          <w:rFonts w:asciiTheme="majorBidi" w:hAnsiTheme="majorBidi" w:cstheme="majorBidi"/>
          <w:b/>
          <w:bCs/>
        </w:rPr>
      </w:pPr>
      <w:r>
        <w:rPr>
          <w:rFonts w:asciiTheme="majorBidi" w:hAnsiTheme="majorBidi" w:cstheme="majorBidi"/>
          <w:b/>
          <w:bCs/>
        </w:rPr>
        <w:br w:type="page"/>
      </w:r>
    </w:p>
    <w:p w14:paraId="5C03C71E"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210DD58A" w14:textId="77777777" w:rsidR="00DA4C48" w:rsidRPr="0088099D" w:rsidRDefault="00DA4C48">
      <w:pPr>
        <w:rPr>
          <w:rFonts w:asciiTheme="majorBidi" w:hAnsiTheme="majorBidi" w:cstheme="majorBidi"/>
          <w:b/>
          <w:bCs/>
        </w:rPr>
      </w:pPr>
    </w:p>
    <w:p w14:paraId="2AC5E3E1"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Park Fees</w:t>
      </w:r>
    </w:p>
    <w:p w14:paraId="04C3F2ED" w14:textId="77777777" w:rsidR="00DA4C48" w:rsidRPr="0088099D" w:rsidRDefault="00DA4C48">
      <w:pPr>
        <w:rPr>
          <w:rFonts w:asciiTheme="majorBidi" w:hAnsiTheme="majorBidi" w:cstheme="majorBidi"/>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354"/>
      </w:tblGrid>
      <w:tr w:rsidR="00D3004E" w:rsidRPr="0088099D" w14:paraId="5C67320F" w14:textId="77777777" w:rsidTr="004C5BD7">
        <w:trPr>
          <w:trHeight w:val="353"/>
        </w:trPr>
        <w:tc>
          <w:tcPr>
            <w:tcW w:w="3789" w:type="pct"/>
            <w:shd w:val="clear" w:color="auto" w:fill="0070C0"/>
            <w:vAlign w:val="center"/>
          </w:tcPr>
          <w:p w14:paraId="6C4B2CCF"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211" w:type="pct"/>
            <w:shd w:val="clear" w:color="auto" w:fill="0070C0"/>
          </w:tcPr>
          <w:p w14:paraId="1B0302AE" w14:textId="77777777" w:rsidR="00D3004E" w:rsidRPr="0088099D" w:rsidRDefault="00D3004E">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5D8A7BE4"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0817D0C5" w14:textId="77777777" w:rsidTr="004C5BD7">
        <w:trPr>
          <w:trHeight w:val="353"/>
        </w:trPr>
        <w:tc>
          <w:tcPr>
            <w:tcW w:w="3789" w:type="pct"/>
            <w:shd w:val="clear" w:color="auto" w:fill="0070C0"/>
            <w:vAlign w:val="center"/>
          </w:tcPr>
          <w:p w14:paraId="7DF856C4" w14:textId="77777777" w:rsidR="00D3004E" w:rsidRPr="0088099D" w:rsidRDefault="00D3004E">
            <w:pPr>
              <w:autoSpaceDE/>
              <w:autoSpaceDN/>
              <w:rPr>
                <w:rFonts w:asciiTheme="majorBidi" w:hAnsiTheme="majorBidi" w:cstheme="majorBidi"/>
                <w:b/>
                <w:bCs/>
                <w:color w:val="000000"/>
                <w:lang w:val="en-US"/>
              </w:rPr>
            </w:pPr>
          </w:p>
        </w:tc>
        <w:tc>
          <w:tcPr>
            <w:tcW w:w="1211" w:type="pct"/>
            <w:shd w:val="clear" w:color="auto" w:fill="0070C0"/>
          </w:tcPr>
          <w:p w14:paraId="3B259DEE"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06FD287D" w14:textId="77777777" w:rsidTr="004C5BD7">
        <w:trPr>
          <w:trHeight w:val="353"/>
        </w:trPr>
        <w:tc>
          <w:tcPr>
            <w:tcW w:w="3789" w:type="pct"/>
            <w:shd w:val="clear" w:color="auto" w:fill="auto"/>
            <w:vAlign w:val="center"/>
          </w:tcPr>
          <w:p w14:paraId="14B0C00E"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Lodge Tariffs and levies</w:t>
            </w:r>
          </w:p>
        </w:tc>
        <w:tc>
          <w:tcPr>
            <w:tcW w:w="1211" w:type="pct"/>
            <w:vAlign w:val="center"/>
          </w:tcPr>
          <w:p w14:paraId="5BC48C30" w14:textId="73986CC6"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3A20189" w14:textId="77777777" w:rsidTr="004C5BD7">
        <w:trPr>
          <w:trHeight w:val="353"/>
        </w:trPr>
        <w:tc>
          <w:tcPr>
            <w:tcW w:w="3789" w:type="pct"/>
            <w:shd w:val="clear" w:color="auto" w:fill="auto"/>
            <w:vAlign w:val="center"/>
          </w:tcPr>
          <w:p w14:paraId="3906E966"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Park entry fees</w:t>
            </w:r>
          </w:p>
        </w:tc>
        <w:tc>
          <w:tcPr>
            <w:tcW w:w="1211" w:type="pct"/>
            <w:vAlign w:val="center"/>
          </w:tcPr>
          <w:p w14:paraId="5934CB6A" w14:textId="3991E92F"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32CE4DF" w14:textId="77777777" w:rsidTr="004C5BD7">
        <w:trPr>
          <w:trHeight w:val="353"/>
        </w:trPr>
        <w:tc>
          <w:tcPr>
            <w:tcW w:w="3789" w:type="pct"/>
            <w:shd w:val="clear" w:color="auto" w:fill="auto"/>
            <w:vAlign w:val="center"/>
          </w:tcPr>
          <w:p w14:paraId="6921C49A"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Filming and Photography fees</w:t>
            </w:r>
          </w:p>
        </w:tc>
        <w:tc>
          <w:tcPr>
            <w:tcW w:w="1211" w:type="pct"/>
            <w:vAlign w:val="center"/>
          </w:tcPr>
          <w:p w14:paraId="4F802DFF" w14:textId="2DAB704A"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26CFE0E" w14:textId="77777777" w:rsidTr="004C5BD7">
        <w:trPr>
          <w:trHeight w:val="353"/>
        </w:trPr>
        <w:tc>
          <w:tcPr>
            <w:tcW w:w="3789" w:type="pct"/>
            <w:shd w:val="clear" w:color="auto" w:fill="auto"/>
            <w:vAlign w:val="center"/>
          </w:tcPr>
          <w:p w14:paraId="5C54FD93"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Camping fees</w:t>
            </w:r>
          </w:p>
        </w:tc>
        <w:tc>
          <w:tcPr>
            <w:tcW w:w="1211" w:type="pct"/>
            <w:vAlign w:val="center"/>
          </w:tcPr>
          <w:p w14:paraId="4390E3F1" w14:textId="24FF93E9"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C4C9D47" w14:textId="77777777" w:rsidTr="004C5BD7">
        <w:trPr>
          <w:trHeight w:val="353"/>
        </w:trPr>
        <w:tc>
          <w:tcPr>
            <w:tcW w:w="3789" w:type="pct"/>
            <w:shd w:val="clear" w:color="auto" w:fill="auto"/>
            <w:vAlign w:val="center"/>
          </w:tcPr>
          <w:p w14:paraId="4A5B145C" w14:textId="77777777" w:rsidR="00D3004E" w:rsidRPr="0088099D" w:rsidRDefault="00D3004E" w:rsidP="007F69E4">
            <w:pPr>
              <w:rPr>
                <w:rFonts w:asciiTheme="majorBidi" w:hAnsiTheme="majorBidi" w:cstheme="majorBidi"/>
                <w:bCs/>
                <w:color w:val="000000"/>
                <w:lang w:val="en-US"/>
              </w:rPr>
            </w:pPr>
            <w:r w:rsidRPr="0088099D">
              <w:rPr>
                <w:rFonts w:asciiTheme="majorBidi" w:hAnsiTheme="majorBidi" w:cstheme="majorBidi"/>
                <w:color w:val="000000"/>
              </w:rPr>
              <w:t>Balloon landing fees</w:t>
            </w:r>
          </w:p>
        </w:tc>
        <w:tc>
          <w:tcPr>
            <w:tcW w:w="1211" w:type="pct"/>
            <w:vAlign w:val="center"/>
          </w:tcPr>
          <w:p w14:paraId="2328ECE2" w14:textId="7BDA20FE"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6F9B595F" w14:textId="77777777" w:rsidTr="004C5BD7">
        <w:trPr>
          <w:trHeight w:val="353"/>
        </w:trPr>
        <w:tc>
          <w:tcPr>
            <w:tcW w:w="3789" w:type="pct"/>
            <w:shd w:val="clear" w:color="auto" w:fill="auto"/>
            <w:vAlign w:val="center"/>
          </w:tcPr>
          <w:p w14:paraId="323A971E"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Others</w:t>
            </w:r>
            <w:r w:rsidRPr="0088099D">
              <w:rPr>
                <w:rFonts w:asciiTheme="majorBidi" w:hAnsiTheme="majorBidi" w:cstheme="majorBidi"/>
                <w:i/>
                <w:iCs/>
                <w:color w:val="000000"/>
              </w:rPr>
              <w:t xml:space="preserve"> (Specify)</w:t>
            </w:r>
          </w:p>
        </w:tc>
        <w:tc>
          <w:tcPr>
            <w:tcW w:w="1211" w:type="pct"/>
            <w:vAlign w:val="center"/>
          </w:tcPr>
          <w:p w14:paraId="0CC42A13" w14:textId="7A3097D2"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B083BAB" w14:textId="77777777" w:rsidTr="004C5BD7">
        <w:trPr>
          <w:trHeight w:val="353"/>
        </w:trPr>
        <w:tc>
          <w:tcPr>
            <w:tcW w:w="3789" w:type="pct"/>
            <w:shd w:val="clear" w:color="auto" w:fill="auto"/>
            <w:vAlign w:val="center"/>
          </w:tcPr>
          <w:p w14:paraId="35C07C23"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211" w:type="pct"/>
            <w:vAlign w:val="center"/>
          </w:tcPr>
          <w:p w14:paraId="34671079" w14:textId="353D548B"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45E5EC1B" w14:textId="77777777" w:rsidR="00DA4C48" w:rsidRPr="0088099D" w:rsidRDefault="00DA4C48">
      <w:pPr>
        <w:rPr>
          <w:rFonts w:asciiTheme="majorBidi" w:hAnsiTheme="majorBidi" w:cstheme="majorBidi"/>
        </w:rPr>
      </w:pPr>
    </w:p>
    <w:p w14:paraId="209FB19C"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rPr>
      </w:pPr>
      <w:r w:rsidRPr="0088099D">
        <w:rPr>
          <w:rFonts w:asciiTheme="majorBidi" w:hAnsiTheme="majorBidi" w:cstheme="majorBidi"/>
          <w:b/>
        </w:rPr>
        <w:t>Miscellaneous Revenues</w:t>
      </w:r>
    </w:p>
    <w:p w14:paraId="296D736F" w14:textId="77777777" w:rsidR="00DA4C48" w:rsidRPr="0088099D" w:rsidRDefault="00BE5858">
      <w:pPr>
        <w:tabs>
          <w:tab w:val="left" w:pos="4170"/>
        </w:tabs>
        <w:ind w:left="360"/>
        <w:rPr>
          <w:rFonts w:asciiTheme="majorBidi" w:hAnsiTheme="majorBidi" w:cstheme="majorBidi"/>
        </w:rPr>
      </w:pPr>
      <w:r w:rsidRPr="0088099D">
        <w:rPr>
          <w:rFonts w:asciiTheme="majorBidi" w:hAnsiTheme="majorBidi" w:cstheme="majorBidi"/>
        </w:rPr>
        <w:tab/>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625"/>
      </w:tblGrid>
      <w:tr w:rsidR="00D3004E" w:rsidRPr="0088099D" w14:paraId="26F58AA5" w14:textId="77777777" w:rsidTr="004C5BD7">
        <w:trPr>
          <w:trHeight w:val="352"/>
        </w:trPr>
        <w:tc>
          <w:tcPr>
            <w:tcW w:w="3648" w:type="pct"/>
            <w:shd w:val="clear" w:color="auto" w:fill="0070C0"/>
            <w:vAlign w:val="bottom"/>
          </w:tcPr>
          <w:p w14:paraId="66F220EB"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52" w:type="pct"/>
            <w:shd w:val="clear" w:color="auto" w:fill="0070C0"/>
          </w:tcPr>
          <w:p w14:paraId="71E5CF07" w14:textId="77777777" w:rsidR="00D3004E" w:rsidRPr="0088099D" w:rsidRDefault="00D3004E">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184442D2" w14:textId="77777777" w:rsidR="00D3004E" w:rsidRPr="0088099D" w:rsidRDefault="00D3004E">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63380AEB" w14:textId="77777777" w:rsidTr="004C5BD7">
        <w:trPr>
          <w:trHeight w:val="352"/>
        </w:trPr>
        <w:tc>
          <w:tcPr>
            <w:tcW w:w="3648" w:type="pct"/>
            <w:shd w:val="clear" w:color="auto" w:fill="0070C0"/>
            <w:vAlign w:val="bottom"/>
          </w:tcPr>
          <w:p w14:paraId="34D4B0C3" w14:textId="77777777" w:rsidR="00D3004E" w:rsidRPr="0088099D" w:rsidRDefault="00D3004E">
            <w:pPr>
              <w:autoSpaceDE/>
              <w:autoSpaceDN/>
              <w:rPr>
                <w:rFonts w:asciiTheme="majorBidi" w:hAnsiTheme="majorBidi" w:cstheme="majorBidi"/>
                <w:b/>
                <w:bCs/>
                <w:color w:val="000000"/>
                <w:lang w:val="en-US"/>
              </w:rPr>
            </w:pPr>
          </w:p>
        </w:tc>
        <w:tc>
          <w:tcPr>
            <w:tcW w:w="1352" w:type="pct"/>
            <w:shd w:val="clear" w:color="auto" w:fill="0070C0"/>
          </w:tcPr>
          <w:p w14:paraId="5E8DF3FE"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1A646CD6" w14:textId="77777777" w:rsidTr="004C5BD7">
        <w:trPr>
          <w:trHeight w:val="352"/>
        </w:trPr>
        <w:tc>
          <w:tcPr>
            <w:tcW w:w="3648" w:type="pct"/>
            <w:shd w:val="clear" w:color="auto" w:fill="auto"/>
            <w:vAlign w:val="center"/>
          </w:tcPr>
          <w:p w14:paraId="7807D141"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Dividends</w:t>
            </w:r>
          </w:p>
        </w:tc>
        <w:tc>
          <w:tcPr>
            <w:tcW w:w="1352" w:type="pct"/>
            <w:vAlign w:val="center"/>
          </w:tcPr>
          <w:p w14:paraId="5EF39C6E" w14:textId="1B50D07B"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FD3ABE8" w14:textId="77777777" w:rsidTr="004C5BD7">
        <w:trPr>
          <w:trHeight w:val="352"/>
        </w:trPr>
        <w:tc>
          <w:tcPr>
            <w:tcW w:w="3648" w:type="pct"/>
            <w:shd w:val="clear" w:color="auto" w:fill="auto"/>
            <w:vAlign w:val="center"/>
          </w:tcPr>
          <w:p w14:paraId="19B01CA5"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 xml:space="preserve">Interest </w:t>
            </w:r>
          </w:p>
        </w:tc>
        <w:tc>
          <w:tcPr>
            <w:tcW w:w="1352" w:type="pct"/>
            <w:vAlign w:val="center"/>
          </w:tcPr>
          <w:p w14:paraId="1447A3AF" w14:textId="065AC160"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A29C8EF" w14:textId="77777777" w:rsidTr="004C5BD7">
        <w:trPr>
          <w:trHeight w:val="352"/>
        </w:trPr>
        <w:tc>
          <w:tcPr>
            <w:tcW w:w="3648" w:type="pct"/>
            <w:shd w:val="clear" w:color="auto" w:fill="auto"/>
            <w:vAlign w:val="center"/>
          </w:tcPr>
          <w:p w14:paraId="6676BE78"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Commissions</w:t>
            </w:r>
          </w:p>
        </w:tc>
        <w:tc>
          <w:tcPr>
            <w:tcW w:w="1352" w:type="pct"/>
            <w:vAlign w:val="center"/>
          </w:tcPr>
          <w:p w14:paraId="7475DD9A" w14:textId="62B92650"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A4541EF" w14:textId="77777777" w:rsidTr="004C5BD7">
        <w:trPr>
          <w:trHeight w:val="352"/>
        </w:trPr>
        <w:tc>
          <w:tcPr>
            <w:tcW w:w="3648" w:type="pct"/>
            <w:shd w:val="clear" w:color="auto" w:fill="auto"/>
            <w:vAlign w:val="center"/>
          </w:tcPr>
          <w:p w14:paraId="200E3285"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 xml:space="preserve">Others </w:t>
            </w:r>
            <w:r w:rsidRPr="0088099D">
              <w:rPr>
                <w:rFonts w:asciiTheme="majorBidi" w:hAnsiTheme="majorBidi" w:cstheme="majorBidi"/>
                <w:i/>
                <w:iCs/>
                <w:color w:val="000000"/>
              </w:rPr>
              <w:t>(Specify)</w:t>
            </w:r>
          </w:p>
        </w:tc>
        <w:tc>
          <w:tcPr>
            <w:tcW w:w="1352" w:type="pct"/>
            <w:vAlign w:val="center"/>
          </w:tcPr>
          <w:p w14:paraId="5BB4ECE9" w14:textId="73FFABDE"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2C5AA357" w14:textId="77777777" w:rsidTr="004C5BD7">
        <w:trPr>
          <w:trHeight w:val="352"/>
        </w:trPr>
        <w:tc>
          <w:tcPr>
            <w:tcW w:w="3648" w:type="pct"/>
            <w:shd w:val="clear" w:color="auto" w:fill="auto"/>
            <w:vAlign w:val="bottom"/>
          </w:tcPr>
          <w:p w14:paraId="0DFF4831"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352" w:type="pct"/>
            <w:vAlign w:val="center"/>
          </w:tcPr>
          <w:p w14:paraId="15813587" w14:textId="32715790"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2C391A12" w14:textId="77777777" w:rsidR="00DA4C48" w:rsidRPr="0088099D" w:rsidRDefault="00DA4C48">
      <w:pPr>
        <w:spacing w:line="276" w:lineRule="auto"/>
        <w:rPr>
          <w:rFonts w:asciiTheme="majorBidi" w:hAnsiTheme="majorBidi" w:cstheme="majorBidi"/>
        </w:rPr>
      </w:pPr>
    </w:p>
    <w:p w14:paraId="25A9F9BC" w14:textId="77777777" w:rsidR="00DA4C48" w:rsidRPr="0088099D" w:rsidRDefault="00DA4C48">
      <w:pPr>
        <w:rPr>
          <w:rFonts w:asciiTheme="majorBidi" w:hAnsiTheme="majorBidi" w:cstheme="majorBidi"/>
          <w:b/>
          <w:bCs/>
        </w:rPr>
      </w:pPr>
    </w:p>
    <w:p w14:paraId="04DE68EF"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Bank Charges</w:t>
      </w:r>
    </w:p>
    <w:p w14:paraId="636C3ED0" w14:textId="77777777" w:rsidR="00DA4C48" w:rsidRPr="0088099D" w:rsidRDefault="00DA4C48">
      <w:pPr>
        <w:tabs>
          <w:tab w:val="left" w:pos="2610"/>
        </w:tabs>
        <w:rPr>
          <w:rFonts w:asciiTheme="majorBidi" w:hAnsiTheme="majorBidi" w:cstheme="majorBidi"/>
          <w:color w:val="000000"/>
          <w:lang w:val="en-US"/>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8"/>
        <w:gridCol w:w="2572"/>
      </w:tblGrid>
      <w:tr w:rsidR="00D3004E" w:rsidRPr="0088099D" w14:paraId="1D7A2625" w14:textId="77777777" w:rsidTr="00D3004E">
        <w:trPr>
          <w:trHeight w:val="340"/>
        </w:trPr>
        <w:tc>
          <w:tcPr>
            <w:tcW w:w="3666" w:type="pct"/>
            <w:vMerge w:val="restart"/>
            <w:shd w:val="clear" w:color="auto" w:fill="0070C0"/>
            <w:vAlign w:val="center"/>
          </w:tcPr>
          <w:p w14:paraId="4AB28EEC" w14:textId="77777777" w:rsidR="00D3004E" w:rsidRPr="0088099D" w:rsidRDefault="00D3004E" w:rsidP="007F69E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4" w:type="pct"/>
            <w:shd w:val="clear" w:color="auto" w:fill="0070C0"/>
          </w:tcPr>
          <w:p w14:paraId="35F7BBA1" w14:textId="77777777" w:rsidR="00D3004E" w:rsidRPr="0088099D" w:rsidRDefault="00D3004E" w:rsidP="007F69E4">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5F672E5C" w14:textId="7BE5D312"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21D89CA4" w14:textId="77777777" w:rsidTr="00D3004E">
        <w:trPr>
          <w:trHeight w:val="340"/>
        </w:trPr>
        <w:tc>
          <w:tcPr>
            <w:tcW w:w="3666" w:type="pct"/>
            <w:vMerge/>
            <w:shd w:val="clear" w:color="auto" w:fill="0070C0"/>
            <w:vAlign w:val="bottom"/>
          </w:tcPr>
          <w:p w14:paraId="72161921" w14:textId="77777777" w:rsidR="00D3004E" w:rsidRPr="0088099D" w:rsidRDefault="00D3004E">
            <w:pPr>
              <w:autoSpaceDE/>
              <w:autoSpaceDN/>
              <w:rPr>
                <w:rFonts w:asciiTheme="majorBidi" w:hAnsiTheme="majorBidi" w:cstheme="majorBidi"/>
                <w:b/>
                <w:bCs/>
                <w:color w:val="000000"/>
                <w:lang w:val="en-US"/>
              </w:rPr>
            </w:pPr>
          </w:p>
        </w:tc>
        <w:tc>
          <w:tcPr>
            <w:tcW w:w="1334" w:type="pct"/>
            <w:shd w:val="clear" w:color="auto" w:fill="0070C0"/>
          </w:tcPr>
          <w:p w14:paraId="4FC3E771"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3C656884" w14:textId="77777777" w:rsidTr="00D3004E">
        <w:trPr>
          <w:trHeight w:val="340"/>
        </w:trPr>
        <w:tc>
          <w:tcPr>
            <w:tcW w:w="3666" w:type="pct"/>
            <w:shd w:val="clear" w:color="auto" w:fill="auto"/>
            <w:vAlign w:val="center"/>
          </w:tcPr>
          <w:p w14:paraId="0DFE051D"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Bank Charges &amp; commissions</w:t>
            </w:r>
          </w:p>
        </w:tc>
        <w:tc>
          <w:tcPr>
            <w:tcW w:w="1334" w:type="pct"/>
            <w:vAlign w:val="center"/>
          </w:tcPr>
          <w:p w14:paraId="7C4580E9" w14:textId="59801FCD"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9BD3D6B" w14:textId="77777777" w:rsidTr="00D3004E">
        <w:trPr>
          <w:trHeight w:val="340"/>
        </w:trPr>
        <w:tc>
          <w:tcPr>
            <w:tcW w:w="3666" w:type="pct"/>
            <w:shd w:val="clear" w:color="auto" w:fill="auto"/>
            <w:vAlign w:val="bottom"/>
          </w:tcPr>
          <w:p w14:paraId="19676BBE"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334" w:type="pct"/>
            <w:vAlign w:val="center"/>
          </w:tcPr>
          <w:p w14:paraId="7977232E" w14:textId="2350D2EB"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2BEA09D7" w14:textId="2A190945" w:rsidR="006C5DE4" w:rsidRDefault="006C5DE4">
      <w:pPr>
        <w:ind w:left="360"/>
        <w:rPr>
          <w:rFonts w:asciiTheme="majorBidi" w:hAnsiTheme="majorBidi" w:cstheme="majorBidi"/>
        </w:rPr>
      </w:pPr>
    </w:p>
    <w:p w14:paraId="1D8561AD" w14:textId="77777777" w:rsidR="006C5DE4" w:rsidRDefault="006C5DE4">
      <w:pPr>
        <w:autoSpaceDE/>
        <w:autoSpaceDN/>
        <w:rPr>
          <w:rFonts w:asciiTheme="majorBidi" w:hAnsiTheme="majorBidi" w:cstheme="majorBidi"/>
        </w:rPr>
      </w:pPr>
      <w:r>
        <w:rPr>
          <w:rFonts w:asciiTheme="majorBidi" w:hAnsiTheme="majorBidi" w:cstheme="majorBidi"/>
        </w:rPr>
        <w:br w:type="page"/>
      </w:r>
    </w:p>
    <w:p w14:paraId="17FAB37A"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6773D115" w14:textId="77777777" w:rsidR="00DA4C48" w:rsidRPr="0088099D" w:rsidRDefault="00DA4C48" w:rsidP="006C5DE4">
      <w:pPr>
        <w:rPr>
          <w:rFonts w:asciiTheme="majorBidi" w:hAnsiTheme="majorBidi" w:cstheme="majorBidi"/>
        </w:rPr>
      </w:pPr>
    </w:p>
    <w:p w14:paraId="6129100F" w14:textId="0AD90D2A" w:rsidR="00DA4C48" w:rsidRPr="0088099D" w:rsidRDefault="006027C5">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Disbursements to CRF</w:t>
      </w:r>
    </w:p>
    <w:p w14:paraId="4F307D30" w14:textId="77777777" w:rsidR="00C20655" w:rsidRPr="0088099D" w:rsidRDefault="00C20655" w:rsidP="00C20655">
      <w:pPr>
        <w:pStyle w:val="Header"/>
        <w:tabs>
          <w:tab w:val="clear" w:pos="4320"/>
          <w:tab w:val="clear" w:pos="8640"/>
          <w:tab w:val="left" w:pos="567"/>
        </w:tabs>
        <w:ind w:left="900"/>
        <w:jc w:val="both"/>
        <w:rPr>
          <w:rFonts w:asciiTheme="majorBidi" w:hAnsiTheme="majorBidi" w:cstheme="majorBid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E609E8" w:rsidRPr="0088099D" w14:paraId="403B93A5" w14:textId="77777777">
        <w:trPr>
          <w:trHeight w:val="352"/>
        </w:trPr>
        <w:tc>
          <w:tcPr>
            <w:tcW w:w="3667" w:type="pct"/>
            <w:shd w:val="clear" w:color="auto" w:fill="0070C0"/>
            <w:vAlign w:val="bottom"/>
          </w:tcPr>
          <w:p w14:paraId="3E399353" w14:textId="77777777" w:rsidR="00E609E8" w:rsidRPr="0088099D" w:rsidRDefault="00E609E8">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41D5A7DA" w14:textId="77777777" w:rsidR="00E609E8" w:rsidRPr="0088099D" w:rsidRDefault="00E609E8">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3C9521B9" w14:textId="77777777" w:rsidR="00E609E8" w:rsidRPr="0088099D" w:rsidRDefault="00E609E8">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E609E8" w:rsidRPr="0088099D" w14:paraId="08137592" w14:textId="77777777">
        <w:trPr>
          <w:trHeight w:val="352"/>
        </w:trPr>
        <w:tc>
          <w:tcPr>
            <w:tcW w:w="3667" w:type="pct"/>
            <w:shd w:val="clear" w:color="auto" w:fill="0070C0"/>
            <w:vAlign w:val="bottom"/>
          </w:tcPr>
          <w:p w14:paraId="489BE7D3" w14:textId="77777777" w:rsidR="00E609E8" w:rsidRPr="0088099D" w:rsidRDefault="00E609E8">
            <w:pPr>
              <w:autoSpaceDE/>
              <w:autoSpaceDN/>
              <w:rPr>
                <w:rFonts w:asciiTheme="majorBidi" w:hAnsiTheme="majorBidi" w:cstheme="majorBidi"/>
                <w:b/>
                <w:bCs/>
                <w:color w:val="000000"/>
                <w:lang w:val="en-US"/>
              </w:rPr>
            </w:pPr>
          </w:p>
        </w:tc>
        <w:tc>
          <w:tcPr>
            <w:tcW w:w="1333" w:type="pct"/>
            <w:shd w:val="clear" w:color="auto" w:fill="0070C0"/>
          </w:tcPr>
          <w:p w14:paraId="20195D0D" w14:textId="3D237AB2" w:rsidR="00E609E8" w:rsidRPr="0088099D" w:rsidRDefault="00C2065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E609E8" w:rsidRPr="0088099D" w14:paraId="50CDE0D5" w14:textId="77777777">
        <w:trPr>
          <w:trHeight w:val="352"/>
        </w:trPr>
        <w:tc>
          <w:tcPr>
            <w:tcW w:w="3667" w:type="pct"/>
            <w:shd w:val="clear" w:color="auto" w:fill="auto"/>
            <w:vAlign w:val="center"/>
          </w:tcPr>
          <w:p w14:paraId="6D921E34" w14:textId="798B8188" w:rsidR="00E609E8" w:rsidRPr="0088099D" w:rsidRDefault="000D74C2">
            <w:pPr>
              <w:rPr>
                <w:rFonts w:asciiTheme="majorBidi" w:hAnsiTheme="majorBidi" w:cstheme="majorBidi"/>
                <w:color w:val="000000"/>
              </w:rPr>
            </w:pPr>
            <w:r w:rsidRPr="0088099D">
              <w:rPr>
                <w:rFonts w:asciiTheme="majorBidi" w:hAnsiTheme="majorBidi" w:cstheme="majorBidi"/>
                <w:color w:val="000000"/>
              </w:rPr>
              <w:t>Quarter 1</w:t>
            </w:r>
          </w:p>
        </w:tc>
        <w:tc>
          <w:tcPr>
            <w:tcW w:w="1333" w:type="pct"/>
            <w:vAlign w:val="center"/>
          </w:tcPr>
          <w:p w14:paraId="199DABA0" w14:textId="77777777" w:rsidR="00E609E8" w:rsidRPr="0088099D" w:rsidRDefault="00E609E8">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E609E8" w:rsidRPr="0088099D" w14:paraId="0775215C" w14:textId="77777777">
        <w:trPr>
          <w:trHeight w:val="352"/>
        </w:trPr>
        <w:tc>
          <w:tcPr>
            <w:tcW w:w="3667" w:type="pct"/>
            <w:shd w:val="clear" w:color="auto" w:fill="auto"/>
            <w:vAlign w:val="center"/>
          </w:tcPr>
          <w:p w14:paraId="05371EB4" w14:textId="01BDF4D4" w:rsidR="00E609E8" w:rsidRPr="0088099D" w:rsidRDefault="000D74C2">
            <w:pPr>
              <w:rPr>
                <w:rFonts w:asciiTheme="majorBidi" w:hAnsiTheme="majorBidi" w:cstheme="majorBidi"/>
                <w:color w:val="000000"/>
              </w:rPr>
            </w:pPr>
            <w:r w:rsidRPr="0088099D">
              <w:rPr>
                <w:rFonts w:asciiTheme="majorBidi" w:hAnsiTheme="majorBidi" w:cstheme="majorBidi"/>
                <w:color w:val="000000"/>
              </w:rPr>
              <w:t xml:space="preserve">Quarter </w:t>
            </w:r>
            <w:r w:rsidR="00C20655" w:rsidRPr="0088099D">
              <w:rPr>
                <w:rFonts w:asciiTheme="majorBidi" w:hAnsiTheme="majorBidi" w:cstheme="majorBidi"/>
                <w:color w:val="000000"/>
              </w:rPr>
              <w:t>2</w:t>
            </w:r>
          </w:p>
        </w:tc>
        <w:tc>
          <w:tcPr>
            <w:tcW w:w="1333" w:type="pct"/>
            <w:vAlign w:val="center"/>
          </w:tcPr>
          <w:p w14:paraId="2EA19245" w14:textId="77777777" w:rsidR="00E609E8" w:rsidRPr="0088099D" w:rsidRDefault="00E609E8">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E609E8" w:rsidRPr="0088099D" w14:paraId="1A0DCCFE" w14:textId="77777777">
        <w:trPr>
          <w:trHeight w:val="352"/>
        </w:trPr>
        <w:tc>
          <w:tcPr>
            <w:tcW w:w="3667" w:type="pct"/>
            <w:shd w:val="clear" w:color="auto" w:fill="auto"/>
            <w:vAlign w:val="center"/>
          </w:tcPr>
          <w:p w14:paraId="338D740E" w14:textId="3C291665" w:rsidR="00E609E8" w:rsidRPr="0088099D" w:rsidRDefault="000D74C2">
            <w:pPr>
              <w:rPr>
                <w:rFonts w:asciiTheme="majorBidi" w:hAnsiTheme="majorBidi" w:cstheme="majorBidi"/>
                <w:b/>
                <w:bCs/>
                <w:color w:val="000000"/>
              </w:rPr>
            </w:pPr>
            <w:r w:rsidRPr="0088099D">
              <w:rPr>
                <w:rFonts w:asciiTheme="majorBidi" w:hAnsiTheme="majorBidi" w:cstheme="majorBidi"/>
                <w:color w:val="000000"/>
              </w:rPr>
              <w:t xml:space="preserve">Quarter </w:t>
            </w:r>
            <w:r w:rsidR="00C20655" w:rsidRPr="0088099D">
              <w:rPr>
                <w:rFonts w:asciiTheme="majorBidi" w:hAnsiTheme="majorBidi" w:cstheme="majorBidi"/>
                <w:color w:val="000000"/>
              </w:rPr>
              <w:t>3</w:t>
            </w:r>
          </w:p>
        </w:tc>
        <w:tc>
          <w:tcPr>
            <w:tcW w:w="1333" w:type="pct"/>
            <w:vAlign w:val="center"/>
          </w:tcPr>
          <w:p w14:paraId="54AA0850" w14:textId="77777777" w:rsidR="00E609E8" w:rsidRPr="0088099D" w:rsidRDefault="00E609E8">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0D74C2" w:rsidRPr="0088099D" w14:paraId="5ED3757E" w14:textId="77777777">
        <w:trPr>
          <w:trHeight w:val="352"/>
        </w:trPr>
        <w:tc>
          <w:tcPr>
            <w:tcW w:w="3667" w:type="pct"/>
            <w:shd w:val="clear" w:color="auto" w:fill="auto"/>
            <w:vAlign w:val="center"/>
          </w:tcPr>
          <w:p w14:paraId="13B20B6C" w14:textId="14A30727" w:rsidR="000D74C2" w:rsidRPr="0088099D" w:rsidRDefault="00C20655">
            <w:pPr>
              <w:rPr>
                <w:rFonts w:asciiTheme="majorBidi" w:hAnsiTheme="majorBidi" w:cstheme="majorBidi"/>
                <w:color w:val="000000"/>
              </w:rPr>
            </w:pPr>
            <w:r w:rsidRPr="0088099D">
              <w:rPr>
                <w:rFonts w:asciiTheme="majorBidi" w:hAnsiTheme="majorBidi" w:cstheme="majorBidi"/>
                <w:color w:val="000000"/>
              </w:rPr>
              <w:t>Quarter 4</w:t>
            </w:r>
          </w:p>
        </w:tc>
        <w:tc>
          <w:tcPr>
            <w:tcW w:w="1333" w:type="pct"/>
            <w:vAlign w:val="center"/>
          </w:tcPr>
          <w:p w14:paraId="306CF3D8" w14:textId="50537AC6" w:rsidR="000D74C2" w:rsidRPr="0088099D" w:rsidRDefault="00C20655">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E609E8" w:rsidRPr="0088099D" w14:paraId="2E06543C" w14:textId="77777777">
        <w:trPr>
          <w:trHeight w:val="352"/>
        </w:trPr>
        <w:tc>
          <w:tcPr>
            <w:tcW w:w="3667" w:type="pct"/>
            <w:shd w:val="clear" w:color="auto" w:fill="auto"/>
            <w:vAlign w:val="bottom"/>
          </w:tcPr>
          <w:p w14:paraId="1E7DDD47" w14:textId="77777777" w:rsidR="00E609E8" w:rsidRPr="0088099D" w:rsidRDefault="00E609E8">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5D9EBEB0" w14:textId="77777777" w:rsidR="00E609E8" w:rsidRPr="0088099D" w:rsidRDefault="00E609E8">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06DB51AB" w14:textId="77777777" w:rsidR="00E609E8" w:rsidRPr="0088099D" w:rsidRDefault="00E609E8" w:rsidP="00E609E8">
      <w:pPr>
        <w:pStyle w:val="Header"/>
        <w:tabs>
          <w:tab w:val="clear" w:pos="4320"/>
          <w:tab w:val="clear" w:pos="8640"/>
          <w:tab w:val="left" w:pos="567"/>
        </w:tabs>
        <w:ind w:left="900"/>
        <w:jc w:val="both"/>
        <w:rPr>
          <w:rFonts w:asciiTheme="majorBidi" w:hAnsiTheme="majorBidi" w:cstheme="majorBidi"/>
          <w:b/>
        </w:rPr>
      </w:pPr>
    </w:p>
    <w:p w14:paraId="40B7C680" w14:textId="0231D6C9" w:rsidR="0031701A" w:rsidRPr="0088099D" w:rsidRDefault="00FE1D9B">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Disbur</w:t>
      </w:r>
      <w:r w:rsidR="00D76CE2" w:rsidRPr="0088099D">
        <w:rPr>
          <w:rFonts w:asciiTheme="majorBidi" w:hAnsiTheme="majorBidi" w:cstheme="majorBidi"/>
          <w:b/>
        </w:rPr>
        <w:t>sement</w:t>
      </w:r>
      <w:r w:rsidR="00C1028E" w:rsidRPr="0088099D">
        <w:rPr>
          <w:rFonts w:asciiTheme="majorBidi" w:hAnsiTheme="majorBidi" w:cstheme="majorBidi"/>
          <w:b/>
        </w:rPr>
        <w:t xml:space="preserve"> to another County Fund</w:t>
      </w:r>
    </w:p>
    <w:p w14:paraId="280631D6" w14:textId="77777777" w:rsidR="00C20655" w:rsidRPr="0088099D" w:rsidRDefault="00C20655" w:rsidP="00C20655">
      <w:pPr>
        <w:pStyle w:val="Header"/>
        <w:tabs>
          <w:tab w:val="clear" w:pos="4320"/>
          <w:tab w:val="clear" w:pos="8640"/>
          <w:tab w:val="left" w:pos="567"/>
        </w:tabs>
        <w:ind w:left="900"/>
        <w:jc w:val="both"/>
        <w:rPr>
          <w:rFonts w:asciiTheme="majorBidi" w:hAnsiTheme="majorBidi" w:cstheme="majorBidi"/>
          <w:b/>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C20655" w:rsidRPr="0088099D" w14:paraId="195F9B9B" w14:textId="77777777">
        <w:trPr>
          <w:trHeight w:val="352"/>
        </w:trPr>
        <w:tc>
          <w:tcPr>
            <w:tcW w:w="3667" w:type="pct"/>
            <w:shd w:val="clear" w:color="auto" w:fill="0070C0"/>
            <w:vAlign w:val="bottom"/>
          </w:tcPr>
          <w:p w14:paraId="24693C69" w14:textId="77777777" w:rsidR="00C20655" w:rsidRPr="0088099D" w:rsidRDefault="00C20655">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743F5E02" w14:textId="77777777" w:rsidR="00C20655" w:rsidRPr="0088099D" w:rsidRDefault="00C20655">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3E067913" w14:textId="77777777" w:rsidR="00C20655" w:rsidRPr="0088099D" w:rsidRDefault="00C2065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C20655" w:rsidRPr="0088099D" w14:paraId="23673177" w14:textId="77777777">
        <w:trPr>
          <w:trHeight w:val="352"/>
        </w:trPr>
        <w:tc>
          <w:tcPr>
            <w:tcW w:w="3667" w:type="pct"/>
            <w:shd w:val="clear" w:color="auto" w:fill="0070C0"/>
            <w:vAlign w:val="bottom"/>
          </w:tcPr>
          <w:p w14:paraId="03E14AA6" w14:textId="77777777" w:rsidR="00C20655" w:rsidRPr="0088099D" w:rsidRDefault="00C20655">
            <w:pPr>
              <w:autoSpaceDE/>
              <w:autoSpaceDN/>
              <w:rPr>
                <w:rFonts w:asciiTheme="majorBidi" w:hAnsiTheme="majorBidi" w:cstheme="majorBidi"/>
                <w:b/>
                <w:bCs/>
                <w:color w:val="000000"/>
                <w:lang w:val="en-US"/>
              </w:rPr>
            </w:pPr>
          </w:p>
        </w:tc>
        <w:tc>
          <w:tcPr>
            <w:tcW w:w="1333" w:type="pct"/>
            <w:shd w:val="clear" w:color="auto" w:fill="0070C0"/>
          </w:tcPr>
          <w:p w14:paraId="74F984C3" w14:textId="4826A418" w:rsidR="00C20655" w:rsidRPr="0088099D" w:rsidRDefault="00C2065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C20655" w:rsidRPr="0088099D" w14:paraId="090930C8" w14:textId="77777777">
        <w:trPr>
          <w:trHeight w:val="352"/>
        </w:trPr>
        <w:tc>
          <w:tcPr>
            <w:tcW w:w="3667" w:type="pct"/>
            <w:shd w:val="clear" w:color="auto" w:fill="auto"/>
            <w:vAlign w:val="center"/>
          </w:tcPr>
          <w:p w14:paraId="48E1690A" w14:textId="77777777" w:rsidR="00C20655" w:rsidRPr="0088099D" w:rsidRDefault="00C20655">
            <w:pPr>
              <w:rPr>
                <w:rFonts w:asciiTheme="majorBidi" w:hAnsiTheme="majorBidi" w:cstheme="majorBidi"/>
                <w:color w:val="000000"/>
              </w:rPr>
            </w:pPr>
            <w:r w:rsidRPr="0088099D">
              <w:rPr>
                <w:rFonts w:asciiTheme="majorBidi" w:hAnsiTheme="majorBidi" w:cstheme="majorBidi"/>
                <w:color w:val="000000"/>
              </w:rPr>
              <w:t>Quarter 1</w:t>
            </w:r>
          </w:p>
        </w:tc>
        <w:tc>
          <w:tcPr>
            <w:tcW w:w="1333" w:type="pct"/>
            <w:vAlign w:val="center"/>
          </w:tcPr>
          <w:p w14:paraId="0A877110" w14:textId="77777777" w:rsidR="00C20655" w:rsidRPr="0088099D" w:rsidRDefault="00C20655">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0655" w:rsidRPr="0088099D" w14:paraId="7DFEA76E" w14:textId="77777777">
        <w:trPr>
          <w:trHeight w:val="352"/>
        </w:trPr>
        <w:tc>
          <w:tcPr>
            <w:tcW w:w="3667" w:type="pct"/>
            <w:shd w:val="clear" w:color="auto" w:fill="auto"/>
            <w:vAlign w:val="center"/>
          </w:tcPr>
          <w:p w14:paraId="40A12473" w14:textId="77777777" w:rsidR="00C20655" w:rsidRPr="0088099D" w:rsidRDefault="00C20655">
            <w:pPr>
              <w:rPr>
                <w:rFonts w:asciiTheme="majorBidi" w:hAnsiTheme="majorBidi" w:cstheme="majorBidi"/>
                <w:color w:val="000000"/>
              </w:rPr>
            </w:pPr>
            <w:r w:rsidRPr="0088099D">
              <w:rPr>
                <w:rFonts w:asciiTheme="majorBidi" w:hAnsiTheme="majorBidi" w:cstheme="majorBidi"/>
                <w:color w:val="000000"/>
              </w:rPr>
              <w:t>Quarter 2</w:t>
            </w:r>
          </w:p>
        </w:tc>
        <w:tc>
          <w:tcPr>
            <w:tcW w:w="1333" w:type="pct"/>
            <w:vAlign w:val="center"/>
          </w:tcPr>
          <w:p w14:paraId="010027AC" w14:textId="77777777" w:rsidR="00C20655" w:rsidRPr="0088099D" w:rsidRDefault="00C20655">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0655" w:rsidRPr="0088099D" w14:paraId="2A56C750" w14:textId="77777777">
        <w:trPr>
          <w:trHeight w:val="352"/>
        </w:trPr>
        <w:tc>
          <w:tcPr>
            <w:tcW w:w="3667" w:type="pct"/>
            <w:shd w:val="clear" w:color="auto" w:fill="auto"/>
            <w:vAlign w:val="center"/>
          </w:tcPr>
          <w:p w14:paraId="2D6A1EC6" w14:textId="77777777" w:rsidR="00C20655" w:rsidRPr="0088099D" w:rsidRDefault="00C20655">
            <w:pPr>
              <w:rPr>
                <w:rFonts w:asciiTheme="majorBidi" w:hAnsiTheme="majorBidi" w:cstheme="majorBidi"/>
                <w:b/>
                <w:bCs/>
                <w:color w:val="000000"/>
              </w:rPr>
            </w:pPr>
            <w:r w:rsidRPr="0088099D">
              <w:rPr>
                <w:rFonts w:asciiTheme="majorBidi" w:hAnsiTheme="majorBidi" w:cstheme="majorBidi"/>
                <w:color w:val="000000"/>
              </w:rPr>
              <w:t>Quarter 3</w:t>
            </w:r>
          </w:p>
        </w:tc>
        <w:tc>
          <w:tcPr>
            <w:tcW w:w="1333" w:type="pct"/>
            <w:vAlign w:val="center"/>
          </w:tcPr>
          <w:p w14:paraId="5B2B61E0" w14:textId="77777777" w:rsidR="00C20655" w:rsidRPr="0088099D" w:rsidRDefault="00C20655">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0655" w:rsidRPr="0088099D" w14:paraId="6F5480D2" w14:textId="77777777">
        <w:trPr>
          <w:trHeight w:val="352"/>
        </w:trPr>
        <w:tc>
          <w:tcPr>
            <w:tcW w:w="3667" w:type="pct"/>
            <w:shd w:val="clear" w:color="auto" w:fill="auto"/>
            <w:vAlign w:val="center"/>
          </w:tcPr>
          <w:p w14:paraId="5E2901FB" w14:textId="77777777" w:rsidR="00C20655" w:rsidRPr="0088099D" w:rsidRDefault="00C20655">
            <w:pPr>
              <w:rPr>
                <w:rFonts w:asciiTheme="majorBidi" w:hAnsiTheme="majorBidi" w:cstheme="majorBidi"/>
                <w:color w:val="000000"/>
              </w:rPr>
            </w:pPr>
            <w:r w:rsidRPr="0088099D">
              <w:rPr>
                <w:rFonts w:asciiTheme="majorBidi" w:hAnsiTheme="majorBidi" w:cstheme="majorBidi"/>
                <w:color w:val="000000"/>
              </w:rPr>
              <w:t>Quarter 4</w:t>
            </w:r>
          </w:p>
        </w:tc>
        <w:tc>
          <w:tcPr>
            <w:tcW w:w="1333" w:type="pct"/>
            <w:vAlign w:val="center"/>
          </w:tcPr>
          <w:p w14:paraId="663DE3AE" w14:textId="77777777" w:rsidR="00C20655" w:rsidRPr="0088099D" w:rsidRDefault="00C20655">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C20655" w:rsidRPr="0088099D" w14:paraId="762CA5B7" w14:textId="77777777">
        <w:trPr>
          <w:trHeight w:val="352"/>
        </w:trPr>
        <w:tc>
          <w:tcPr>
            <w:tcW w:w="3667" w:type="pct"/>
            <w:shd w:val="clear" w:color="auto" w:fill="auto"/>
            <w:vAlign w:val="bottom"/>
          </w:tcPr>
          <w:p w14:paraId="17DEE6BC" w14:textId="77777777" w:rsidR="00C20655" w:rsidRPr="0088099D" w:rsidRDefault="00C20655">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5D468A18" w14:textId="77777777" w:rsidR="00C20655" w:rsidRPr="0088099D" w:rsidRDefault="00C20655">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03D67FDB" w14:textId="77777777" w:rsidR="00C1028E" w:rsidRPr="0088099D" w:rsidRDefault="00C1028E" w:rsidP="00C1028E">
      <w:pPr>
        <w:pStyle w:val="Header"/>
        <w:tabs>
          <w:tab w:val="clear" w:pos="4320"/>
          <w:tab w:val="clear" w:pos="8640"/>
          <w:tab w:val="left" w:pos="567"/>
        </w:tabs>
        <w:ind w:left="900"/>
        <w:jc w:val="both"/>
        <w:rPr>
          <w:rFonts w:asciiTheme="majorBidi" w:hAnsiTheme="majorBidi" w:cstheme="majorBidi"/>
          <w:b/>
        </w:rPr>
      </w:pPr>
    </w:p>
    <w:p w14:paraId="315D74F4" w14:textId="77777777" w:rsidR="00C20655" w:rsidRPr="0088099D" w:rsidRDefault="00C20655" w:rsidP="00C1028E">
      <w:pPr>
        <w:pStyle w:val="Header"/>
        <w:tabs>
          <w:tab w:val="clear" w:pos="4320"/>
          <w:tab w:val="clear" w:pos="8640"/>
          <w:tab w:val="left" w:pos="567"/>
        </w:tabs>
        <w:ind w:left="900"/>
        <w:jc w:val="both"/>
        <w:rPr>
          <w:rFonts w:asciiTheme="majorBidi" w:hAnsiTheme="majorBidi" w:cstheme="majorBidi"/>
          <w:b/>
        </w:rPr>
      </w:pPr>
    </w:p>
    <w:p w14:paraId="24B615EC" w14:textId="2D12AF20" w:rsidR="00125F52" w:rsidRPr="0088099D" w:rsidRDefault="0031701A">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Waiver</w:t>
      </w:r>
      <w:r w:rsidR="006027C5" w:rsidRPr="0088099D">
        <w:rPr>
          <w:rFonts w:asciiTheme="majorBidi" w:hAnsiTheme="majorBidi" w:cstheme="majorBidi"/>
          <w:b/>
        </w:rPr>
        <w:t>s and Exemptions</w:t>
      </w:r>
    </w:p>
    <w:p w14:paraId="7F59EBD5" w14:textId="77777777" w:rsidR="00DA4C48" w:rsidRPr="0088099D" w:rsidRDefault="00DA4C48">
      <w:pPr>
        <w:ind w:left="360"/>
        <w:rPr>
          <w:rFonts w:asciiTheme="majorBidi" w:hAnsiTheme="majorBidi" w:cstheme="majorBidi"/>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88"/>
      </w:tblGrid>
      <w:tr w:rsidR="00D3004E" w:rsidRPr="0088099D" w14:paraId="653524A8" w14:textId="77777777" w:rsidTr="00D3004E">
        <w:trPr>
          <w:trHeight w:val="352"/>
        </w:trPr>
        <w:tc>
          <w:tcPr>
            <w:tcW w:w="3667" w:type="pct"/>
            <w:shd w:val="clear" w:color="auto" w:fill="0070C0"/>
            <w:vAlign w:val="bottom"/>
          </w:tcPr>
          <w:p w14:paraId="37B94929" w14:textId="77777777" w:rsidR="00D3004E" w:rsidRPr="0088099D" w:rsidRDefault="00D3004E" w:rsidP="007F69E4">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3" w:type="pct"/>
            <w:shd w:val="clear" w:color="auto" w:fill="0070C0"/>
          </w:tcPr>
          <w:p w14:paraId="57F426B6" w14:textId="77777777" w:rsidR="00D3004E" w:rsidRPr="0088099D" w:rsidRDefault="00D3004E" w:rsidP="007F69E4">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4E1376AB" w14:textId="4C7DE869"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02631DDE" w14:textId="77777777" w:rsidTr="00D3004E">
        <w:trPr>
          <w:trHeight w:val="352"/>
        </w:trPr>
        <w:tc>
          <w:tcPr>
            <w:tcW w:w="3667" w:type="pct"/>
            <w:shd w:val="clear" w:color="auto" w:fill="0070C0"/>
            <w:vAlign w:val="bottom"/>
          </w:tcPr>
          <w:p w14:paraId="42CC2955" w14:textId="77777777" w:rsidR="00D3004E" w:rsidRPr="0088099D" w:rsidRDefault="00D3004E" w:rsidP="007F69E4">
            <w:pPr>
              <w:autoSpaceDE/>
              <w:autoSpaceDN/>
              <w:rPr>
                <w:rFonts w:asciiTheme="majorBidi" w:hAnsiTheme="majorBidi" w:cstheme="majorBidi"/>
                <w:b/>
                <w:bCs/>
                <w:color w:val="000000"/>
                <w:lang w:val="en-US"/>
              </w:rPr>
            </w:pPr>
          </w:p>
        </w:tc>
        <w:tc>
          <w:tcPr>
            <w:tcW w:w="1333" w:type="pct"/>
            <w:shd w:val="clear" w:color="auto" w:fill="0070C0"/>
          </w:tcPr>
          <w:p w14:paraId="64957DE1" w14:textId="77777777" w:rsidR="00D3004E" w:rsidRPr="0088099D" w:rsidRDefault="00D3004E" w:rsidP="007F69E4">
            <w:pPr>
              <w:autoSpaceDE/>
              <w:autoSpaceDN/>
              <w:jc w:val="center"/>
              <w:rPr>
                <w:rFonts w:asciiTheme="majorBidi" w:hAnsiTheme="majorBidi" w:cstheme="majorBidi"/>
                <w:b/>
                <w:bCs/>
                <w:color w:val="000000"/>
                <w:lang w:val="en-US"/>
              </w:rPr>
            </w:pPr>
          </w:p>
        </w:tc>
      </w:tr>
      <w:tr w:rsidR="00D3004E" w:rsidRPr="0088099D" w14:paraId="0FB72167" w14:textId="77777777" w:rsidTr="00D3004E">
        <w:trPr>
          <w:trHeight w:val="352"/>
        </w:trPr>
        <w:tc>
          <w:tcPr>
            <w:tcW w:w="3667" w:type="pct"/>
            <w:shd w:val="clear" w:color="auto" w:fill="auto"/>
            <w:vAlign w:val="center"/>
          </w:tcPr>
          <w:p w14:paraId="2F7D7117"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Penalties</w:t>
            </w:r>
          </w:p>
        </w:tc>
        <w:tc>
          <w:tcPr>
            <w:tcW w:w="1333" w:type="pct"/>
            <w:vAlign w:val="center"/>
          </w:tcPr>
          <w:p w14:paraId="035A9678" w14:textId="35CBFEA9"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52283FE6" w14:textId="77777777" w:rsidTr="00D3004E">
        <w:trPr>
          <w:trHeight w:val="352"/>
        </w:trPr>
        <w:tc>
          <w:tcPr>
            <w:tcW w:w="3667" w:type="pct"/>
            <w:shd w:val="clear" w:color="auto" w:fill="auto"/>
            <w:vAlign w:val="center"/>
          </w:tcPr>
          <w:p w14:paraId="7F892E20"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 xml:space="preserve">Interest </w:t>
            </w:r>
          </w:p>
        </w:tc>
        <w:tc>
          <w:tcPr>
            <w:tcW w:w="1333" w:type="pct"/>
            <w:vAlign w:val="center"/>
          </w:tcPr>
          <w:p w14:paraId="70129CF3" w14:textId="6DF5769A"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3146504F" w14:textId="77777777" w:rsidTr="00D3004E">
        <w:trPr>
          <w:trHeight w:val="352"/>
        </w:trPr>
        <w:tc>
          <w:tcPr>
            <w:tcW w:w="3667" w:type="pct"/>
            <w:shd w:val="clear" w:color="auto" w:fill="auto"/>
            <w:vAlign w:val="center"/>
          </w:tcPr>
          <w:p w14:paraId="6D284999"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 xml:space="preserve">Others </w:t>
            </w:r>
            <w:r w:rsidRPr="0088099D">
              <w:rPr>
                <w:rFonts w:asciiTheme="majorBidi" w:hAnsiTheme="majorBidi" w:cstheme="majorBidi"/>
                <w:i/>
                <w:iCs/>
                <w:color w:val="000000"/>
              </w:rPr>
              <w:t>(Specify)</w:t>
            </w:r>
          </w:p>
        </w:tc>
        <w:tc>
          <w:tcPr>
            <w:tcW w:w="1333" w:type="pct"/>
            <w:vAlign w:val="center"/>
          </w:tcPr>
          <w:p w14:paraId="7049CD6E" w14:textId="7CD3F0A5"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400CE94F" w14:textId="77777777" w:rsidTr="00D3004E">
        <w:trPr>
          <w:trHeight w:val="352"/>
        </w:trPr>
        <w:tc>
          <w:tcPr>
            <w:tcW w:w="3667" w:type="pct"/>
            <w:shd w:val="clear" w:color="auto" w:fill="auto"/>
            <w:vAlign w:val="bottom"/>
          </w:tcPr>
          <w:p w14:paraId="7183B2D3"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333" w:type="pct"/>
            <w:vAlign w:val="center"/>
          </w:tcPr>
          <w:p w14:paraId="6C5CD65F" w14:textId="69C3F023"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4A5F590F" w14:textId="5F808B60" w:rsidR="00D84591" w:rsidRDefault="00D84591">
      <w:pPr>
        <w:ind w:left="360"/>
        <w:rPr>
          <w:rFonts w:asciiTheme="majorBidi" w:hAnsiTheme="majorBidi" w:cstheme="majorBidi"/>
          <w:b/>
          <w:bCs/>
        </w:rPr>
      </w:pPr>
    </w:p>
    <w:p w14:paraId="4381A415" w14:textId="72C71FD0" w:rsidR="00DA4C48" w:rsidRPr="0088099D" w:rsidRDefault="00D84591" w:rsidP="00D84591">
      <w:pPr>
        <w:autoSpaceDE/>
        <w:autoSpaceDN/>
        <w:rPr>
          <w:rFonts w:asciiTheme="majorBidi" w:hAnsiTheme="majorBidi" w:cstheme="majorBidi"/>
          <w:b/>
          <w:bCs/>
        </w:rPr>
      </w:pPr>
      <w:r>
        <w:rPr>
          <w:rFonts w:asciiTheme="majorBidi" w:hAnsiTheme="majorBidi" w:cstheme="majorBidi"/>
          <w:b/>
          <w:bCs/>
        </w:rPr>
        <w:br w:type="page"/>
      </w:r>
    </w:p>
    <w:p w14:paraId="235EE0E0"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05478250"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46E87ABA" w14:textId="07C4002D"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Bad debts written off.</w:t>
      </w:r>
    </w:p>
    <w:p w14:paraId="5FB90916" w14:textId="77777777" w:rsidR="00DA4C48" w:rsidRPr="0088099D" w:rsidRDefault="00DA4C48">
      <w:pPr>
        <w:ind w:left="360"/>
        <w:rPr>
          <w:rFonts w:asciiTheme="majorBidi" w:hAnsiTheme="majorBidi" w:cstheme="majorBidi"/>
          <w:b/>
          <w:bC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2604"/>
      </w:tblGrid>
      <w:tr w:rsidR="00D3004E" w:rsidRPr="0088099D" w14:paraId="6623C9FB" w14:textId="77777777" w:rsidTr="00D3004E">
        <w:trPr>
          <w:trHeight w:val="343"/>
        </w:trPr>
        <w:tc>
          <w:tcPr>
            <w:tcW w:w="3666" w:type="pct"/>
            <w:shd w:val="clear" w:color="auto" w:fill="0070C0"/>
            <w:vAlign w:val="bottom"/>
          </w:tcPr>
          <w:p w14:paraId="589E70D3" w14:textId="77777777" w:rsidR="00D3004E" w:rsidRPr="0088099D" w:rsidRDefault="00D3004E">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4" w:type="pct"/>
            <w:shd w:val="clear" w:color="auto" w:fill="0070C0"/>
          </w:tcPr>
          <w:p w14:paraId="40F67356" w14:textId="77777777" w:rsidR="00D3004E" w:rsidRPr="0088099D" w:rsidRDefault="00D3004E" w:rsidP="007F69E4">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551EBC0C" w14:textId="49B38607"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3D3D9367" w14:textId="77777777" w:rsidTr="00D3004E">
        <w:trPr>
          <w:trHeight w:val="343"/>
        </w:trPr>
        <w:tc>
          <w:tcPr>
            <w:tcW w:w="3666" w:type="pct"/>
            <w:shd w:val="clear" w:color="auto" w:fill="0070C0"/>
            <w:vAlign w:val="bottom"/>
          </w:tcPr>
          <w:p w14:paraId="0608871E" w14:textId="77777777" w:rsidR="00D3004E" w:rsidRPr="0088099D" w:rsidRDefault="00D3004E">
            <w:pPr>
              <w:autoSpaceDE/>
              <w:autoSpaceDN/>
              <w:rPr>
                <w:rFonts w:asciiTheme="majorBidi" w:hAnsiTheme="majorBidi" w:cstheme="majorBidi"/>
                <w:b/>
                <w:bCs/>
                <w:color w:val="000000"/>
                <w:lang w:val="en-US"/>
              </w:rPr>
            </w:pPr>
          </w:p>
        </w:tc>
        <w:tc>
          <w:tcPr>
            <w:tcW w:w="1334" w:type="pct"/>
            <w:shd w:val="clear" w:color="auto" w:fill="0070C0"/>
          </w:tcPr>
          <w:p w14:paraId="68B000E6" w14:textId="77777777" w:rsidR="00D3004E" w:rsidRPr="0088099D" w:rsidRDefault="00D3004E">
            <w:pPr>
              <w:autoSpaceDE/>
              <w:autoSpaceDN/>
              <w:jc w:val="center"/>
              <w:rPr>
                <w:rFonts w:asciiTheme="majorBidi" w:hAnsiTheme="majorBidi" w:cstheme="majorBidi"/>
                <w:b/>
                <w:bCs/>
                <w:color w:val="000000"/>
                <w:lang w:val="en-US"/>
              </w:rPr>
            </w:pPr>
          </w:p>
        </w:tc>
      </w:tr>
      <w:tr w:rsidR="00D3004E" w:rsidRPr="0088099D" w14:paraId="5B7DDCC9" w14:textId="77777777" w:rsidTr="00D3004E">
        <w:trPr>
          <w:trHeight w:val="343"/>
        </w:trPr>
        <w:tc>
          <w:tcPr>
            <w:tcW w:w="3666" w:type="pct"/>
            <w:shd w:val="clear" w:color="auto" w:fill="auto"/>
            <w:vAlign w:val="center"/>
          </w:tcPr>
          <w:p w14:paraId="7E4CB5B9"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Bad debts written off (</w:t>
            </w:r>
            <w:r w:rsidRPr="0088099D">
              <w:rPr>
                <w:rFonts w:asciiTheme="majorBidi" w:hAnsiTheme="majorBidi" w:cstheme="majorBidi"/>
                <w:i/>
                <w:iCs/>
                <w:color w:val="000000"/>
              </w:rPr>
              <w:t>Specify revenue stream</w:t>
            </w:r>
            <w:r w:rsidRPr="0088099D">
              <w:rPr>
                <w:rFonts w:asciiTheme="majorBidi" w:hAnsiTheme="majorBidi" w:cstheme="majorBidi"/>
                <w:color w:val="000000"/>
              </w:rPr>
              <w:t>)</w:t>
            </w:r>
          </w:p>
        </w:tc>
        <w:tc>
          <w:tcPr>
            <w:tcW w:w="1334" w:type="pct"/>
            <w:vAlign w:val="center"/>
          </w:tcPr>
          <w:p w14:paraId="29369FAB" w14:textId="516C11E8"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531CFE7A" w14:textId="77777777" w:rsidTr="00D3004E">
        <w:trPr>
          <w:trHeight w:val="343"/>
        </w:trPr>
        <w:tc>
          <w:tcPr>
            <w:tcW w:w="3666" w:type="pct"/>
            <w:shd w:val="clear" w:color="auto" w:fill="auto"/>
            <w:vAlign w:val="bottom"/>
          </w:tcPr>
          <w:p w14:paraId="068BFB91"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334" w:type="pct"/>
            <w:vAlign w:val="center"/>
          </w:tcPr>
          <w:p w14:paraId="7B0EE193" w14:textId="39F7C9EC"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1A5B8156" w14:textId="77777777" w:rsidR="00DA4C48" w:rsidRPr="0088099D" w:rsidRDefault="00DA4C48">
      <w:pPr>
        <w:ind w:left="360"/>
        <w:rPr>
          <w:rFonts w:asciiTheme="majorBidi" w:hAnsiTheme="majorBidi" w:cstheme="majorBidi"/>
          <w:b/>
          <w:bCs/>
        </w:rPr>
      </w:pPr>
    </w:p>
    <w:p w14:paraId="4825B095" w14:textId="77777777" w:rsidR="00D3004E" w:rsidRPr="0088099D" w:rsidRDefault="00D3004E" w:rsidP="00D84591">
      <w:pPr>
        <w:rPr>
          <w:rFonts w:asciiTheme="majorBidi" w:hAnsiTheme="majorBidi" w:cstheme="majorBidi"/>
          <w:b/>
          <w:bCs/>
        </w:rPr>
      </w:pPr>
    </w:p>
    <w:p w14:paraId="437D931D"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Provision for bad debts</w:t>
      </w:r>
    </w:p>
    <w:p w14:paraId="43819554" w14:textId="77777777" w:rsidR="00DA4C48" w:rsidRPr="0088099D" w:rsidRDefault="00DA4C48">
      <w:pPr>
        <w:ind w:left="36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gridCol w:w="2610"/>
      </w:tblGrid>
      <w:tr w:rsidR="00EB3882" w:rsidRPr="0088099D" w14:paraId="57EAB825" w14:textId="77777777">
        <w:trPr>
          <w:trHeight w:val="1045"/>
        </w:trPr>
        <w:tc>
          <w:tcPr>
            <w:tcW w:w="3666" w:type="pct"/>
            <w:shd w:val="clear" w:color="auto" w:fill="0070C0"/>
            <w:vAlign w:val="bottom"/>
          </w:tcPr>
          <w:p w14:paraId="5D4A9087" w14:textId="77777777" w:rsidR="00EB3882" w:rsidRPr="0088099D" w:rsidRDefault="00EB3882">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334" w:type="pct"/>
            <w:shd w:val="clear" w:color="auto" w:fill="0070C0"/>
          </w:tcPr>
          <w:p w14:paraId="0729A7F1" w14:textId="77777777" w:rsidR="00EB3882" w:rsidRPr="0088099D" w:rsidRDefault="00EB3882" w:rsidP="007F69E4">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38016E5D" w14:textId="641C8384" w:rsidR="00EB3882" w:rsidRPr="0088099D" w:rsidRDefault="00EB3882"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r>
      <w:tr w:rsidR="00D3004E" w:rsidRPr="0088099D" w14:paraId="7D8C8CE0" w14:textId="77777777" w:rsidTr="00D3004E">
        <w:trPr>
          <w:trHeight w:val="399"/>
        </w:trPr>
        <w:tc>
          <w:tcPr>
            <w:tcW w:w="3666" w:type="pct"/>
            <w:shd w:val="clear" w:color="auto" w:fill="auto"/>
            <w:vAlign w:val="center"/>
          </w:tcPr>
          <w:p w14:paraId="0ABCC0B8" w14:textId="77777777" w:rsidR="00D3004E" w:rsidRPr="0088099D" w:rsidRDefault="00D3004E" w:rsidP="007F69E4">
            <w:pPr>
              <w:rPr>
                <w:rFonts w:asciiTheme="majorBidi" w:hAnsiTheme="majorBidi" w:cstheme="majorBidi"/>
                <w:color w:val="000000"/>
              </w:rPr>
            </w:pPr>
            <w:r w:rsidRPr="0088099D">
              <w:rPr>
                <w:rFonts w:asciiTheme="majorBidi" w:hAnsiTheme="majorBidi" w:cstheme="majorBidi"/>
                <w:color w:val="000000"/>
              </w:rPr>
              <w:t>Provision for bad debts (</w:t>
            </w:r>
            <w:r w:rsidRPr="0088099D">
              <w:rPr>
                <w:rFonts w:asciiTheme="majorBidi" w:hAnsiTheme="majorBidi" w:cstheme="majorBidi"/>
                <w:i/>
                <w:iCs/>
                <w:color w:val="000000"/>
              </w:rPr>
              <w:t>Specify revenue stream</w:t>
            </w:r>
            <w:r w:rsidRPr="0088099D">
              <w:rPr>
                <w:rFonts w:asciiTheme="majorBidi" w:hAnsiTheme="majorBidi" w:cstheme="majorBidi"/>
                <w:color w:val="000000"/>
              </w:rPr>
              <w:t>)</w:t>
            </w:r>
          </w:p>
        </w:tc>
        <w:tc>
          <w:tcPr>
            <w:tcW w:w="1334" w:type="pct"/>
            <w:vAlign w:val="center"/>
          </w:tcPr>
          <w:p w14:paraId="2187B342" w14:textId="4CF179CB" w:rsidR="00D3004E" w:rsidRPr="0088099D" w:rsidRDefault="00D3004E" w:rsidP="007F69E4">
            <w:pPr>
              <w:autoSpaceDE/>
              <w:autoSpaceDN/>
              <w:jc w:val="center"/>
              <w:rPr>
                <w:rFonts w:asciiTheme="majorBidi" w:hAnsiTheme="majorBidi" w:cstheme="majorBidi"/>
                <w:color w:val="000000"/>
                <w:lang w:val="en-US"/>
              </w:rPr>
            </w:pPr>
            <w:r w:rsidRPr="0088099D">
              <w:rPr>
                <w:rFonts w:asciiTheme="majorBidi" w:hAnsiTheme="majorBidi" w:cstheme="majorBidi"/>
                <w:color w:val="000000"/>
                <w:lang w:val="en-US"/>
              </w:rPr>
              <w:t>xxx</w:t>
            </w:r>
          </w:p>
        </w:tc>
      </w:tr>
      <w:tr w:rsidR="00D3004E" w:rsidRPr="0088099D" w14:paraId="6A586230" w14:textId="77777777" w:rsidTr="00D3004E">
        <w:trPr>
          <w:trHeight w:val="135"/>
        </w:trPr>
        <w:tc>
          <w:tcPr>
            <w:tcW w:w="3666" w:type="pct"/>
            <w:shd w:val="clear" w:color="auto" w:fill="auto"/>
            <w:vAlign w:val="bottom"/>
          </w:tcPr>
          <w:p w14:paraId="14057719" w14:textId="77777777" w:rsidR="00D3004E" w:rsidRPr="0088099D" w:rsidRDefault="00D3004E" w:rsidP="007F69E4">
            <w:pPr>
              <w:rPr>
                <w:rFonts w:asciiTheme="majorBidi" w:hAnsiTheme="majorBidi" w:cstheme="majorBidi"/>
                <w:b/>
                <w:bCs/>
                <w:color w:val="000000"/>
              </w:rPr>
            </w:pPr>
            <w:r w:rsidRPr="0088099D">
              <w:rPr>
                <w:rFonts w:asciiTheme="majorBidi" w:hAnsiTheme="majorBidi" w:cstheme="majorBidi"/>
                <w:b/>
                <w:bCs/>
                <w:color w:val="000000"/>
              </w:rPr>
              <w:t>Total</w:t>
            </w:r>
          </w:p>
        </w:tc>
        <w:tc>
          <w:tcPr>
            <w:tcW w:w="1334" w:type="pct"/>
            <w:vAlign w:val="center"/>
          </w:tcPr>
          <w:p w14:paraId="5E4424BB" w14:textId="66DA4227" w:rsidR="00D3004E" w:rsidRPr="0088099D" w:rsidRDefault="00D3004E" w:rsidP="007F69E4">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xxx</w:t>
            </w:r>
          </w:p>
        </w:tc>
      </w:tr>
    </w:tbl>
    <w:p w14:paraId="5BBBC93E" w14:textId="77777777" w:rsidR="00DA4C48" w:rsidRPr="0088099D" w:rsidRDefault="00DA4C48">
      <w:pPr>
        <w:ind w:left="360"/>
        <w:rPr>
          <w:rFonts w:asciiTheme="majorBidi" w:hAnsiTheme="majorBidi" w:cstheme="majorBidi"/>
          <w:b/>
          <w:bCs/>
        </w:rPr>
      </w:pPr>
    </w:p>
    <w:p w14:paraId="76924F50" w14:textId="77777777" w:rsidR="00DA4C48" w:rsidRPr="0088099D" w:rsidRDefault="00DA4C48">
      <w:pPr>
        <w:ind w:left="360"/>
        <w:rPr>
          <w:rFonts w:asciiTheme="majorBidi" w:hAnsiTheme="majorBidi" w:cstheme="majorBidi"/>
          <w:b/>
          <w:bCs/>
          <w:sz w:val="16"/>
          <w:szCs w:val="16"/>
        </w:rPr>
      </w:pPr>
    </w:p>
    <w:p w14:paraId="65F99FC7"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Cash and Cash Equivalents</w:t>
      </w:r>
    </w:p>
    <w:p w14:paraId="34738EE7" w14:textId="77777777" w:rsidR="00DA4C48" w:rsidRPr="0088099D" w:rsidRDefault="00DA4C48">
      <w:pPr>
        <w:rPr>
          <w:rFonts w:asciiTheme="majorBidi" w:hAnsiTheme="majorBidi" w:cstheme="majorBidi"/>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2679"/>
        <w:gridCol w:w="3323"/>
      </w:tblGrid>
      <w:tr w:rsidR="00DA4C48" w:rsidRPr="0088099D" w14:paraId="446CC40E" w14:textId="77777777" w:rsidTr="00476CF4">
        <w:trPr>
          <w:trHeight w:val="323"/>
        </w:trPr>
        <w:tc>
          <w:tcPr>
            <w:tcW w:w="1967" w:type="pct"/>
            <w:shd w:val="clear" w:color="auto" w:fill="0070C0"/>
            <w:vAlign w:val="bottom"/>
          </w:tcPr>
          <w:p w14:paraId="503E0630" w14:textId="77777777" w:rsidR="00DA4C48" w:rsidRPr="0088099D" w:rsidRDefault="00BE5858">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Name of Bank, Account No. &amp; currency</w:t>
            </w:r>
          </w:p>
        </w:tc>
        <w:tc>
          <w:tcPr>
            <w:tcW w:w="1268" w:type="pct"/>
            <w:shd w:val="clear" w:color="auto" w:fill="0070C0"/>
            <w:noWrap/>
            <w:vAlign w:val="bottom"/>
          </w:tcPr>
          <w:p w14:paraId="76804A35" w14:textId="77777777" w:rsidR="00DA4C48" w:rsidRPr="0088099D" w:rsidRDefault="00BE5858">
            <w:pPr>
              <w:autoSpaceDE/>
              <w:autoSpaceDN/>
              <w:jc w:val="right"/>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 xml:space="preserve">Period ended </w:t>
            </w:r>
          </w:p>
          <w:p w14:paraId="32ABCD3D" w14:textId="77777777" w:rsidR="00DA4C48" w:rsidRPr="0088099D" w:rsidRDefault="00BE5858">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c>
          <w:tcPr>
            <w:tcW w:w="1765" w:type="pct"/>
            <w:shd w:val="clear" w:color="auto" w:fill="0070C0"/>
            <w:noWrap/>
            <w:vAlign w:val="center"/>
          </w:tcPr>
          <w:p w14:paraId="46519FD0" w14:textId="464E5E69" w:rsidR="00DA4C48" w:rsidRPr="0088099D" w:rsidRDefault="008B36E4">
            <w:pPr>
              <w:autoSpaceDE/>
              <w:autoSpaceDN/>
              <w:jc w:val="center"/>
              <w:rPr>
                <w:rFonts w:asciiTheme="majorBidi" w:hAnsiTheme="majorBidi" w:cstheme="majorBidi"/>
                <w:b/>
                <w:bCs/>
                <w:color w:val="000000"/>
                <w:lang w:val="en-US"/>
              </w:rPr>
            </w:pPr>
            <w:r w:rsidRPr="0088099D">
              <w:rPr>
                <w:rFonts w:asciiTheme="majorBidi" w:hAnsiTheme="majorBidi" w:cstheme="majorBidi"/>
                <w:b/>
                <w:color w:val="000000"/>
                <w:lang w:val="en-US"/>
              </w:rPr>
              <w:t>Statement 1st July 20xx</w:t>
            </w:r>
          </w:p>
        </w:tc>
      </w:tr>
      <w:tr w:rsidR="00DA4C48" w:rsidRPr="0088099D" w14:paraId="29B49063" w14:textId="77777777" w:rsidTr="00476CF4">
        <w:trPr>
          <w:trHeight w:val="323"/>
        </w:trPr>
        <w:tc>
          <w:tcPr>
            <w:tcW w:w="1967" w:type="pct"/>
            <w:shd w:val="clear" w:color="auto" w:fill="0070C0"/>
            <w:vAlign w:val="bottom"/>
          </w:tcPr>
          <w:p w14:paraId="1BAA3098" w14:textId="77777777" w:rsidR="00DA4C48" w:rsidRPr="0088099D" w:rsidRDefault="00BE5858">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t> </w:t>
            </w:r>
          </w:p>
        </w:tc>
        <w:tc>
          <w:tcPr>
            <w:tcW w:w="1268" w:type="pct"/>
            <w:shd w:val="clear" w:color="auto" w:fill="0070C0"/>
            <w:noWrap/>
            <w:vAlign w:val="center"/>
          </w:tcPr>
          <w:p w14:paraId="6B16F316" w14:textId="77777777" w:rsidR="00DA4C48" w:rsidRPr="0088099D" w:rsidRDefault="00BE5858">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c>
          <w:tcPr>
            <w:tcW w:w="1765" w:type="pct"/>
            <w:shd w:val="clear" w:color="auto" w:fill="0070C0"/>
            <w:noWrap/>
            <w:vAlign w:val="center"/>
          </w:tcPr>
          <w:p w14:paraId="6A7871D9" w14:textId="77777777" w:rsidR="00DA4C48" w:rsidRPr="0088099D" w:rsidRDefault="00BE5858">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DA4C48" w:rsidRPr="0088099D" w14:paraId="5F4EA4ED" w14:textId="77777777" w:rsidTr="00476CF4">
        <w:trPr>
          <w:trHeight w:val="323"/>
        </w:trPr>
        <w:tc>
          <w:tcPr>
            <w:tcW w:w="1967" w:type="pct"/>
            <w:shd w:val="clear" w:color="auto" w:fill="auto"/>
            <w:vAlign w:val="bottom"/>
          </w:tcPr>
          <w:p w14:paraId="0F13F7CA" w14:textId="77777777" w:rsidR="00DA4C48" w:rsidRPr="0088099D" w:rsidRDefault="00BE5858">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Name of Bank, Account No. &amp; currency</w:t>
            </w:r>
          </w:p>
        </w:tc>
        <w:tc>
          <w:tcPr>
            <w:tcW w:w="1268" w:type="pct"/>
            <w:shd w:val="clear" w:color="auto" w:fill="auto"/>
            <w:noWrap/>
            <w:vAlign w:val="center"/>
          </w:tcPr>
          <w:p w14:paraId="0C15C159"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c>
          <w:tcPr>
            <w:tcW w:w="1765" w:type="pct"/>
            <w:shd w:val="clear" w:color="auto" w:fill="auto"/>
            <w:noWrap/>
            <w:vAlign w:val="center"/>
          </w:tcPr>
          <w:p w14:paraId="39A73951"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r>
      <w:tr w:rsidR="00DA4C48" w:rsidRPr="0088099D" w14:paraId="47F77488" w14:textId="77777777" w:rsidTr="00476CF4">
        <w:trPr>
          <w:trHeight w:val="323"/>
        </w:trPr>
        <w:tc>
          <w:tcPr>
            <w:tcW w:w="1967" w:type="pct"/>
            <w:shd w:val="clear" w:color="auto" w:fill="auto"/>
            <w:vAlign w:val="bottom"/>
          </w:tcPr>
          <w:p w14:paraId="671A0365" w14:textId="77777777" w:rsidR="00DA4C48" w:rsidRPr="0088099D" w:rsidRDefault="00BE5858">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Name of Bank, Account No. &amp; currency</w:t>
            </w:r>
          </w:p>
        </w:tc>
        <w:tc>
          <w:tcPr>
            <w:tcW w:w="1268" w:type="pct"/>
            <w:shd w:val="clear" w:color="auto" w:fill="auto"/>
            <w:noWrap/>
            <w:vAlign w:val="center"/>
          </w:tcPr>
          <w:p w14:paraId="6C0117B9"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c>
          <w:tcPr>
            <w:tcW w:w="1765" w:type="pct"/>
            <w:shd w:val="clear" w:color="auto" w:fill="auto"/>
            <w:noWrap/>
            <w:vAlign w:val="center"/>
          </w:tcPr>
          <w:p w14:paraId="00F812D7"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r>
      <w:tr w:rsidR="00DA4C48" w:rsidRPr="0088099D" w14:paraId="7213C272" w14:textId="77777777" w:rsidTr="00476CF4">
        <w:trPr>
          <w:trHeight w:val="323"/>
        </w:trPr>
        <w:tc>
          <w:tcPr>
            <w:tcW w:w="1967" w:type="pct"/>
            <w:shd w:val="clear" w:color="auto" w:fill="auto"/>
            <w:vAlign w:val="bottom"/>
          </w:tcPr>
          <w:p w14:paraId="7B3E689C" w14:textId="77777777" w:rsidR="00DA4C48" w:rsidRPr="0088099D" w:rsidRDefault="00BE5858">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Name of Bank, Account No. &amp; currency</w:t>
            </w:r>
          </w:p>
        </w:tc>
        <w:tc>
          <w:tcPr>
            <w:tcW w:w="1268" w:type="pct"/>
            <w:shd w:val="clear" w:color="auto" w:fill="auto"/>
            <w:noWrap/>
            <w:vAlign w:val="center"/>
          </w:tcPr>
          <w:p w14:paraId="244020DC"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c>
          <w:tcPr>
            <w:tcW w:w="1765" w:type="pct"/>
            <w:shd w:val="clear" w:color="auto" w:fill="auto"/>
            <w:noWrap/>
            <w:vAlign w:val="center"/>
          </w:tcPr>
          <w:p w14:paraId="4B3958E2"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r>
      <w:tr w:rsidR="00DA4C48" w:rsidRPr="0088099D" w14:paraId="1049FF5C" w14:textId="77777777" w:rsidTr="00476CF4">
        <w:trPr>
          <w:trHeight w:val="323"/>
        </w:trPr>
        <w:tc>
          <w:tcPr>
            <w:tcW w:w="1967" w:type="pct"/>
            <w:shd w:val="clear" w:color="auto" w:fill="auto"/>
            <w:vAlign w:val="bottom"/>
          </w:tcPr>
          <w:p w14:paraId="7B178247" w14:textId="77777777" w:rsidR="00DA4C48" w:rsidRPr="0088099D" w:rsidRDefault="00BE5858">
            <w:pPr>
              <w:autoSpaceDE/>
              <w:autoSpaceDN/>
              <w:rPr>
                <w:rFonts w:asciiTheme="majorBidi" w:hAnsiTheme="majorBidi" w:cstheme="majorBidi"/>
                <w:bCs/>
                <w:color w:val="000000"/>
                <w:lang w:val="en-US"/>
              </w:rPr>
            </w:pPr>
            <w:r w:rsidRPr="0088099D">
              <w:rPr>
                <w:rFonts w:asciiTheme="majorBidi" w:hAnsiTheme="majorBidi" w:cstheme="majorBidi"/>
                <w:bCs/>
                <w:color w:val="000000"/>
                <w:lang w:val="en-US"/>
              </w:rPr>
              <w:t>Cash at Hand</w:t>
            </w:r>
          </w:p>
        </w:tc>
        <w:tc>
          <w:tcPr>
            <w:tcW w:w="1268" w:type="pct"/>
            <w:shd w:val="clear" w:color="auto" w:fill="auto"/>
            <w:noWrap/>
            <w:vAlign w:val="center"/>
          </w:tcPr>
          <w:p w14:paraId="4FEDC92A"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c>
          <w:tcPr>
            <w:tcW w:w="1765" w:type="pct"/>
            <w:shd w:val="clear" w:color="auto" w:fill="auto"/>
            <w:noWrap/>
            <w:vAlign w:val="center"/>
          </w:tcPr>
          <w:p w14:paraId="704B3555" w14:textId="77777777" w:rsidR="00DA4C48" w:rsidRPr="0088099D" w:rsidRDefault="00BE5858">
            <w:pPr>
              <w:jc w:val="center"/>
              <w:rPr>
                <w:rFonts w:asciiTheme="majorBidi" w:hAnsiTheme="majorBidi" w:cstheme="majorBidi"/>
                <w:color w:val="000000"/>
              </w:rPr>
            </w:pPr>
            <w:r w:rsidRPr="0088099D">
              <w:rPr>
                <w:rFonts w:asciiTheme="majorBidi" w:hAnsiTheme="majorBidi" w:cstheme="majorBidi"/>
                <w:color w:val="000000"/>
              </w:rPr>
              <w:t>xxx</w:t>
            </w:r>
          </w:p>
        </w:tc>
      </w:tr>
      <w:tr w:rsidR="00DA4C48" w:rsidRPr="0088099D" w14:paraId="67C5951E" w14:textId="77777777" w:rsidTr="00476CF4">
        <w:trPr>
          <w:trHeight w:val="323"/>
        </w:trPr>
        <w:tc>
          <w:tcPr>
            <w:tcW w:w="1967" w:type="pct"/>
            <w:shd w:val="clear" w:color="auto" w:fill="auto"/>
            <w:vAlign w:val="bottom"/>
          </w:tcPr>
          <w:p w14:paraId="01D61B1B" w14:textId="77777777" w:rsidR="00DA4C48" w:rsidRPr="0088099D" w:rsidRDefault="00BE5858">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Total</w:t>
            </w:r>
          </w:p>
        </w:tc>
        <w:tc>
          <w:tcPr>
            <w:tcW w:w="1268" w:type="pct"/>
            <w:shd w:val="clear" w:color="auto" w:fill="auto"/>
            <w:noWrap/>
            <w:vAlign w:val="center"/>
          </w:tcPr>
          <w:p w14:paraId="0DDA9482" w14:textId="77777777" w:rsidR="00DA4C48" w:rsidRPr="0088099D" w:rsidRDefault="00BE5858">
            <w:pPr>
              <w:autoSpaceDE/>
              <w:autoSpaceDN/>
              <w:ind w:leftChars="-7" w:left="3" w:hangingChars="8" w:hanging="20"/>
              <w:jc w:val="center"/>
              <w:rPr>
                <w:rFonts w:asciiTheme="majorBidi" w:hAnsiTheme="majorBidi" w:cstheme="majorBidi"/>
                <w:b/>
                <w:color w:val="000000"/>
                <w:lang w:val="en-US"/>
              </w:rPr>
            </w:pPr>
            <w:r w:rsidRPr="0088099D">
              <w:rPr>
                <w:rFonts w:asciiTheme="majorBidi" w:hAnsiTheme="majorBidi" w:cstheme="majorBidi"/>
                <w:b/>
                <w:color w:val="000000"/>
                <w:lang w:val="en-US"/>
              </w:rPr>
              <w:t>xxx</w:t>
            </w:r>
          </w:p>
        </w:tc>
        <w:tc>
          <w:tcPr>
            <w:tcW w:w="1765" w:type="pct"/>
            <w:shd w:val="clear" w:color="auto" w:fill="auto"/>
            <w:noWrap/>
            <w:vAlign w:val="center"/>
          </w:tcPr>
          <w:p w14:paraId="157FED76" w14:textId="77777777" w:rsidR="00DA4C48" w:rsidRPr="0088099D" w:rsidRDefault="00BE5858">
            <w:pPr>
              <w:jc w:val="center"/>
              <w:rPr>
                <w:rFonts w:asciiTheme="majorBidi" w:hAnsiTheme="majorBidi" w:cstheme="majorBidi"/>
                <w:b/>
                <w:color w:val="000000"/>
              </w:rPr>
            </w:pPr>
            <w:r w:rsidRPr="0088099D">
              <w:rPr>
                <w:rFonts w:asciiTheme="majorBidi" w:hAnsiTheme="majorBidi" w:cstheme="majorBidi"/>
                <w:b/>
                <w:color w:val="000000"/>
              </w:rPr>
              <w:t>xxx</w:t>
            </w:r>
          </w:p>
        </w:tc>
      </w:tr>
    </w:tbl>
    <w:p w14:paraId="0938A75C" w14:textId="0070F1FF" w:rsidR="00D84591" w:rsidRDefault="00BE5858">
      <w:pPr>
        <w:autoSpaceDE/>
        <w:autoSpaceDN/>
        <w:rPr>
          <w:rFonts w:asciiTheme="majorBidi" w:hAnsiTheme="majorBidi" w:cstheme="majorBidi"/>
          <w:i/>
        </w:rPr>
      </w:pPr>
      <w:r w:rsidRPr="0088099D">
        <w:rPr>
          <w:rFonts w:asciiTheme="majorBidi" w:hAnsiTheme="majorBidi" w:cstheme="majorBidi"/>
          <w:i/>
        </w:rPr>
        <w:t>(The amount should agree with the closing and opening balances as included in the statement of cash flows)</w:t>
      </w:r>
    </w:p>
    <w:p w14:paraId="2ADE0FF2" w14:textId="4E540916" w:rsidR="00DA4C48" w:rsidRPr="00A13676" w:rsidRDefault="00D84591" w:rsidP="00A13676">
      <w:pPr>
        <w:autoSpaceDE/>
        <w:autoSpaceDN/>
        <w:rPr>
          <w:rFonts w:asciiTheme="majorBidi" w:hAnsiTheme="majorBidi" w:cstheme="majorBidi"/>
          <w:i/>
        </w:rPr>
      </w:pPr>
      <w:r>
        <w:rPr>
          <w:rFonts w:asciiTheme="majorBidi" w:hAnsiTheme="majorBidi" w:cstheme="majorBidi"/>
          <w:i/>
        </w:rPr>
        <w:br w:type="page"/>
      </w:r>
    </w:p>
    <w:p w14:paraId="7D401D5D"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1E42A1A6" w14:textId="77777777" w:rsidR="003E15BE" w:rsidRPr="003E15BE" w:rsidRDefault="003E15BE" w:rsidP="003E15BE">
      <w:pPr>
        <w:pStyle w:val="Header"/>
        <w:tabs>
          <w:tab w:val="clear" w:pos="4320"/>
          <w:tab w:val="clear" w:pos="8640"/>
          <w:tab w:val="left" w:pos="567"/>
        </w:tabs>
        <w:ind w:left="900"/>
        <w:jc w:val="both"/>
        <w:rPr>
          <w:rFonts w:asciiTheme="majorBidi" w:hAnsiTheme="majorBidi" w:cstheme="majorBidi"/>
          <w:b/>
          <w:bCs/>
          <w:sz w:val="8"/>
          <w:szCs w:val="8"/>
        </w:rPr>
      </w:pPr>
    </w:p>
    <w:p w14:paraId="0C861E49" w14:textId="7264C0BA" w:rsidR="00DA4C48" w:rsidRPr="003E15BE" w:rsidRDefault="00BE5858" w:rsidP="003E15BE">
      <w:pPr>
        <w:pStyle w:val="Header"/>
        <w:numPr>
          <w:ilvl w:val="0"/>
          <w:numId w:val="8"/>
        </w:numPr>
        <w:tabs>
          <w:tab w:val="clear" w:pos="4320"/>
          <w:tab w:val="clear" w:pos="8640"/>
          <w:tab w:val="left" w:pos="567"/>
        </w:tabs>
        <w:ind w:hanging="900"/>
        <w:jc w:val="both"/>
        <w:rPr>
          <w:rFonts w:asciiTheme="majorBidi" w:hAnsiTheme="majorBidi" w:cstheme="majorBidi"/>
          <w:b/>
          <w:bCs/>
        </w:rPr>
      </w:pPr>
      <w:r w:rsidRPr="003E15BE">
        <w:rPr>
          <w:rFonts w:asciiTheme="majorBidi" w:hAnsiTheme="majorBidi" w:cstheme="majorBidi"/>
          <w:b/>
        </w:rPr>
        <w:t>Receivables for non-exchange transactions</w:t>
      </w:r>
    </w:p>
    <w:p w14:paraId="1044946A" w14:textId="77777777" w:rsidR="00DA4C48" w:rsidRPr="0088099D" w:rsidRDefault="00DA4C48">
      <w:pPr>
        <w:pStyle w:val="ListParagraph"/>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2600"/>
        <w:gridCol w:w="2600"/>
      </w:tblGrid>
      <w:tr w:rsidR="00DA4C48" w:rsidRPr="0088099D" w14:paraId="2C63079E" w14:textId="77777777" w:rsidTr="005B38CD">
        <w:trPr>
          <w:trHeight w:val="397"/>
        </w:trPr>
        <w:tc>
          <w:tcPr>
            <w:tcW w:w="2342" w:type="pct"/>
            <w:vMerge w:val="restart"/>
            <w:shd w:val="clear" w:color="auto" w:fill="0070C0"/>
            <w:noWrap/>
            <w:vAlign w:val="center"/>
          </w:tcPr>
          <w:p w14:paraId="31FE5B55" w14:textId="77777777" w:rsidR="00DA4C48" w:rsidRPr="0088099D" w:rsidRDefault="00BE5858">
            <w:pPr>
              <w:spacing w:line="276" w:lineRule="auto"/>
              <w:rPr>
                <w:rFonts w:asciiTheme="majorBidi" w:hAnsiTheme="majorBidi" w:cstheme="majorBidi"/>
                <w:b/>
                <w:bCs/>
                <w:sz w:val="22"/>
                <w:szCs w:val="22"/>
                <w:lang w:eastAsia="en-GB"/>
              </w:rPr>
            </w:pPr>
            <w:r w:rsidRPr="0088099D">
              <w:rPr>
                <w:rFonts w:asciiTheme="majorBidi" w:hAnsiTheme="majorBidi" w:cstheme="majorBidi"/>
                <w:b/>
                <w:bCs/>
                <w:sz w:val="22"/>
                <w:szCs w:val="22"/>
                <w:lang w:eastAsia="en-GB"/>
              </w:rPr>
              <w:t>Description</w:t>
            </w:r>
          </w:p>
        </w:tc>
        <w:tc>
          <w:tcPr>
            <w:tcW w:w="1329" w:type="pct"/>
            <w:shd w:val="clear" w:color="auto" w:fill="0070C0"/>
            <w:vAlign w:val="center"/>
          </w:tcPr>
          <w:p w14:paraId="0602A7E5" w14:textId="0089A3AE" w:rsidR="00DA4C48" w:rsidRPr="0088099D" w:rsidRDefault="00BE5858" w:rsidP="005B38CD">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w:t>
            </w:r>
          </w:p>
          <w:p w14:paraId="2EEFB1C4" w14:textId="77777777" w:rsidR="00DA4C48" w:rsidRPr="0088099D" w:rsidRDefault="00BE5858"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color w:val="000000"/>
                <w:sz w:val="22"/>
                <w:szCs w:val="22"/>
                <w:lang w:val="en-US"/>
              </w:rPr>
              <w:t>Sep/Dec/March/June 20xx</w:t>
            </w:r>
          </w:p>
        </w:tc>
        <w:tc>
          <w:tcPr>
            <w:tcW w:w="1329" w:type="pct"/>
            <w:shd w:val="clear" w:color="auto" w:fill="0070C0"/>
            <w:noWrap/>
            <w:vAlign w:val="center"/>
          </w:tcPr>
          <w:p w14:paraId="4E8488FF" w14:textId="3B590DA6" w:rsidR="00C11A27" w:rsidRPr="0088099D" w:rsidRDefault="00C11A27" w:rsidP="005B38CD">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Opening</w:t>
            </w:r>
          </w:p>
          <w:p w14:paraId="1BFF4E14" w14:textId="12BD23C4" w:rsidR="00DA4C48" w:rsidRPr="0088099D" w:rsidRDefault="00C11A27" w:rsidP="005B38CD">
            <w:pPr>
              <w:autoSpaceDE/>
              <w:autoSpaceDN/>
              <w:spacing w:line="276" w:lineRule="auto"/>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Statement 1st July 20xx</w:t>
            </w:r>
          </w:p>
        </w:tc>
      </w:tr>
      <w:tr w:rsidR="00DA4C48" w:rsidRPr="0088099D" w14:paraId="19064548" w14:textId="77777777" w:rsidTr="005B38CD">
        <w:trPr>
          <w:trHeight w:val="89"/>
        </w:trPr>
        <w:tc>
          <w:tcPr>
            <w:tcW w:w="2342" w:type="pct"/>
            <w:vMerge/>
            <w:shd w:val="clear" w:color="auto" w:fill="0070C0"/>
            <w:noWrap/>
          </w:tcPr>
          <w:p w14:paraId="6E2814A2" w14:textId="77777777" w:rsidR="00DA4C48" w:rsidRPr="0088099D" w:rsidRDefault="00DA4C48">
            <w:pPr>
              <w:autoSpaceDE/>
              <w:autoSpaceDN/>
              <w:spacing w:line="276" w:lineRule="auto"/>
              <w:rPr>
                <w:rFonts w:asciiTheme="majorBidi" w:hAnsiTheme="majorBidi" w:cstheme="majorBidi"/>
                <w:b/>
                <w:bCs/>
                <w:sz w:val="22"/>
                <w:szCs w:val="22"/>
                <w:lang w:eastAsia="en-GB"/>
              </w:rPr>
            </w:pPr>
          </w:p>
        </w:tc>
        <w:tc>
          <w:tcPr>
            <w:tcW w:w="1329" w:type="pct"/>
            <w:shd w:val="clear" w:color="auto" w:fill="0070C0"/>
            <w:vAlign w:val="center"/>
          </w:tcPr>
          <w:p w14:paraId="12AC7BB2" w14:textId="77777777" w:rsidR="00DA4C48" w:rsidRPr="0088099D" w:rsidRDefault="00BE5858"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c>
          <w:tcPr>
            <w:tcW w:w="1329" w:type="pct"/>
            <w:shd w:val="clear" w:color="auto" w:fill="0070C0"/>
            <w:noWrap/>
            <w:vAlign w:val="center"/>
          </w:tcPr>
          <w:p w14:paraId="7E122444" w14:textId="77777777" w:rsidR="00DA4C48" w:rsidRPr="0088099D" w:rsidRDefault="00BE5858"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r>
      <w:tr w:rsidR="00DA4C48" w:rsidRPr="0088099D" w14:paraId="06501CF4" w14:textId="77777777" w:rsidTr="005B38CD">
        <w:trPr>
          <w:trHeight w:val="251"/>
        </w:trPr>
        <w:tc>
          <w:tcPr>
            <w:tcW w:w="2342" w:type="pct"/>
            <w:shd w:val="clear" w:color="auto" w:fill="auto"/>
            <w:noWrap/>
            <w:vAlign w:val="bottom"/>
          </w:tcPr>
          <w:p w14:paraId="209CA94F" w14:textId="77777777" w:rsidR="00DA4C48" w:rsidRPr="0088099D" w:rsidRDefault="00BE5858">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eastAsia="en-GB"/>
              </w:rPr>
              <w:t>Receivables</w:t>
            </w:r>
          </w:p>
        </w:tc>
        <w:tc>
          <w:tcPr>
            <w:tcW w:w="1329" w:type="pct"/>
            <w:vAlign w:val="center"/>
          </w:tcPr>
          <w:p w14:paraId="3518007C" w14:textId="77777777" w:rsidR="00DA4C48" w:rsidRPr="0088099D" w:rsidRDefault="00DA4C48" w:rsidP="005B38CD">
            <w:pPr>
              <w:autoSpaceDE/>
              <w:autoSpaceDN/>
              <w:spacing w:line="276" w:lineRule="auto"/>
              <w:jc w:val="center"/>
              <w:rPr>
                <w:rFonts w:asciiTheme="majorBidi" w:hAnsiTheme="majorBidi" w:cstheme="majorBidi"/>
                <w:sz w:val="22"/>
                <w:szCs w:val="22"/>
                <w:lang w:val="en-US"/>
              </w:rPr>
            </w:pPr>
          </w:p>
        </w:tc>
        <w:tc>
          <w:tcPr>
            <w:tcW w:w="1329" w:type="pct"/>
            <w:shd w:val="clear" w:color="auto" w:fill="auto"/>
            <w:noWrap/>
            <w:vAlign w:val="center"/>
          </w:tcPr>
          <w:p w14:paraId="74D76524" w14:textId="77777777" w:rsidR="00DA4C48" w:rsidRPr="0088099D" w:rsidRDefault="00DA4C48" w:rsidP="005B38CD">
            <w:pPr>
              <w:autoSpaceDE/>
              <w:autoSpaceDN/>
              <w:spacing w:line="276" w:lineRule="auto"/>
              <w:jc w:val="center"/>
              <w:rPr>
                <w:rFonts w:asciiTheme="majorBidi" w:hAnsiTheme="majorBidi" w:cstheme="majorBidi"/>
                <w:sz w:val="22"/>
                <w:szCs w:val="22"/>
                <w:lang w:val="en-US"/>
              </w:rPr>
            </w:pPr>
          </w:p>
        </w:tc>
      </w:tr>
      <w:tr w:rsidR="00DA4C48" w:rsidRPr="0088099D" w14:paraId="7B985751" w14:textId="77777777" w:rsidTr="005B38CD">
        <w:trPr>
          <w:trHeight w:val="206"/>
        </w:trPr>
        <w:tc>
          <w:tcPr>
            <w:tcW w:w="2342" w:type="pct"/>
            <w:shd w:val="clear" w:color="auto" w:fill="auto"/>
            <w:vAlign w:val="bottom"/>
          </w:tcPr>
          <w:p w14:paraId="4A736E51" w14:textId="77777777" w:rsidR="00DA4C48" w:rsidRPr="0088099D" w:rsidRDefault="00BE5858">
            <w:pPr>
              <w:autoSpaceDE/>
              <w:autoSpaceDN/>
              <w:spacing w:line="276" w:lineRule="auto"/>
              <w:rPr>
                <w:rFonts w:asciiTheme="majorBidi" w:hAnsiTheme="majorBidi" w:cstheme="majorBidi"/>
                <w:i/>
                <w:iCs/>
                <w:sz w:val="22"/>
                <w:szCs w:val="22"/>
                <w:lang w:val="en-US"/>
              </w:rPr>
            </w:pPr>
            <w:r w:rsidRPr="0088099D">
              <w:rPr>
                <w:rFonts w:asciiTheme="majorBidi" w:hAnsiTheme="majorBidi" w:cstheme="majorBidi"/>
                <w:i/>
                <w:iCs/>
                <w:sz w:val="22"/>
                <w:szCs w:val="22"/>
                <w:lang w:val="en-US"/>
              </w:rPr>
              <w:t>Specify the various categories</w:t>
            </w:r>
          </w:p>
        </w:tc>
        <w:tc>
          <w:tcPr>
            <w:tcW w:w="1329" w:type="pct"/>
            <w:vAlign w:val="center"/>
          </w:tcPr>
          <w:p w14:paraId="495C03AD" w14:textId="77777777" w:rsidR="00DA4C48" w:rsidRPr="0088099D" w:rsidRDefault="00BE5858"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329" w:type="pct"/>
            <w:shd w:val="clear" w:color="auto" w:fill="auto"/>
            <w:noWrap/>
            <w:vAlign w:val="center"/>
          </w:tcPr>
          <w:p w14:paraId="6A05CD0D" w14:textId="77777777" w:rsidR="00DA4C48" w:rsidRPr="0088099D" w:rsidRDefault="00BE5858"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56CFD59A" w14:textId="77777777" w:rsidTr="005B38CD">
        <w:trPr>
          <w:trHeight w:val="233"/>
        </w:trPr>
        <w:tc>
          <w:tcPr>
            <w:tcW w:w="2342" w:type="pct"/>
            <w:shd w:val="clear" w:color="auto" w:fill="auto"/>
            <w:noWrap/>
            <w:vAlign w:val="bottom"/>
          </w:tcPr>
          <w:p w14:paraId="1E5AB856" w14:textId="77777777" w:rsidR="00DA4C48" w:rsidRPr="0088099D" w:rsidRDefault="00DA4C48">
            <w:pPr>
              <w:autoSpaceDE/>
              <w:autoSpaceDN/>
              <w:spacing w:line="276" w:lineRule="auto"/>
              <w:rPr>
                <w:rFonts w:asciiTheme="majorBidi" w:hAnsiTheme="majorBidi" w:cstheme="majorBidi"/>
                <w:sz w:val="22"/>
                <w:szCs w:val="22"/>
                <w:lang w:val="en-US"/>
              </w:rPr>
            </w:pPr>
          </w:p>
        </w:tc>
        <w:tc>
          <w:tcPr>
            <w:tcW w:w="1329" w:type="pct"/>
            <w:vAlign w:val="center"/>
          </w:tcPr>
          <w:p w14:paraId="195E831A" w14:textId="77777777" w:rsidR="00DA4C48" w:rsidRPr="0088099D" w:rsidRDefault="00BE5858"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329" w:type="pct"/>
            <w:shd w:val="clear" w:color="auto" w:fill="auto"/>
            <w:noWrap/>
            <w:vAlign w:val="center"/>
          </w:tcPr>
          <w:p w14:paraId="59D83756" w14:textId="77777777" w:rsidR="00DA4C48" w:rsidRPr="0088099D" w:rsidRDefault="00BE5858"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4BA86219" w14:textId="77777777" w:rsidTr="005B38CD">
        <w:trPr>
          <w:trHeight w:val="233"/>
        </w:trPr>
        <w:tc>
          <w:tcPr>
            <w:tcW w:w="2342" w:type="pct"/>
            <w:shd w:val="clear" w:color="auto" w:fill="auto"/>
            <w:noWrap/>
            <w:vAlign w:val="bottom"/>
          </w:tcPr>
          <w:p w14:paraId="7E425C58" w14:textId="77777777" w:rsidR="00DA4C48" w:rsidRPr="0088099D" w:rsidRDefault="00BE5858">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val="en-US"/>
              </w:rPr>
              <w:t>Sub total</w:t>
            </w:r>
          </w:p>
        </w:tc>
        <w:tc>
          <w:tcPr>
            <w:tcW w:w="1329" w:type="pct"/>
            <w:vAlign w:val="center"/>
          </w:tcPr>
          <w:p w14:paraId="52DD8F48" w14:textId="1A603C0C" w:rsidR="00DA4C48" w:rsidRPr="0088099D" w:rsidRDefault="007F69E4"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329" w:type="pct"/>
            <w:shd w:val="clear" w:color="auto" w:fill="auto"/>
            <w:noWrap/>
            <w:vAlign w:val="center"/>
          </w:tcPr>
          <w:p w14:paraId="18CEABFA" w14:textId="26916457" w:rsidR="00DA4C48" w:rsidRPr="0088099D" w:rsidRDefault="007F69E4"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1BAC30E3" w14:textId="77777777" w:rsidTr="005B38CD">
        <w:trPr>
          <w:trHeight w:val="233"/>
        </w:trPr>
        <w:tc>
          <w:tcPr>
            <w:tcW w:w="2342" w:type="pct"/>
            <w:shd w:val="clear" w:color="auto" w:fill="auto"/>
            <w:noWrap/>
            <w:vAlign w:val="bottom"/>
          </w:tcPr>
          <w:p w14:paraId="15C82F7A" w14:textId="77777777" w:rsidR="00DA4C48" w:rsidRPr="0088099D" w:rsidRDefault="00BE5858">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Less impairment Allowance</w:t>
            </w:r>
          </w:p>
        </w:tc>
        <w:tc>
          <w:tcPr>
            <w:tcW w:w="1329" w:type="pct"/>
            <w:vAlign w:val="center"/>
          </w:tcPr>
          <w:p w14:paraId="3BD21F5B" w14:textId="17E86CEE" w:rsidR="00DA4C48" w:rsidRPr="0088099D" w:rsidRDefault="007F69E4"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329" w:type="pct"/>
            <w:shd w:val="clear" w:color="auto" w:fill="auto"/>
            <w:noWrap/>
            <w:vAlign w:val="center"/>
          </w:tcPr>
          <w:p w14:paraId="0709BD34" w14:textId="01D16A1D" w:rsidR="00DA4C48" w:rsidRPr="0088099D" w:rsidRDefault="007F69E4"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30421C4E" w14:textId="77777777" w:rsidTr="005B38CD">
        <w:trPr>
          <w:trHeight w:val="233"/>
        </w:trPr>
        <w:tc>
          <w:tcPr>
            <w:tcW w:w="2342" w:type="pct"/>
            <w:shd w:val="clear" w:color="auto" w:fill="auto"/>
            <w:noWrap/>
            <w:vAlign w:val="bottom"/>
          </w:tcPr>
          <w:p w14:paraId="37DC2266" w14:textId="77777777" w:rsidR="00DA4C48" w:rsidRPr="0088099D" w:rsidRDefault="00DA4C48">
            <w:pPr>
              <w:autoSpaceDE/>
              <w:autoSpaceDN/>
              <w:spacing w:line="276" w:lineRule="auto"/>
              <w:rPr>
                <w:rFonts w:asciiTheme="majorBidi" w:hAnsiTheme="majorBidi" w:cstheme="majorBidi"/>
                <w:sz w:val="22"/>
                <w:szCs w:val="22"/>
                <w:lang w:val="en-US"/>
              </w:rPr>
            </w:pPr>
          </w:p>
        </w:tc>
        <w:tc>
          <w:tcPr>
            <w:tcW w:w="1329" w:type="pct"/>
            <w:vAlign w:val="center"/>
          </w:tcPr>
          <w:p w14:paraId="132063CC" w14:textId="77777777" w:rsidR="00DA4C48" w:rsidRPr="0088099D" w:rsidRDefault="00DA4C48" w:rsidP="005B38CD">
            <w:pPr>
              <w:autoSpaceDE/>
              <w:autoSpaceDN/>
              <w:spacing w:line="276" w:lineRule="auto"/>
              <w:jc w:val="center"/>
              <w:rPr>
                <w:rFonts w:asciiTheme="majorBidi" w:hAnsiTheme="majorBidi" w:cstheme="majorBidi"/>
                <w:sz w:val="22"/>
                <w:szCs w:val="22"/>
                <w:lang w:val="en-US"/>
              </w:rPr>
            </w:pPr>
          </w:p>
        </w:tc>
        <w:tc>
          <w:tcPr>
            <w:tcW w:w="1329" w:type="pct"/>
            <w:shd w:val="clear" w:color="auto" w:fill="auto"/>
            <w:noWrap/>
            <w:vAlign w:val="center"/>
          </w:tcPr>
          <w:p w14:paraId="5CA13A30" w14:textId="77777777" w:rsidR="00DA4C48" w:rsidRPr="0088099D" w:rsidRDefault="00DA4C48" w:rsidP="005B38CD">
            <w:pPr>
              <w:autoSpaceDE/>
              <w:autoSpaceDN/>
              <w:spacing w:line="276" w:lineRule="auto"/>
              <w:jc w:val="center"/>
              <w:rPr>
                <w:rFonts w:asciiTheme="majorBidi" w:hAnsiTheme="majorBidi" w:cstheme="majorBidi"/>
                <w:sz w:val="22"/>
                <w:szCs w:val="22"/>
                <w:lang w:val="en-US"/>
              </w:rPr>
            </w:pPr>
          </w:p>
        </w:tc>
      </w:tr>
      <w:tr w:rsidR="00DA4C48" w:rsidRPr="0088099D" w14:paraId="3E4AD6DE" w14:textId="77777777" w:rsidTr="005B38CD">
        <w:trPr>
          <w:trHeight w:val="58"/>
        </w:trPr>
        <w:tc>
          <w:tcPr>
            <w:tcW w:w="2342" w:type="pct"/>
            <w:shd w:val="clear" w:color="auto" w:fill="auto"/>
            <w:noWrap/>
            <w:vAlign w:val="bottom"/>
          </w:tcPr>
          <w:p w14:paraId="7344A025" w14:textId="77777777" w:rsidR="00DA4C48" w:rsidRPr="0088099D" w:rsidRDefault="00BE5858">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eastAsia="en-GB"/>
              </w:rPr>
              <w:t>Total</w:t>
            </w:r>
            <w:r w:rsidRPr="0088099D">
              <w:rPr>
                <w:rFonts w:asciiTheme="majorBidi" w:hAnsiTheme="majorBidi" w:cstheme="majorBidi"/>
                <w:sz w:val="22"/>
                <w:szCs w:val="22"/>
                <w:lang w:eastAsia="en-GB"/>
              </w:rPr>
              <w:t xml:space="preserve"> </w:t>
            </w:r>
            <w:r w:rsidRPr="0088099D">
              <w:rPr>
                <w:rFonts w:asciiTheme="majorBidi" w:hAnsiTheme="majorBidi" w:cstheme="majorBidi"/>
                <w:b/>
                <w:bCs/>
                <w:sz w:val="22"/>
                <w:szCs w:val="22"/>
                <w:lang w:eastAsia="en-GB"/>
              </w:rPr>
              <w:t>Current</w:t>
            </w:r>
            <w:r w:rsidRPr="0088099D">
              <w:rPr>
                <w:rFonts w:asciiTheme="majorBidi" w:hAnsiTheme="majorBidi" w:cstheme="majorBidi"/>
                <w:sz w:val="22"/>
                <w:szCs w:val="22"/>
                <w:lang w:eastAsia="en-GB"/>
              </w:rPr>
              <w:t xml:space="preserve"> </w:t>
            </w:r>
            <w:r w:rsidRPr="0088099D">
              <w:rPr>
                <w:rFonts w:asciiTheme="majorBidi" w:hAnsiTheme="majorBidi" w:cstheme="majorBidi"/>
                <w:b/>
                <w:bCs/>
                <w:sz w:val="22"/>
                <w:szCs w:val="22"/>
                <w:lang w:eastAsia="en-GB"/>
              </w:rPr>
              <w:t>Receivables</w:t>
            </w:r>
          </w:p>
        </w:tc>
        <w:tc>
          <w:tcPr>
            <w:tcW w:w="1329" w:type="pct"/>
            <w:vAlign w:val="center"/>
          </w:tcPr>
          <w:p w14:paraId="2AC0940B" w14:textId="77777777" w:rsidR="00DA4C48" w:rsidRPr="0088099D" w:rsidRDefault="00BE5858"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1329" w:type="pct"/>
            <w:shd w:val="clear" w:color="auto" w:fill="auto"/>
            <w:noWrap/>
            <w:vAlign w:val="center"/>
          </w:tcPr>
          <w:p w14:paraId="38FC335A" w14:textId="77777777" w:rsidR="00DA4C48" w:rsidRPr="0088099D" w:rsidRDefault="00BE5858"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r>
    </w:tbl>
    <w:p w14:paraId="70084310" w14:textId="3238AB2E" w:rsidR="00D3004E" w:rsidRPr="00B470DE" w:rsidRDefault="00BE5858" w:rsidP="00B470DE">
      <w:pPr>
        <w:autoSpaceDE/>
        <w:autoSpaceDN/>
        <w:spacing w:line="360" w:lineRule="auto"/>
        <w:rPr>
          <w:rFonts w:asciiTheme="majorBidi" w:hAnsiTheme="majorBidi" w:cstheme="majorBidi"/>
        </w:rPr>
      </w:pPr>
      <w:r w:rsidRPr="0088099D">
        <w:rPr>
          <w:rFonts w:asciiTheme="majorBidi" w:hAnsiTheme="majorBidi" w:cstheme="majorBidi"/>
          <w:i/>
          <w:iCs/>
        </w:rPr>
        <w:t>(Provide brief explanation on current receivables</w:t>
      </w:r>
      <w:r w:rsidRPr="0088099D">
        <w:rPr>
          <w:rFonts w:asciiTheme="majorBidi" w:hAnsiTheme="majorBidi" w:cstheme="majorBidi"/>
        </w:rPr>
        <w:t>)</w:t>
      </w:r>
    </w:p>
    <w:p w14:paraId="4E0C1831" w14:textId="77777777" w:rsidR="007D735A" w:rsidRPr="0088099D" w:rsidRDefault="007D735A" w:rsidP="007D735A">
      <w:pPr>
        <w:spacing w:after="240"/>
        <w:rPr>
          <w:rFonts w:asciiTheme="majorBidi" w:hAnsiTheme="majorBidi" w:cstheme="majorBidi"/>
          <w:b/>
          <w:bCs/>
        </w:rPr>
      </w:pPr>
      <w:r w:rsidRPr="0088099D">
        <w:rPr>
          <w:rFonts w:asciiTheme="majorBidi" w:hAnsiTheme="majorBidi" w:cstheme="majorBidi"/>
          <w:b/>
          <w:bCs/>
        </w:rPr>
        <w:t>Ageing analysis for 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545"/>
        <w:gridCol w:w="1019"/>
        <w:gridCol w:w="1823"/>
        <w:gridCol w:w="1144"/>
      </w:tblGrid>
      <w:tr w:rsidR="00505206" w:rsidRPr="0088099D" w14:paraId="268FFEEE" w14:textId="77777777" w:rsidTr="00075F13">
        <w:trPr>
          <w:trHeight w:val="340"/>
        </w:trPr>
        <w:tc>
          <w:tcPr>
            <w:tcW w:w="2172" w:type="pct"/>
            <w:tcBorders>
              <w:top w:val="single" w:sz="4" w:space="0" w:color="auto"/>
              <w:left w:val="single" w:sz="4" w:space="0" w:color="auto"/>
              <w:right w:val="single" w:sz="4" w:space="0" w:color="auto"/>
            </w:tcBorders>
            <w:shd w:val="clear" w:color="auto" w:fill="0070C0"/>
            <w:noWrap/>
            <w:vAlign w:val="center"/>
            <w:hideMark/>
          </w:tcPr>
          <w:p w14:paraId="6DB98818" w14:textId="77777777" w:rsidR="00505206" w:rsidRPr="0088099D" w:rsidRDefault="00505206" w:rsidP="00505206">
            <w:pPr>
              <w:autoSpaceDE/>
              <w:autoSpaceDN/>
              <w:spacing w:line="276" w:lineRule="auto"/>
              <w:rPr>
                <w:rFonts w:asciiTheme="majorBidi" w:hAnsiTheme="majorBidi" w:cstheme="majorBidi"/>
                <w:b/>
                <w:bCs/>
                <w:sz w:val="22"/>
                <w:szCs w:val="22"/>
                <w:lang w:eastAsia="en-GB"/>
              </w:rPr>
            </w:pPr>
            <w:r w:rsidRPr="0088099D">
              <w:rPr>
                <w:rFonts w:asciiTheme="majorBidi" w:hAnsiTheme="majorBidi" w:cstheme="majorBidi"/>
                <w:b/>
                <w:bCs/>
                <w:sz w:val="22"/>
                <w:szCs w:val="22"/>
                <w:lang w:eastAsia="en-GB"/>
              </w:rPr>
              <w:t>Description</w:t>
            </w:r>
          </w:p>
        </w:tc>
        <w:tc>
          <w:tcPr>
            <w:tcW w:w="1311"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01A6F889" w14:textId="77777777" w:rsidR="00505206" w:rsidRPr="0088099D" w:rsidRDefault="00505206" w:rsidP="00505206">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color w:val="000000"/>
                <w:sz w:val="22"/>
                <w:szCs w:val="22"/>
                <w:lang w:val="en-US"/>
              </w:rPr>
              <w:t>Insert Current FY</w:t>
            </w:r>
          </w:p>
        </w:tc>
        <w:tc>
          <w:tcPr>
            <w:tcW w:w="1518"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D993DF6" w14:textId="77777777" w:rsidR="00505206" w:rsidRPr="0088099D" w:rsidRDefault="00505206" w:rsidP="00505206">
            <w:pPr>
              <w:autoSpaceDE/>
              <w:autoSpaceDN/>
              <w:spacing w:line="276" w:lineRule="auto"/>
              <w:rPr>
                <w:rFonts w:asciiTheme="majorBidi" w:hAnsiTheme="majorBidi" w:cstheme="majorBidi"/>
                <w:b/>
                <w:bCs/>
                <w:color w:val="000000"/>
                <w:lang w:val="en-US"/>
              </w:rPr>
            </w:pPr>
            <w:r w:rsidRPr="0088099D">
              <w:rPr>
                <w:rFonts w:asciiTheme="majorBidi" w:hAnsiTheme="majorBidi" w:cstheme="majorBidi"/>
                <w:b/>
                <w:bCs/>
                <w:color w:val="000000"/>
                <w:lang w:val="en-US"/>
              </w:rPr>
              <w:t xml:space="preserve">Opening Statement </w:t>
            </w:r>
          </w:p>
          <w:p w14:paraId="7AEB0E49" w14:textId="77777777" w:rsidR="00505206" w:rsidRPr="0088099D" w:rsidRDefault="00505206" w:rsidP="00505206">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color w:val="000000"/>
                <w:lang w:val="en-US"/>
              </w:rPr>
              <w:t>1</w:t>
            </w:r>
            <w:r w:rsidRPr="0088099D">
              <w:rPr>
                <w:rFonts w:asciiTheme="majorBidi" w:hAnsiTheme="majorBidi" w:cstheme="majorBidi"/>
                <w:b/>
                <w:bCs/>
                <w:color w:val="000000"/>
                <w:vertAlign w:val="superscript"/>
                <w:lang w:val="en-US"/>
              </w:rPr>
              <w:t>st</w:t>
            </w:r>
            <w:r w:rsidRPr="0088099D">
              <w:rPr>
                <w:rFonts w:asciiTheme="majorBidi" w:hAnsiTheme="majorBidi" w:cstheme="majorBidi"/>
                <w:b/>
                <w:bCs/>
                <w:color w:val="000000"/>
                <w:lang w:val="en-US"/>
              </w:rPr>
              <w:t xml:space="preserve"> July 20xx</w:t>
            </w:r>
          </w:p>
        </w:tc>
      </w:tr>
      <w:tr w:rsidR="00505206" w:rsidRPr="0088099D" w14:paraId="2E07D3A3" w14:textId="77777777" w:rsidTr="00075F13">
        <w:trPr>
          <w:trHeight w:val="674"/>
        </w:trPr>
        <w:tc>
          <w:tcPr>
            <w:tcW w:w="2172" w:type="pct"/>
            <w:shd w:val="clear" w:color="auto" w:fill="auto"/>
            <w:noWrap/>
            <w:vAlign w:val="bottom"/>
          </w:tcPr>
          <w:p w14:paraId="7D33C666" w14:textId="77777777" w:rsidR="00505206" w:rsidRPr="0088099D" w:rsidRDefault="00505206" w:rsidP="00505206">
            <w:pPr>
              <w:autoSpaceDE/>
              <w:autoSpaceDN/>
              <w:spacing w:line="276" w:lineRule="auto"/>
              <w:rPr>
                <w:rFonts w:asciiTheme="majorBidi" w:hAnsiTheme="majorBidi" w:cstheme="majorBidi"/>
                <w:b/>
                <w:bCs/>
                <w:sz w:val="22"/>
                <w:szCs w:val="22"/>
                <w:lang w:val="en-US"/>
              </w:rPr>
            </w:pPr>
          </w:p>
        </w:tc>
        <w:tc>
          <w:tcPr>
            <w:tcW w:w="790" w:type="pct"/>
            <w:vAlign w:val="center"/>
          </w:tcPr>
          <w:p w14:paraId="464F445F"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Current FY</w:t>
            </w:r>
          </w:p>
        </w:tc>
        <w:tc>
          <w:tcPr>
            <w:tcW w:w="520" w:type="pct"/>
            <w:vAlign w:val="center"/>
          </w:tcPr>
          <w:p w14:paraId="69FEBA2A"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 of the total</w:t>
            </w:r>
          </w:p>
        </w:tc>
        <w:tc>
          <w:tcPr>
            <w:tcW w:w="932" w:type="pct"/>
            <w:shd w:val="clear" w:color="auto" w:fill="auto"/>
            <w:noWrap/>
            <w:vAlign w:val="center"/>
          </w:tcPr>
          <w:p w14:paraId="673D7DB5" w14:textId="77777777" w:rsidR="00075F13"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 xml:space="preserve">Opening </w:t>
            </w:r>
          </w:p>
          <w:p w14:paraId="6C38CC4D" w14:textId="353C5960"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Balance</w:t>
            </w:r>
          </w:p>
        </w:tc>
        <w:tc>
          <w:tcPr>
            <w:tcW w:w="586" w:type="pct"/>
            <w:shd w:val="clear" w:color="auto" w:fill="auto"/>
            <w:vAlign w:val="center"/>
          </w:tcPr>
          <w:p w14:paraId="5A028727"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 of the total</w:t>
            </w:r>
          </w:p>
        </w:tc>
      </w:tr>
      <w:tr w:rsidR="00505206" w:rsidRPr="0088099D" w14:paraId="73F71C5D" w14:textId="77777777" w:rsidTr="00075F13">
        <w:trPr>
          <w:trHeight w:val="340"/>
        </w:trPr>
        <w:tc>
          <w:tcPr>
            <w:tcW w:w="2172" w:type="pct"/>
            <w:shd w:val="clear" w:color="auto" w:fill="auto"/>
            <w:noWrap/>
            <w:vAlign w:val="bottom"/>
          </w:tcPr>
          <w:p w14:paraId="7D4EE057" w14:textId="77777777" w:rsidR="00505206" w:rsidRPr="0088099D" w:rsidRDefault="00505206" w:rsidP="00505206">
            <w:pPr>
              <w:autoSpaceDE/>
              <w:autoSpaceDN/>
              <w:spacing w:line="276" w:lineRule="auto"/>
              <w:rPr>
                <w:rFonts w:asciiTheme="majorBidi" w:hAnsiTheme="majorBidi" w:cstheme="majorBidi"/>
                <w:sz w:val="22"/>
                <w:szCs w:val="22"/>
                <w:lang w:val="en-US"/>
              </w:rPr>
            </w:pPr>
          </w:p>
        </w:tc>
        <w:tc>
          <w:tcPr>
            <w:tcW w:w="790" w:type="pct"/>
            <w:vAlign w:val="center"/>
          </w:tcPr>
          <w:p w14:paraId="5601586C"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b/>
                <w:bCs/>
                <w:sz w:val="22"/>
                <w:szCs w:val="22"/>
                <w:lang w:val="en-US"/>
              </w:rPr>
              <w:t>Kshs</w:t>
            </w:r>
          </w:p>
        </w:tc>
        <w:tc>
          <w:tcPr>
            <w:tcW w:w="520" w:type="pct"/>
            <w:vAlign w:val="center"/>
          </w:tcPr>
          <w:p w14:paraId="0CAA19F4"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p>
        </w:tc>
        <w:tc>
          <w:tcPr>
            <w:tcW w:w="932" w:type="pct"/>
            <w:shd w:val="clear" w:color="auto" w:fill="auto"/>
            <w:noWrap/>
            <w:vAlign w:val="center"/>
          </w:tcPr>
          <w:p w14:paraId="74B25CA3"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b/>
                <w:bCs/>
                <w:sz w:val="22"/>
                <w:szCs w:val="22"/>
                <w:lang w:val="en-US"/>
              </w:rPr>
              <w:t>Kshs</w:t>
            </w:r>
          </w:p>
        </w:tc>
        <w:tc>
          <w:tcPr>
            <w:tcW w:w="586" w:type="pct"/>
            <w:shd w:val="clear" w:color="auto" w:fill="auto"/>
            <w:vAlign w:val="center"/>
          </w:tcPr>
          <w:p w14:paraId="7998BF7D"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p>
        </w:tc>
      </w:tr>
      <w:tr w:rsidR="00505206" w:rsidRPr="0088099D" w14:paraId="2DFE2B39" w14:textId="77777777" w:rsidTr="00075F13">
        <w:trPr>
          <w:trHeight w:val="340"/>
        </w:trPr>
        <w:tc>
          <w:tcPr>
            <w:tcW w:w="2172" w:type="pct"/>
            <w:shd w:val="clear" w:color="auto" w:fill="auto"/>
            <w:noWrap/>
            <w:vAlign w:val="bottom"/>
          </w:tcPr>
          <w:p w14:paraId="6A0802A9" w14:textId="77777777" w:rsidR="00505206" w:rsidRPr="0088099D" w:rsidRDefault="00505206" w:rsidP="00505206">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Less than 1 year</w:t>
            </w:r>
          </w:p>
        </w:tc>
        <w:tc>
          <w:tcPr>
            <w:tcW w:w="790" w:type="pct"/>
            <w:vAlign w:val="center"/>
          </w:tcPr>
          <w:p w14:paraId="505AF65E"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20" w:type="pct"/>
            <w:vAlign w:val="center"/>
          </w:tcPr>
          <w:p w14:paraId="4CAA6058"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932" w:type="pct"/>
            <w:shd w:val="clear" w:color="auto" w:fill="auto"/>
            <w:noWrap/>
            <w:vAlign w:val="center"/>
          </w:tcPr>
          <w:p w14:paraId="3F3EF4E6"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86" w:type="pct"/>
            <w:shd w:val="clear" w:color="auto" w:fill="auto"/>
            <w:vAlign w:val="center"/>
          </w:tcPr>
          <w:p w14:paraId="6D45E8BA"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505206" w:rsidRPr="0088099D" w14:paraId="703AFE7B" w14:textId="77777777" w:rsidTr="00075F13">
        <w:trPr>
          <w:trHeight w:val="340"/>
        </w:trPr>
        <w:tc>
          <w:tcPr>
            <w:tcW w:w="2172" w:type="pct"/>
            <w:shd w:val="clear" w:color="auto" w:fill="auto"/>
            <w:noWrap/>
            <w:vAlign w:val="bottom"/>
          </w:tcPr>
          <w:p w14:paraId="0ACCE2BB" w14:textId="77777777" w:rsidR="00505206" w:rsidRPr="0088099D" w:rsidRDefault="00505206" w:rsidP="00505206">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Between 1- 2 years</w:t>
            </w:r>
          </w:p>
        </w:tc>
        <w:tc>
          <w:tcPr>
            <w:tcW w:w="790" w:type="pct"/>
            <w:vAlign w:val="center"/>
          </w:tcPr>
          <w:p w14:paraId="7122DC2C"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20" w:type="pct"/>
            <w:vAlign w:val="center"/>
          </w:tcPr>
          <w:p w14:paraId="616585AF"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932" w:type="pct"/>
            <w:shd w:val="clear" w:color="auto" w:fill="auto"/>
            <w:noWrap/>
            <w:vAlign w:val="center"/>
          </w:tcPr>
          <w:p w14:paraId="0EC6749A"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86" w:type="pct"/>
            <w:shd w:val="clear" w:color="auto" w:fill="auto"/>
            <w:vAlign w:val="center"/>
          </w:tcPr>
          <w:p w14:paraId="6E73EC3E"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505206" w:rsidRPr="0088099D" w14:paraId="39CF3991" w14:textId="77777777" w:rsidTr="00075F13">
        <w:trPr>
          <w:trHeight w:val="340"/>
        </w:trPr>
        <w:tc>
          <w:tcPr>
            <w:tcW w:w="2172" w:type="pct"/>
            <w:shd w:val="clear" w:color="auto" w:fill="auto"/>
            <w:noWrap/>
            <w:vAlign w:val="bottom"/>
          </w:tcPr>
          <w:p w14:paraId="2241AD8C" w14:textId="77777777" w:rsidR="00505206" w:rsidRPr="0088099D" w:rsidRDefault="00505206" w:rsidP="00505206">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Between 2-3 years</w:t>
            </w:r>
          </w:p>
        </w:tc>
        <w:tc>
          <w:tcPr>
            <w:tcW w:w="790" w:type="pct"/>
            <w:vAlign w:val="center"/>
          </w:tcPr>
          <w:p w14:paraId="4CAB86E3"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20" w:type="pct"/>
            <w:vAlign w:val="center"/>
          </w:tcPr>
          <w:p w14:paraId="6B6280B0"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932" w:type="pct"/>
            <w:shd w:val="clear" w:color="auto" w:fill="auto"/>
            <w:noWrap/>
            <w:vAlign w:val="center"/>
          </w:tcPr>
          <w:p w14:paraId="3CEFD20E"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86" w:type="pct"/>
            <w:shd w:val="clear" w:color="auto" w:fill="auto"/>
            <w:vAlign w:val="center"/>
          </w:tcPr>
          <w:p w14:paraId="575A2F23"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505206" w:rsidRPr="0088099D" w14:paraId="43A66FE3" w14:textId="77777777" w:rsidTr="00075F13">
        <w:trPr>
          <w:trHeight w:val="340"/>
        </w:trPr>
        <w:tc>
          <w:tcPr>
            <w:tcW w:w="2172" w:type="pct"/>
            <w:shd w:val="clear" w:color="auto" w:fill="auto"/>
            <w:noWrap/>
            <w:vAlign w:val="bottom"/>
          </w:tcPr>
          <w:p w14:paraId="5DE04013" w14:textId="77777777" w:rsidR="00505206" w:rsidRPr="0088099D" w:rsidRDefault="00505206" w:rsidP="00505206">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Over 3 years</w:t>
            </w:r>
          </w:p>
        </w:tc>
        <w:tc>
          <w:tcPr>
            <w:tcW w:w="790" w:type="pct"/>
            <w:vAlign w:val="center"/>
          </w:tcPr>
          <w:p w14:paraId="7F06EEEB"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20" w:type="pct"/>
            <w:vAlign w:val="center"/>
          </w:tcPr>
          <w:p w14:paraId="48089B4A"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932" w:type="pct"/>
            <w:shd w:val="clear" w:color="auto" w:fill="auto"/>
            <w:noWrap/>
            <w:vAlign w:val="center"/>
          </w:tcPr>
          <w:p w14:paraId="0D3A51B5"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586" w:type="pct"/>
            <w:shd w:val="clear" w:color="auto" w:fill="auto"/>
            <w:vAlign w:val="center"/>
          </w:tcPr>
          <w:p w14:paraId="115D4ED8" w14:textId="77777777" w:rsidR="00505206" w:rsidRPr="0088099D" w:rsidRDefault="00505206" w:rsidP="005B38C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505206" w:rsidRPr="0088099D" w14:paraId="4AD95F40" w14:textId="77777777" w:rsidTr="00075F13">
        <w:trPr>
          <w:trHeight w:val="340"/>
        </w:trPr>
        <w:tc>
          <w:tcPr>
            <w:tcW w:w="2172" w:type="pct"/>
            <w:shd w:val="clear" w:color="auto" w:fill="auto"/>
            <w:noWrap/>
            <w:vAlign w:val="bottom"/>
          </w:tcPr>
          <w:p w14:paraId="631F32E0" w14:textId="77777777" w:rsidR="00505206" w:rsidRPr="0088099D" w:rsidRDefault="00505206" w:rsidP="00505206">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val="en-US"/>
              </w:rPr>
              <w:t>Total (</w:t>
            </w:r>
            <w:proofErr w:type="spellStart"/>
            <w:r w:rsidRPr="0088099D">
              <w:rPr>
                <w:rFonts w:asciiTheme="majorBidi" w:hAnsiTheme="majorBidi" w:cstheme="majorBidi"/>
                <w:b/>
                <w:bCs/>
                <w:sz w:val="22"/>
                <w:szCs w:val="22"/>
                <w:lang w:val="en-US"/>
              </w:rPr>
              <w:t>a+b</w:t>
            </w:r>
            <w:proofErr w:type="spellEnd"/>
            <w:r w:rsidRPr="0088099D">
              <w:rPr>
                <w:rFonts w:asciiTheme="majorBidi" w:hAnsiTheme="majorBidi" w:cstheme="majorBidi"/>
                <w:b/>
                <w:bCs/>
                <w:sz w:val="22"/>
                <w:szCs w:val="22"/>
                <w:lang w:val="en-US"/>
              </w:rPr>
              <w:t>)</w:t>
            </w:r>
          </w:p>
        </w:tc>
        <w:tc>
          <w:tcPr>
            <w:tcW w:w="790" w:type="pct"/>
            <w:vAlign w:val="center"/>
          </w:tcPr>
          <w:p w14:paraId="3EEFAC4B"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520" w:type="pct"/>
            <w:vAlign w:val="center"/>
          </w:tcPr>
          <w:p w14:paraId="0BB188D3"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w:t>
            </w:r>
          </w:p>
        </w:tc>
        <w:tc>
          <w:tcPr>
            <w:tcW w:w="932" w:type="pct"/>
            <w:shd w:val="clear" w:color="auto" w:fill="auto"/>
            <w:noWrap/>
            <w:vAlign w:val="center"/>
          </w:tcPr>
          <w:p w14:paraId="34DAB662"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586" w:type="pct"/>
            <w:shd w:val="clear" w:color="auto" w:fill="auto"/>
            <w:vAlign w:val="center"/>
          </w:tcPr>
          <w:p w14:paraId="45939C20" w14:textId="77777777" w:rsidR="00505206" w:rsidRPr="0088099D" w:rsidRDefault="00505206" w:rsidP="005B38C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w:t>
            </w:r>
          </w:p>
        </w:tc>
      </w:tr>
    </w:tbl>
    <w:p w14:paraId="4C03E80B" w14:textId="77777777" w:rsidR="00DA4C48" w:rsidRPr="0088099D" w:rsidRDefault="00DA4C48">
      <w:pPr>
        <w:rPr>
          <w:rFonts w:asciiTheme="majorBidi" w:hAnsiTheme="majorBidi" w:cstheme="majorBidi"/>
          <w:b/>
          <w:bCs/>
        </w:rPr>
      </w:pPr>
    </w:p>
    <w:p w14:paraId="4CE9DCBD" w14:textId="5C81F465" w:rsidR="00DA4C48" w:rsidRPr="0088099D" w:rsidRDefault="005B38CD">
      <w:pPr>
        <w:rPr>
          <w:rFonts w:asciiTheme="majorBidi" w:hAnsiTheme="majorBidi" w:cstheme="majorBidi"/>
          <w:b/>
          <w:bCs/>
        </w:rPr>
      </w:pPr>
      <w:r>
        <w:rPr>
          <w:rFonts w:asciiTheme="majorBidi" w:hAnsiTheme="majorBidi" w:cstheme="majorBidi"/>
          <w:b/>
          <w:bCs/>
          <w:lang w:eastAsia="en-GB"/>
        </w:rPr>
        <w:t>30</w:t>
      </w:r>
      <w:r w:rsidR="002F4FB1" w:rsidRPr="0088099D">
        <w:rPr>
          <w:rFonts w:asciiTheme="majorBidi" w:hAnsiTheme="majorBidi" w:cstheme="majorBidi"/>
          <w:b/>
          <w:bCs/>
          <w:lang w:eastAsia="en-GB"/>
        </w:rPr>
        <w:t xml:space="preserve"> b) Reconciliation for Impairment Allowance on Receivables from Non-Exchange Transactions</w:t>
      </w:r>
    </w:p>
    <w:p w14:paraId="42C62A55" w14:textId="77777777" w:rsidR="00DA4C48" w:rsidRPr="003E15BE" w:rsidRDefault="00DA4C48">
      <w:pPr>
        <w:rPr>
          <w:rFonts w:asciiTheme="majorBidi" w:hAnsiTheme="majorBidi" w:cstheme="majorBidi"/>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982"/>
        <w:gridCol w:w="1982"/>
      </w:tblGrid>
      <w:tr w:rsidR="00DA4C48" w:rsidRPr="0088099D" w14:paraId="1ED0D73D" w14:textId="77777777" w:rsidTr="005B38CD">
        <w:trPr>
          <w:trHeight w:val="340"/>
        </w:trPr>
        <w:tc>
          <w:tcPr>
            <w:tcW w:w="2974" w:type="pct"/>
            <w:vMerge w:val="restart"/>
            <w:tcBorders>
              <w:top w:val="single" w:sz="4" w:space="0" w:color="auto"/>
              <w:left w:val="single" w:sz="4" w:space="0" w:color="auto"/>
              <w:right w:val="single" w:sz="4" w:space="0" w:color="auto"/>
            </w:tcBorders>
            <w:shd w:val="clear" w:color="auto" w:fill="0070C0"/>
            <w:noWrap/>
            <w:vAlign w:val="center"/>
          </w:tcPr>
          <w:p w14:paraId="4752D964" w14:textId="77777777" w:rsidR="00DA4C48" w:rsidRPr="0088099D" w:rsidRDefault="00BE5858">
            <w:pPr>
              <w:autoSpaceDE/>
              <w:autoSpaceDN/>
              <w:spacing w:line="276" w:lineRule="auto"/>
              <w:rPr>
                <w:rFonts w:asciiTheme="majorBidi" w:hAnsiTheme="majorBidi" w:cstheme="majorBidi"/>
                <w:b/>
                <w:bCs/>
                <w:lang w:eastAsia="en-GB"/>
              </w:rPr>
            </w:pPr>
            <w:r w:rsidRPr="0088099D">
              <w:rPr>
                <w:rFonts w:asciiTheme="majorBidi" w:hAnsiTheme="majorBidi" w:cstheme="majorBidi"/>
                <w:b/>
                <w:bCs/>
                <w:lang w:eastAsia="en-GB"/>
              </w:rPr>
              <w:t>Impairment allowance/ provision</w:t>
            </w:r>
          </w:p>
        </w:tc>
        <w:tc>
          <w:tcPr>
            <w:tcW w:w="1013" w:type="pct"/>
            <w:tcBorders>
              <w:top w:val="single" w:sz="4" w:space="0" w:color="auto"/>
              <w:left w:val="single" w:sz="4" w:space="0" w:color="auto"/>
              <w:right w:val="single" w:sz="4" w:space="0" w:color="auto"/>
            </w:tcBorders>
            <w:shd w:val="clear" w:color="auto" w:fill="0070C0"/>
            <w:vAlign w:val="center"/>
          </w:tcPr>
          <w:p w14:paraId="506ABB5A" w14:textId="77777777" w:rsidR="00DA4C48" w:rsidRPr="0088099D" w:rsidRDefault="00BE5858" w:rsidP="005B38CD">
            <w:pPr>
              <w:autoSpaceDE/>
              <w:autoSpaceDN/>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 Sep/Dec/March/June 20xx</w:t>
            </w:r>
          </w:p>
        </w:tc>
        <w:tc>
          <w:tcPr>
            <w:tcW w:w="1013" w:type="pct"/>
            <w:tcBorders>
              <w:top w:val="single" w:sz="4" w:space="0" w:color="auto"/>
              <w:left w:val="single" w:sz="4" w:space="0" w:color="auto"/>
              <w:bottom w:val="single" w:sz="4" w:space="0" w:color="auto"/>
              <w:right w:val="single" w:sz="4" w:space="0" w:color="auto"/>
            </w:tcBorders>
            <w:shd w:val="clear" w:color="auto" w:fill="0070C0"/>
            <w:vAlign w:val="center"/>
          </w:tcPr>
          <w:p w14:paraId="4C0A20E5" w14:textId="626D5F10" w:rsidR="00C11A27" w:rsidRPr="0088099D" w:rsidRDefault="00C11A27" w:rsidP="005B38CD">
            <w:pPr>
              <w:autoSpaceDE/>
              <w:autoSpaceDN/>
              <w:jc w:val="center"/>
              <w:rPr>
                <w:rFonts w:asciiTheme="majorBidi" w:hAnsiTheme="majorBidi" w:cstheme="majorBidi"/>
                <w:b/>
                <w:color w:val="000000"/>
                <w:lang w:val="en-US"/>
              </w:rPr>
            </w:pPr>
            <w:r w:rsidRPr="0088099D">
              <w:rPr>
                <w:rFonts w:asciiTheme="majorBidi" w:hAnsiTheme="majorBidi" w:cstheme="majorBidi"/>
                <w:b/>
                <w:color w:val="000000"/>
                <w:lang w:val="en-US"/>
              </w:rPr>
              <w:t>Opening</w:t>
            </w:r>
          </w:p>
          <w:p w14:paraId="51720905" w14:textId="3C6BE396" w:rsidR="00DA4C48" w:rsidRPr="0088099D" w:rsidRDefault="00C11A27" w:rsidP="005B38CD">
            <w:pPr>
              <w:autoSpaceDE/>
              <w:autoSpaceDN/>
              <w:spacing w:line="276" w:lineRule="auto"/>
              <w:jc w:val="center"/>
              <w:rPr>
                <w:rFonts w:asciiTheme="majorBidi" w:hAnsiTheme="majorBidi" w:cstheme="majorBidi"/>
                <w:b/>
                <w:bCs/>
                <w:lang w:val="en-US"/>
              </w:rPr>
            </w:pPr>
            <w:r w:rsidRPr="0088099D">
              <w:rPr>
                <w:rFonts w:asciiTheme="majorBidi" w:hAnsiTheme="majorBidi" w:cstheme="majorBidi"/>
                <w:b/>
                <w:color w:val="000000"/>
                <w:lang w:val="en-US"/>
              </w:rPr>
              <w:t>Statement 1st July 20xx</w:t>
            </w:r>
          </w:p>
        </w:tc>
      </w:tr>
      <w:tr w:rsidR="00DA4C48" w:rsidRPr="0088099D" w14:paraId="2B3C6466" w14:textId="77777777" w:rsidTr="005B38CD">
        <w:trPr>
          <w:trHeight w:val="340"/>
        </w:trPr>
        <w:tc>
          <w:tcPr>
            <w:tcW w:w="2974" w:type="pct"/>
            <w:vMerge/>
            <w:tcBorders>
              <w:left w:val="single" w:sz="4" w:space="0" w:color="auto"/>
              <w:bottom w:val="single" w:sz="4" w:space="0" w:color="auto"/>
              <w:right w:val="single" w:sz="4" w:space="0" w:color="auto"/>
            </w:tcBorders>
            <w:shd w:val="clear" w:color="auto" w:fill="0070C0"/>
            <w:noWrap/>
            <w:vAlign w:val="bottom"/>
          </w:tcPr>
          <w:p w14:paraId="4CDE1182" w14:textId="77777777" w:rsidR="00DA4C48" w:rsidRPr="0088099D" w:rsidRDefault="00DA4C48">
            <w:pPr>
              <w:autoSpaceDE/>
              <w:autoSpaceDN/>
              <w:spacing w:line="276" w:lineRule="auto"/>
              <w:rPr>
                <w:rFonts w:asciiTheme="majorBidi" w:hAnsiTheme="majorBidi" w:cstheme="majorBidi"/>
                <w:b/>
                <w:bCs/>
                <w:lang w:eastAsia="en-GB"/>
              </w:rPr>
            </w:pPr>
          </w:p>
        </w:tc>
        <w:tc>
          <w:tcPr>
            <w:tcW w:w="1013" w:type="pct"/>
            <w:tcBorders>
              <w:left w:val="single" w:sz="4" w:space="0" w:color="auto"/>
              <w:bottom w:val="single" w:sz="4" w:space="0" w:color="auto"/>
              <w:right w:val="single" w:sz="4" w:space="0" w:color="auto"/>
            </w:tcBorders>
            <w:shd w:val="clear" w:color="auto" w:fill="0070C0"/>
            <w:vAlign w:val="center"/>
          </w:tcPr>
          <w:p w14:paraId="7E52739A" w14:textId="77777777" w:rsidR="00DA4C48" w:rsidRPr="0088099D" w:rsidRDefault="00DA4C48" w:rsidP="005B38CD">
            <w:pPr>
              <w:autoSpaceDE/>
              <w:autoSpaceDN/>
              <w:spacing w:line="276" w:lineRule="auto"/>
              <w:jc w:val="center"/>
              <w:rPr>
                <w:rFonts w:asciiTheme="majorBidi" w:hAnsiTheme="majorBidi" w:cstheme="majorBidi"/>
                <w:b/>
                <w:bCs/>
                <w:lang w:val="en-US"/>
              </w:rPr>
            </w:pPr>
          </w:p>
        </w:tc>
        <w:tc>
          <w:tcPr>
            <w:tcW w:w="1013" w:type="pct"/>
            <w:tcBorders>
              <w:top w:val="single" w:sz="4" w:space="0" w:color="auto"/>
              <w:left w:val="single" w:sz="4" w:space="0" w:color="auto"/>
              <w:bottom w:val="single" w:sz="4" w:space="0" w:color="auto"/>
              <w:right w:val="single" w:sz="4" w:space="0" w:color="auto"/>
            </w:tcBorders>
            <w:shd w:val="clear" w:color="auto" w:fill="0070C0"/>
            <w:vAlign w:val="center"/>
          </w:tcPr>
          <w:p w14:paraId="3C29D0CF" w14:textId="77777777" w:rsidR="00DA4C48" w:rsidRPr="0088099D" w:rsidRDefault="00BE5858" w:rsidP="005B38CD">
            <w:pPr>
              <w:autoSpaceDE/>
              <w:autoSpaceDN/>
              <w:spacing w:line="276" w:lineRule="auto"/>
              <w:jc w:val="center"/>
              <w:rPr>
                <w:rFonts w:asciiTheme="majorBidi" w:hAnsiTheme="majorBidi" w:cstheme="majorBidi"/>
                <w:b/>
                <w:bCs/>
                <w:lang w:val="en-US"/>
              </w:rPr>
            </w:pPr>
            <w:r w:rsidRPr="0088099D">
              <w:rPr>
                <w:rFonts w:asciiTheme="majorBidi" w:hAnsiTheme="majorBidi" w:cstheme="majorBidi"/>
                <w:b/>
                <w:bCs/>
                <w:lang w:val="en-US"/>
              </w:rPr>
              <w:t>Kshs</w:t>
            </w:r>
          </w:p>
        </w:tc>
      </w:tr>
      <w:tr w:rsidR="002F4FB1" w:rsidRPr="0088099D" w14:paraId="66608576" w14:textId="77777777" w:rsidTr="005B38CD">
        <w:trPr>
          <w:trHeight w:val="340"/>
        </w:trPr>
        <w:tc>
          <w:tcPr>
            <w:tcW w:w="2974" w:type="pct"/>
            <w:shd w:val="clear" w:color="auto" w:fill="auto"/>
            <w:noWrap/>
            <w:vAlign w:val="bottom"/>
          </w:tcPr>
          <w:p w14:paraId="46E476AB" w14:textId="39272F16" w:rsidR="002F4FB1" w:rsidRPr="0088099D" w:rsidRDefault="002F4FB1"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 xml:space="preserve">At the beginning of the </w:t>
            </w:r>
            <w:r w:rsidR="00C56AAF">
              <w:rPr>
                <w:rFonts w:asciiTheme="majorBidi" w:hAnsiTheme="majorBidi" w:cstheme="majorBidi"/>
                <w:lang w:val="en-US"/>
              </w:rPr>
              <w:t>period</w:t>
            </w:r>
          </w:p>
        </w:tc>
        <w:tc>
          <w:tcPr>
            <w:tcW w:w="1013" w:type="pct"/>
            <w:vAlign w:val="center"/>
          </w:tcPr>
          <w:p w14:paraId="45A96140" w14:textId="263B64EB" w:rsidR="002F4FB1" w:rsidRPr="0088099D" w:rsidRDefault="00CA0AC7"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c>
          <w:tcPr>
            <w:tcW w:w="1013" w:type="pct"/>
            <w:vAlign w:val="center"/>
          </w:tcPr>
          <w:p w14:paraId="0E04BA02" w14:textId="15B20F5F" w:rsidR="002F4FB1" w:rsidRPr="0088099D" w:rsidRDefault="00CA0AC7"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2F4FB1" w:rsidRPr="0088099D" w14:paraId="69AF926B" w14:textId="77777777" w:rsidTr="005B38CD">
        <w:trPr>
          <w:trHeight w:val="340"/>
        </w:trPr>
        <w:tc>
          <w:tcPr>
            <w:tcW w:w="2974" w:type="pct"/>
            <w:shd w:val="clear" w:color="auto" w:fill="auto"/>
            <w:noWrap/>
            <w:vAlign w:val="bottom"/>
          </w:tcPr>
          <w:p w14:paraId="1FECFC8D" w14:textId="51D334D5" w:rsidR="002F4FB1" w:rsidRPr="0088099D" w:rsidRDefault="002F4FB1"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 xml:space="preserve">Additional provisions during the </w:t>
            </w:r>
            <w:r w:rsidR="00D206F2">
              <w:rPr>
                <w:rFonts w:asciiTheme="majorBidi" w:hAnsiTheme="majorBidi" w:cstheme="majorBidi"/>
                <w:lang w:val="en-US"/>
              </w:rPr>
              <w:t>period</w:t>
            </w:r>
          </w:p>
        </w:tc>
        <w:tc>
          <w:tcPr>
            <w:tcW w:w="1013" w:type="pct"/>
            <w:vAlign w:val="center"/>
          </w:tcPr>
          <w:p w14:paraId="61A16A4A" w14:textId="2533549B" w:rsidR="002F4FB1" w:rsidRPr="0088099D" w:rsidRDefault="00CA0AC7"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c>
          <w:tcPr>
            <w:tcW w:w="1013" w:type="pct"/>
            <w:vAlign w:val="center"/>
          </w:tcPr>
          <w:p w14:paraId="08777426" w14:textId="1626961F" w:rsidR="002F4FB1" w:rsidRPr="0088099D" w:rsidRDefault="00CA0AC7"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2F4FB1" w:rsidRPr="0088099D" w14:paraId="3E85FD7F" w14:textId="77777777" w:rsidTr="005B38CD">
        <w:trPr>
          <w:trHeight w:val="340"/>
        </w:trPr>
        <w:tc>
          <w:tcPr>
            <w:tcW w:w="2974" w:type="pct"/>
            <w:shd w:val="clear" w:color="auto" w:fill="auto"/>
            <w:noWrap/>
            <w:vAlign w:val="bottom"/>
          </w:tcPr>
          <w:p w14:paraId="0F91110E" w14:textId="6AF49109" w:rsidR="002F4FB1" w:rsidRPr="0088099D" w:rsidRDefault="002F4FB1"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 xml:space="preserve">Recovered during the </w:t>
            </w:r>
            <w:r w:rsidR="00D206F2">
              <w:rPr>
                <w:rFonts w:asciiTheme="majorBidi" w:hAnsiTheme="majorBidi" w:cstheme="majorBidi"/>
                <w:lang w:val="en-US"/>
              </w:rPr>
              <w:t>period</w:t>
            </w:r>
          </w:p>
        </w:tc>
        <w:tc>
          <w:tcPr>
            <w:tcW w:w="1013" w:type="pct"/>
            <w:vAlign w:val="center"/>
          </w:tcPr>
          <w:p w14:paraId="4B47F511" w14:textId="4F3C5A92" w:rsidR="002F4FB1" w:rsidRPr="0088099D" w:rsidRDefault="002F4FB1"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c>
          <w:tcPr>
            <w:tcW w:w="1013" w:type="pct"/>
            <w:vAlign w:val="center"/>
          </w:tcPr>
          <w:p w14:paraId="229162BF" w14:textId="0C5BE176" w:rsidR="002F4FB1" w:rsidRPr="0088099D" w:rsidRDefault="002F4FB1"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2F4FB1" w:rsidRPr="0088099D" w14:paraId="0F925E0B" w14:textId="77777777" w:rsidTr="005B38CD">
        <w:trPr>
          <w:trHeight w:val="340"/>
        </w:trPr>
        <w:tc>
          <w:tcPr>
            <w:tcW w:w="2974" w:type="pct"/>
            <w:shd w:val="clear" w:color="auto" w:fill="auto"/>
            <w:noWrap/>
            <w:vAlign w:val="bottom"/>
          </w:tcPr>
          <w:p w14:paraId="355ACF3F" w14:textId="2A5ECA9A" w:rsidR="002F4FB1" w:rsidRPr="0088099D" w:rsidRDefault="002F4FB1"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 xml:space="preserve">Written off during the </w:t>
            </w:r>
            <w:r w:rsidR="006D2814">
              <w:rPr>
                <w:rFonts w:asciiTheme="majorBidi" w:hAnsiTheme="majorBidi" w:cstheme="majorBidi"/>
                <w:lang w:val="en-US"/>
              </w:rPr>
              <w:t>period</w:t>
            </w:r>
          </w:p>
        </w:tc>
        <w:tc>
          <w:tcPr>
            <w:tcW w:w="1013" w:type="pct"/>
            <w:vAlign w:val="center"/>
          </w:tcPr>
          <w:p w14:paraId="77CD831E" w14:textId="60A83C5D" w:rsidR="002F4FB1" w:rsidRPr="0088099D" w:rsidRDefault="002F4FB1"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c>
          <w:tcPr>
            <w:tcW w:w="1013" w:type="pct"/>
            <w:vAlign w:val="center"/>
          </w:tcPr>
          <w:p w14:paraId="222C10EF" w14:textId="4ABFA54C" w:rsidR="002F4FB1" w:rsidRPr="0088099D" w:rsidRDefault="002F4FB1" w:rsidP="005B38C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2F4FB1" w:rsidRPr="0088099D" w14:paraId="7C865A79" w14:textId="77777777" w:rsidTr="005B38CD">
        <w:trPr>
          <w:trHeight w:val="340"/>
        </w:trPr>
        <w:tc>
          <w:tcPr>
            <w:tcW w:w="2974" w:type="pct"/>
            <w:shd w:val="clear" w:color="auto" w:fill="auto"/>
            <w:noWrap/>
            <w:vAlign w:val="bottom"/>
          </w:tcPr>
          <w:p w14:paraId="7D2E8ED4" w14:textId="516DC95F" w:rsidR="002F4FB1" w:rsidRPr="0088099D" w:rsidRDefault="002F4FB1"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 xml:space="preserve">At the end of the </w:t>
            </w:r>
            <w:r w:rsidR="006D2814">
              <w:rPr>
                <w:rFonts w:asciiTheme="majorBidi" w:hAnsiTheme="majorBidi" w:cstheme="majorBidi"/>
                <w:lang w:val="en-US"/>
              </w:rPr>
              <w:t>period</w:t>
            </w:r>
          </w:p>
        </w:tc>
        <w:tc>
          <w:tcPr>
            <w:tcW w:w="1013" w:type="pct"/>
            <w:vAlign w:val="center"/>
          </w:tcPr>
          <w:p w14:paraId="7E2A5C1D" w14:textId="52DF537C" w:rsidR="002F4FB1" w:rsidRPr="0088099D" w:rsidRDefault="00CA0AC7" w:rsidP="005B38CD">
            <w:pPr>
              <w:autoSpaceDE/>
              <w:autoSpaceDN/>
              <w:spacing w:line="276" w:lineRule="auto"/>
              <w:jc w:val="center"/>
              <w:rPr>
                <w:rFonts w:asciiTheme="majorBidi" w:hAnsiTheme="majorBidi" w:cstheme="majorBidi"/>
                <w:b/>
                <w:bCs/>
                <w:lang w:val="en-US"/>
              </w:rPr>
            </w:pPr>
            <w:r w:rsidRPr="0088099D">
              <w:rPr>
                <w:rFonts w:asciiTheme="majorBidi" w:hAnsiTheme="majorBidi" w:cstheme="majorBidi"/>
                <w:b/>
                <w:bCs/>
                <w:lang w:val="en-US"/>
              </w:rPr>
              <w:t>xxx</w:t>
            </w:r>
          </w:p>
        </w:tc>
        <w:tc>
          <w:tcPr>
            <w:tcW w:w="1013" w:type="pct"/>
            <w:vAlign w:val="center"/>
          </w:tcPr>
          <w:p w14:paraId="3A1CC38A" w14:textId="005322B5" w:rsidR="002F4FB1" w:rsidRPr="0088099D" w:rsidRDefault="00CA0AC7" w:rsidP="005B38CD">
            <w:pPr>
              <w:autoSpaceDE/>
              <w:autoSpaceDN/>
              <w:spacing w:line="276" w:lineRule="auto"/>
              <w:jc w:val="center"/>
              <w:rPr>
                <w:rFonts w:asciiTheme="majorBidi" w:hAnsiTheme="majorBidi" w:cstheme="majorBidi"/>
                <w:b/>
                <w:bCs/>
                <w:lang w:val="en-US"/>
              </w:rPr>
            </w:pPr>
            <w:r w:rsidRPr="0088099D">
              <w:rPr>
                <w:rFonts w:asciiTheme="majorBidi" w:hAnsiTheme="majorBidi" w:cstheme="majorBidi"/>
                <w:b/>
                <w:bCs/>
                <w:lang w:val="en-US"/>
              </w:rPr>
              <w:t>xxx</w:t>
            </w:r>
          </w:p>
        </w:tc>
      </w:tr>
    </w:tbl>
    <w:p w14:paraId="2FB921F0" w14:textId="2007002C" w:rsidR="005B38CD" w:rsidRDefault="00BE5858">
      <w:pPr>
        <w:pStyle w:val="Header"/>
        <w:tabs>
          <w:tab w:val="clear" w:pos="4320"/>
          <w:tab w:val="clear" w:pos="8640"/>
          <w:tab w:val="decimal" w:pos="5760"/>
          <w:tab w:val="decimal" w:pos="7920"/>
        </w:tabs>
        <w:jc w:val="both"/>
        <w:rPr>
          <w:rFonts w:asciiTheme="majorBidi" w:hAnsiTheme="majorBidi" w:cstheme="majorBidi"/>
          <w:bCs/>
          <w:i/>
          <w:iCs/>
          <w:sz w:val="22"/>
          <w:szCs w:val="22"/>
        </w:rPr>
      </w:pPr>
      <w:r w:rsidRPr="0088099D">
        <w:rPr>
          <w:rFonts w:asciiTheme="majorBidi" w:hAnsiTheme="majorBidi" w:cstheme="majorBidi"/>
          <w:bCs/>
          <w:i/>
          <w:iCs/>
          <w:sz w:val="22"/>
          <w:szCs w:val="22"/>
        </w:rPr>
        <w:t>(Entity to state the expected credit loss rates for various categories of its receivables. The entity should also disclose how ECL was arrived at in line with provisions of IPSAS 41.)</w:t>
      </w:r>
    </w:p>
    <w:p w14:paraId="002B8CD9" w14:textId="13B15C46" w:rsidR="00DA4C48" w:rsidRPr="005B38CD" w:rsidRDefault="005B38CD" w:rsidP="005B38CD">
      <w:pPr>
        <w:autoSpaceDE/>
        <w:autoSpaceDN/>
        <w:rPr>
          <w:rFonts w:asciiTheme="majorBidi" w:hAnsiTheme="majorBidi" w:cstheme="majorBidi"/>
          <w:bCs/>
          <w:i/>
          <w:iCs/>
          <w:sz w:val="22"/>
          <w:szCs w:val="22"/>
        </w:rPr>
      </w:pPr>
      <w:r>
        <w:rPr>
          <w:rFonts w:asciiTheme="majorBidi" w:hAnsiTheme="majorBidi" w:cstheme="majorBidi"/>
          <w:bCs/>
          <w:i/>
          <w:iCs/>
          <w:sz w:val="22"/>
          <w:szCs w:val="22"/>
        </w:rPr>
        <w:br w:type="page"/>
      </w:r>
    </w:p>
    <w:p w14:paraId="3524FCE9"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754D64E8" w14:textId="77777777" w:rsidR="003E15BE" w:rsidRDefault="003E15BE" w:rsidP="003E15BE">
      <w:pPr>
        <w:pStyle w:val="Header"/>
        <w:tabs>
          <w:tab w:val="clear" w:pos="4320"/>
          <w:tab w:val="clear" w:pos="8640"/>
          <w:tab w:val="left" w:pos="567"/>
        </w:tabs>
        <w:ind w:left="900"/>
        <w:jc w:val="both"/>
        <w:rPr>
          <w:rFonts w:asciiTheme="majorBidi" w:hAnsiTheme="majorBidi" w:cstheme="majorBidi"/>
          <w:b/>
        </w:rPr>
      </w:pPr>
    </w:p>
    <w:p w14:paraId="21C70F37" w14:textId="720CEF83"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Receivables from exchange transactions</w:t>
      </w:r>
    </w:p>
    <w:p w14:paraId="6C9F752A" w14:textId="77777777" w:rsidR="00DA4C48" w:rsidRPr="0088099D" w:rsidRDefault="00DA4C48">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201"/>
        <w:gridCol w:w="2199"/>
      </w:tblGrid>
      <w:tr w:rsidR="00DA4C48" w:rsidRPr="0088099D" w14:paraId="043A0083" w14:textId="77777777">
        <w:trPr>
          <w:trHeight w:val="340"/>
        </w:trPr>
        <w:tc>
          <w:tcPr>
            <w:tcW w:w="2751" w:type="pct"/>
            <w:vMerge w:val="restart"/>
            <w:tcBorders>
              <w:top w:val="single" w:sz="4" w:space="0" w:color="auto"/>
              <w:left w:val="single" w:sz="4" w:space="0" w:color="auto"/>
              <w:right w:val="single" w:sz="4" w:space="0" w:color="auto"/>
            </w:tcBorders>
            <w:shd w:val="clear" w:color="auto" w:fill="0070C0"/>
            <w:noWrap/>
            <w:vAlign w:val="center"/>
          </w:tcPr>
          <w:p w14:paraId="3C5EBFB9" w14:textId="77777777" w:rsidR="00DA4C48" w:rsidRPr="0088099D" w:rsidRDefault="00BE5858">
            <w:pPr>
              <w:autoSpaceDE/>
              <w:autoSpaceDN/>
              <w:spacing w:line="276" w:lineRule="auto"/>
              <w:rPr>
                <w:rFonts w:asciiTheme="majorBidi" w:hAnsiTheme="majorBidi" w:cstheme="majorBidi"/>
                <w:b/>
                <w:bCs/>
                <w:sz w:val="22"/>
                <w:szCs w:val="22"/>
                <w:lang w:eastAsia="en-GB"/>
              </w:rPr>
            </w:pPr>
            <w:r w:rsidRPr="0088099D">
              <w:rPr>
                <w:rFonts w:asciiTheme="majorBidi" w:hAnsiTheme="majorBidi" w:cstheme="majorBidi"/>
                <w:b/>
                <w:bCs/>
                <w:sz w:val="22"/>
                <w:szCs w:val="22"/>
                <w:lang w:eastAsia="en-GB"/>
              </w:rPr>
              <w:t>Description</w:t>
            </w:r>
          </w:p>
        </w:tc>
        <w:tc>
          <w:tcPr>
            <w:tcW w:w="1125" w:type="pct"/>
            <w:tcBorders>
              <w:top w:val="single" w:sz="4" w:space="0" w:color="auto"/>
              <w:left w:val="single" w:sz="4" w:space="0" w:color="auto"/>
              <w:bottom w:val="single" w:sz="4" w:space="0" w:color="auto"/>
              <w:right w:val="single" w:sz="4" w:space="0" w:color="auto"/>
            </w:tcBorders>
            <w:shd w:val="clear" w:color="auto" w:fill="0070C0"/>
            <w:vAlign w:val="bottom"/>
          </w:tcPr>
          <w:p w14:paraId="19EDF29A" w14:textId="77777777" w:rsidR="00DA4C48" w:rsidRPr="0088099D" w:rsidRDefault="00BE5858">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 Sep/Dec/March/</w:t>
            </w:r>
          </w:p>
          <w:p w14:paraId="5880C1FB" w14:textId="77777777" w:rsidR="00DA4C48" w:rsidRPr="0088099D" w:rsidRDefault="00BE5858">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color w:val="000000"/>
                <w:sz w:val="22"/>
                <w:szCs w:val="22"/>
                <w:lang w:val="en-US"/>
              </w:rPr>
              <w:t>June 20xx</w:t>
            </w:r>
          </w:p>
        </w:tc>
        <w:tc>
          <w:tcPr>
            <w:tcW w:w="1124"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852CC5B" w14:textId="77777777" w:rsidR="00C11A27" w:rsidRPr="0088099D" w:rsidRDefault="00C11A27" w:rsidP="00C11A27">
            <w:pPr>
              <w:autoSpaceDE/>
              <w:autoSpaceDN/>
              <w:spacing w:line="276" w:lineRule="auto"/>
              <w:rPr>
                <w:rFonts w:asciiTheme="majorBidi" w:hAnsiTheme="majorBidi" w:cstheme="majorBidi"/>
                <w:b/>
                <w:color w:val="000000"/>
                <w:lang w:val="en-US"/>
              </w:rPr>
            </w:pPr>
            <w:r w:rsidRPr="0088099D">
              <w:rPr>
                <w:rFonts w:asciiTheme="majorBidi" w:hAnsiTheme="majorBidi" w:cstheme="majorBidi"/>
                <w:b/>
                <w:color w:val="000000"/>
                <w:lang w:val="en-US"/>
              </w:rPr>
              <w:t xml:space="preserve">Opening </w:t>
            </w:r>
          </w:p>
          <w:p w14:paraId="61560112" w14:textId="77777777" w:rsidR="00CA0AC7" w:rsidRPr="0088099D" w:rsidRDefault="00C11A27" w:rsidP="00C11A27">
            <w:pPr>
              <w:autoSpaceDE/>
              <w:autoSpaceDN/>
              <w:spacing w:line="276" w:lineRule="auto"/>
              <w:rPr>
                <w:rFonts w:asciiTheme="majorBidi" w:hAnsiTheme="majorBidi" w:cstheme="majorBidi"/>
                <w:b/>
                <w:color w:val="000000"/>
                <w:lang w:val="en-US"/>
              </w:rPr>
            </w:pPr>
            <w:r w:rsidRPr="0088099D">
              <w:rPr>
                <w:rFonts w:asciiTheme="majorBidi" w:hAnsiTheme="majorBidi" w:cstheme="majorBidi"/>
                <w:b/>
                <w:color w:val="000000"/>
                <w:lang w:val="en-US"/>
              </w:rPr>
              <w:t xml:space="preserve">Statement </w:t>
            </w:r>
          </w:p>
          <w:p w14:paraId="5E9E9153" w14:textId="10672DD5" w:rsidR="00DA4C48" w:rsidRPr="0088099D" w:rsidRDefault="00C11A27" w:rsidP="00C11A27">
            <w:pPr>
              <w:autoSpaceDE/>
              <w:autoSpaceDN/>
              <w:spacing w:line="276" w:lineRule="auto"/>
              <w:rPr>
                <w:rFonts w:asciiTheme="majorBidi" w:hAnsiTheme="majorBidi" w:cstheme="majorBidi"/>
                <w:b/>
                <w:bCs/>
                <w:color w:val="000000"/>
                <w:lang w:val="en-US"/>
              </w:rPr>
            </w:pPr>
            <w:r w:rsidRPr="0088099D">
              <w:rPr>
                <w:rFonts w:asciiTheme="majorBidi" w:hAnsiTheme="majorBidi" w:cstheme="majorBidi"/>
                <w:b/>
                <w:color w:val="000000"/>
                <w:lang w:val="en-US"/>
              </w:rPr>
              <w:t>1st July 20xx</w:t>
            </w:r>
          </w:p>
        </w:tc>
      </w:tr>
      <w:tr w:rsidR="00DA4C48" w:rsidRPr="0088099D" w14:paraId="5E91FDED" w14:textId="77777777">
        <w:trPr>
          <w:trHeight w:val="340"/>
        </w:trPr>
        <w:tc>
          <w:tcPr>
            <w:tcW w:w="2751" w:type="pct"/>
            <w:vMerge/>
            <w:tcBorders>
              <w:left w:val="single" w:sz="4" w:space="0" w:color="auto"/>
              <w:bottom w:val="single" w:sz="4" w:space="0" w:color="auto"/>
              <w:right w:val="single" w:sz="4" w:space="0" w:color="auto"/>
            </w:tcBorders>
            <w:shd w:val="clear" w:color="auto" w:fill="0070C0"/>
            <w:noWrap/>
            <w:vAlign w:val="bottom"/>
          </w:tcPr>
          <w:p w14:paraId="40324F85" w14:textId="77777777" w:rsidR="00DA4C48" w:rsidRPr="0088099D" w:rsidRDefault="00DA4C48">
            <w:pPr>
              <w:autoSpaceDE/>
              <w:autoSpaceDN/>
              <w:spacing w:line="276" w:lineRule="auto"/>
              <w:rPr>
                <w:rFonts w:asciiTheme="majorBidi" w:hAnsiTheme="majorBidi" w:cstheme="majorBidi"/>
                <w:b/>
                <w:bCs/>
                <w:sz w:val="22"/>
                <w:szCs w:val="22"/>
                <w:lang w:eastAsia="en-GB"/>
              </w:rPr>
            </w:pPr>
          </w:p>
        </w:tc>
        <w:tc>
          <w:tcPr>
            <w:tcW w:w="1125" w:type="pct"/>
            <w:tcBorders>
              <w:top w:val="single" w:sz="4" w:space="0" w:color="auto"/>
              <w:left w:val="single" w:sz="4" w:space="0" w:color="auto"/>
              <w:bottom w:val="single" w:sz="4" w:space="0" w:color="auto"/>
              <w:right w:val="single" w:sz="4" w:space="0" w:color="auto"/>
            </w:tcBorders>
            <w:shd w:val="clear" w:color="auto" w:fill="0070C0"/>
            <w:vAlign w:val="center"/>
          </w:tcPr>
          <w:p w14:paraId="6521886A" w14:textId="77777777" w:rsidR="00DA4C48" w:rsidRPr="0088099D" w:rsidRDefault="00BE5858">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c>
          <w:tcPr>
            <w:tcW w:w="1124"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527B4850" w14:textId="77777777" w:rsidR="00DA4C48" w:rsidRPr="0088099D" w:rsidRDefault="00BE5858">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r>
      <w:tr w:rsidR="00DA4C48" w:rsidRPr="0088099D" w14:paraId="35496A91" w14:textId="77777777">
        <w:trPr>
          <w:trHeight w:val="340"/>
        </w:trPr>
        <w:tc>
          <w:tcPr>
            <w:tcW w:w="2751" w:type="pct"/>
            <w:shd w:val="clear" w:color="auto" w:fill="auto"/>
            <w:noWrap/>
            <w:vAlign w:val="bottom"/>
          </w:tcPr>
          <w:p w14:paraId="21C75746" w14:textId="77777777" w:rsidR="00DA4C48" w:rsidRPr="0088099D" w:rsidRDefault="00BE5858">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eastAsia="en-GB"/>
              </w:rPr>
              <w:t>Total receivables</w:t>
            </w:r>
          </w:p>
        </w:tc>
        <w:tc>
          <w:tcPr>
            <w:tcW w:w="1125" w:type="pct"/>
            <w:vAlign w:val="center"/>
          </w:tcPr>
          <w:p w14:paraId="776BDAAA" w14:textId="77777777" w:rsidR="00DA4C48" w:rsidRPr="0088099D" w:rsidRDefault="00DA4C48">
            <w:pPr>
              <w:autoSpaceDE/>
              <w:autoSpaceDN/>
              <w:spacing w:line="276" w:lineRule="auto"/>
              <w:jc w:val="center"/>
              <w:rPr>
                <w:rFonts w:asciiTheme="majorBidi" w:hAnsiTheme="majorBidi" w:cstheme="majorBidi"/>
                <w:sz w:val="22"/>
                <w:szCs w:val="22"/>
                <w:lang w:val="en-US"/>
              </w:rPr>
            </w:pPr>
          </w:p>
        </w:tc>
        <w:tc>
          <w:tcPr>
            <w:tcW w:w="1124" w:type="pct"/>
            <w:shd w:val="clear" w:color="auto" w:fill="auto"/>
            <w:noWrap/>
            <w:vAlign w:val="center"/>
          </w:tcPr>
          <w:p w14:paraId="7FB09B79" w14:textId="77777777" w:rsidR="00DA4C48" w:rsidRPr="0088099D" w:rsidRDefault="00DA4C48">
            <w:pPr>
              <w:autoSpaceDE/>
              <w:autoSpaceDN/>
              <w:spacing w:line="276" w:lineRule="auto"/>
              <w:jc w:val="center"/>
              <w:rPr>
                <w:rFonts w:asciiTheme="majorBidi" w:hAnsiTheme="majorBidi" w:cstheme="majorBidi"/>
                <w:sz w:val="22"/>
                <w:szCs w:val="22"/>
                <w:lang w:val="en-US"/>
              </w:rPr>
            </w:pPr>
          </w:p>
        </w:tc>
      </w:tr>
      <w:tr w:rsidR="00DA4C48" w:rsidRPr="0088099D" w14:paraId="7B7377E6" w14:textId="77777777">
        <w:trPr>
          <w:trHeight w:val="340"/>
        </w:trPr>
        <w:tc>
          <w:tcPr>
            <w:tcW w:w="2751" w:type="pct"/>
            <w:shd w:val="clear" w:color="auto" w:fill="auto"/>
            <w:noWrap/>
            <w:vAlign w:val="bottom"/>
          </w:tcPr>
          <w:p w14:paraId="5C8A0F05" w14:textId="77777777" w:rsidR="00DA4C48" w:rsidRPr="0088099D" w:rsidRDefault="00BE5858">
            <w:pPr>
              <w:autoSpaceDE/>
              <w:autoSpaceDN/>
              <w:spacing w:line="276" w:lineRule="auto"/>
              <w:rPr>
                <w:rFonts w:asciiTheme="majorBidi" w:hAnsiTheme="majorBidi" w:cstheme="majorBidi"/>
                <w:i/>
                <w:iCs/>
                <w:sz w:val="22"/>
                <w:szCs w:val="22"/>
                <w:lang w:val="en-US"/>
              </w:rPr>
            </w:pPr>
            <w:r w:rsidRPr="0088099D">
              <w:rPr>
                <w:rFonts w:asciiTheme="majorBidi" w:hAnsiTheme="majorBidi" w:cstheme="majorBidi"/>
                <w:i/>
                <w:iCs/>
                <w:sz w:val="22"/>
                <w:szCs w:val="22"/>
                <w:lang w:val="en-US"/>
              </w:rPr>
              <w:t>Specify items the various category</w:t>
            </w:r>
          </w:p>
        </w:tc>
        <w:tc>
          <w:tcPr>
            <w:tcW w:w="1125" w:type="pct"/>
            <w:vAlign w:val="center"/>
          </w:tcPr>
          <w:p w14:paraId="376F248F"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124" w:type="pct"/>
            <w:shd w:val="clear" w:color="auto" w:fill="auto"/>
            <w:noWrap/>
            <w:vAlign w:val="center"/>
          </w:tcPr>
          <w:p w14:paraId="3DDA5173"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105D9FD1" w14:textId="77777777">
        <w:trPr>
          <w:trHeight w:val="340"/>
        </w:trPr>
        <w:tc>
          <w:tcPr>
            <w:tcW w:w="2751" w:type="pct"/>
            <w:shd w:val="clear" w:color="auto" w:fill="auto"/>
            <w:noWrap/>
            <w:vAlign w:val="bottom"/>
          </w:tcPr>
          <w:p w14:paraId="17CBAB91" w14:textId="77777777" w:rsidR="00DA4C48" w:rsidRPr="0088099D" w:rsidRDefault="00DA4C48">
            <w:pPr>
              <w:autoSpaceDE/>
              <w:autoSpaceDN/>
              <w:spacing w:line="276" w:lineRule="auto"/>
              <w:rPr>
                <w:rFonts w:asciiTheme="majorBidi" w:hAnsiTheme="majorBidi" w:cstheme="majorBidi"/>
                <w:sz w:val="22"/>
                <w:szCs w:val="22"/>
                <w:lang w:val="en-US"/>
              </w:rPr>
            </w:pPr>
          </w:p>
        </w:tc>
        <w:tc>
          <w:tcPr>
            <w:tcW w:w="1125" w:type="pct"/>
            <w:vAlign w:val="center"/>
          </w:tcPr>
          <w:p w14:paraId="7B819AA3"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124" w:type="pct"/>
            <w:shd w:val="clear" w:color="auto" w:fill="auto"/>
            <w:noWrap/>
            <w:vAlign w:val="center"/>
          </w:tcPr>
          <w:p w14:paraId="36164B90"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72067CB9" w14:textId="77777777">
        <w:trPr>
          <w:trHeight w:val="340"/>
        </w:trPr>
        <w:tc>
          <w:tcPr>
            <w:tcW w:w="2751" w:type="pct"/>
            <w:shd w:val="clear" w:color="auto" w:fill="auto"/>
            <w:noWrap/>
            <w:vAlign w:val="bottom"/>
          </w:tcPr>
          <w:p w14:paraId="72C8D9DB" w14:textId="77777777" w:rsidR="00DA4C48" w:rsidRPr="0088099D" w:rsidRDefault="00BE5858">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eastAsia="en-GB"/>
              </w:rPr>
              <w:t>Less: impairment allowance</w:t>
            </w:r>
          </w:p>
        </w:tc>
        <w:tc>
          <w:tcPr>
            <w:tcW w:w="1125" w:type="pct"/>
            <w:vAlign w:val="center"/>
          </w:tcPr>
          <w:p w14:paraId="1E5AAAF6"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1124" w:type="pct"/>
            <w:shd w:val="clear" w:color="auto" w:fill="auto"/>
            <w:noWrap/>
            <w:vAlign w:val="center"/>
          </w:tcPr>
          <w:p w14:paraId="175D5159" w14:textId="77777777" w:rsidR="00DA4C48" w:rsidRPr="0088099D" w:rsidRDefault="00BE5858">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r>
      <w:tr w:rsidR="00DA4C48" w:rsidRPr="0088099D" w14:paraId="74B4569A" w14:textId="77777777">
        <w:trPr>
          <w:trHeight w:val="340"/>
        </w:trPr>
        <w:tc>
          <w:tcPr>
            <w:tcW w:w="2751" w:type="pct"/>
            <w:shd w:val="clear" w:color="auto" w:fill="auto"/>
            <w:noWrap/>
            <w:vAlign w:val="bottom"/>
          </w:tcPr>
          <w:p w14:paraId="7DEBCAA7" w14:textId="77777777" w:rsidR="00DA4C48" w:rsidRPr="0088099D" w:rsidRDefault="00BE5858">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val="en-US"/>
              </w:rPr>
              <w:t>Total receivables</w:t>
            </w:r>
          </w:p>
        </w:tc>
        <w:tc>
          <w:tcPr>
            <w:tcW w:w="1125" w:type="pct"/>
            <w:vAlign w:val="center"/>
          </w:tcPr>
          <w:p w14:paraId="59CA55D6" w14:textId="77777777" w:rsidR="00DA4C48" w:rsidRPr="0088099D" w:rsidRDefault="00BE5858">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1124" w:type="pct"/>
            <w:shd w:val="clear" w:color="auto" w:fill="auto"/>
            <w:noWrap/>
            <w:vAlign w:val="center"/>
          </w:tcPr>
          <w:p w14:paraId="424BE59C" w14:textId="77777777" w:rsidR="00DA4C48" w:rsidRPr="0088099D" w:rsidRDefault="00BE5858">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r>
    </w:tbl>
    <w:p w14:paraId="52407B0C" w14:textId="77777777" w:rsidR="007F69E4" w:rsidRPr="0088099D" w:rsidRDefault="007F69E4">
      <w:pPr>
        <w:spacing w:line="276" w:lineRule="auto"/>
        <w:rPr>
          <w:rFonts w:asciiTheme="majorBidi" w:hAnsiTheme="majorBidi" w:cstheme="majorBidi"/>
          <w:b/>
          <w:bCs/>
        </w:rPr>
      </w:pPr>
    </w:p>
    <w:p w14:paraId="6E9153FC" w14:textId="6E3FC821" w:rsidR="007969E4" w:rsidRPr="0088099D" w:rsidRDefault="00C4293C" w:rsidP="006A6264">
      <w:pPr>
        <w:rPr>
          <w:rFonts w:asciiTheme="majorBidi" w:hAnsiTheme="majorBidi" w:cstheme="majorBidi"/>
          <w:b/>
          <w:bCs/>
        </w:rPr>
      </w:pPr>
      <w:r w:rsidRPr="0088099D">
        <w:rPr>
          <w:rFonts w:asciiTheme="majorBidi" w:hAnsiTheme="majorBidi" w:cstheme="majorBidi"/>
          <w:b/>
          <w:bCs/>
        </w:rPr>
        <w:t>3</w:t>
      </w:r>
      <w:r w:rsidR="0052569F">
        <w:rPr>
          <w:rFonts w:asciiTheme="majorBidi" w:hAnsiTheme="majorBidi" w:cstheme="majorBidi"/>
          <w:b/>
          <w:bCs/>
        </w:rPr>
        <w:t>1</w:t>
      </w:r>
      <w:r w:rsidRPr="0088099D">
        <w:rPr>
          <w:rFonts w:asciiTheme="majorBidi" w:hAnsiTheme="majorBidi" w:cstheme="majorBidi"/>
          <w:b/>
          <w:bCs/>
        </w:rPr>
        <w:t xml:space="preserve"> a) </w:t>
      </w:r>
      <w:r w:rsidR="00545F95" w:rsidRPr="0088099D">
        <w:rPr>
          <w:rFonts w:asciiTheme="majorBidi" w:hAnsiTheme="majorBidi" w:cstheme="majorBidi"/>
          <w:b/>
          <w:bCs/>
        </w:rPr>
        <w:t>Ageing analysis for Receivables from Non-exchange transactions</w:t>
      </w:r>
    </w:p>
    <w:p w14:paraId="56C51A73" w14:textId="77777777" w:rsidR="006235DC" w:rsidRPr="0088099D" w:rsidRDefault="006235DC">
      <w:pPr>
        <w:spacing w:line="276" w:lineRule="auto"/>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023"/>
        <w:gridCol w:w="847"/>
        <w:gridCol w:w="2447"/>
        <w:gridCol w:w="925"/>
      </w:tblGrid>
      <w:tr w:rsidR="006235DC" w:rsidRPr="0088099D" w14:paraId="53C1D2D0" w14:textId="77777777" w:rsidTr="007976BD">
        <w:trPr>
          <w:trHeight w:val="340"/>
        </w:trPr>
        <w:tc>
          <w:tcPr>
            <w:tcW w:w="1809" w:type="pct"/>
            <w:tcBorders>
              <w:top w:val="single" w:sz="4" w:space="0" w:color="auto"/>
              <w:left w:val="single" w:sz="4" w:space="0" w:color="auto"/>
              <w:right w:val="single" w:sz="4" w:space="0" w:color="auto"/>
            </w:tcBorders>
            <w:shd w:val="clear" w:color="auto" w:fill="0070C0"/>
            <w:noWrap/>
            <w:vAlign w:val="center"/>
            <w:hideMark/>
          </w:tcPr>
          <w:p w14:paraId="2C3EEDF8" w14:textId="77777777" w:rsidR="006235DC" w:rsidRPr="0088099D" w:rsidRDefault="006235DC" w:rsidP="006235DC">
            <w:pPr>
              <w:autoSpaceDE/>
              <w:autoSpaceDN/>
              <w:spacing w:line="276" w:lineRule="auto"/>
              <w:rPr>
                <w:rFonts w:asciiTheme="majorBidi" w:hAnsiTheme="majorBidi" w:cstheme="majorBidi"/>
                <w:b/>
                <w:bCs/>
                <w:sz w:val="22"/>
                <w:szCs w:val="22"/>
                <w:lang w:eastAsia="en-GB"/>
              </w:rPr>
            </w:pPr>
            <w:r w:rsidRPr="0088099D">
              <w:rPr>
                <w:rFonts w:asciiTheme="majorBidi" w:hAnsiTheme="majorBidi" w:cstheme="majorBidi"/>
                <w:b/>
                <w:bCs/>
                <w:sz w:val="22"/>
                <w:szCs w:val="22"/>
                <w:lang w:eastAsia="en-GB"/>
              </w:rPr>
              <w:t>Description</w:t>
            </w:r>
          </w:p>
        </w:tc>
        <w:tc>
          <w:tcPr>
            <w:tcW w:w="1467"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36FB875E" w14:textId="77777777" w:rsidR="00D3004E" w:rsidRPr="0088099D" w:rsidRDefault="00D3004E" w:rsidP="00D3004E">
            <w:pPr>
              <w:autoSpaceDE/>
              <w:autoSpaceDN/>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 Sep/Dec/March/</w:t>
            </w:r>
          </w:p>
          <w:p w14:paraId="053C1093" w14:textId="6A84F464" w:rsidR="006235DC" w:rsidRPr="0088099D" w:rsidRDefault="00D3004E" w:rsidP="00D3004E">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color w:val="000000"/>
                <w:sz w:val="22"/>
                <w:szCs w:val="22"/>
                <w:lang w:val="en-US"/>
              </w:rPr>
              <w:t>June 20xx</w:t>
            </w:r>
          </w:p>
        </w:tc>
        <w:tc>
          <w:tcPr>
            <w:tcW w:w="1724"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0A26074" w14:textId="77777777" w:rsidR="00D3004E" w:rsidRPr="0088099D" w:rsidRDefault="00D3004E" w:rsidP="00D3004E">
            <w:pPr>
              <w:autoSpaceDE/>
              <w:autoSpaceDN/>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 xml:space="preserve">Opening </w:t>
            </w:r>
          </w:p>
          <w:p w14:paraId="01527792" w14:textId="305B2BB7" w:rsidR="006235DC" w:rsidRPr="0088099D" w:rsidRDefault="00D3004E" w:rsidP="00D3004E">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color w:val="000000"/>
                <w:sz w:val="22"/>
                <w:szCs w:val="22"/>
                <w:lang w:val="en-US"/>
              </w:rPr>
              <w:t>Statement 1st July 20xx</w:t>
            </w:r>
          </w:p>
        </w:tc>
      </w:tr>
      <w:tr w:rsidR="006235DC" w:rsidRPr="0088099D" w14:paraId="19AFA48A" w14:textId="77777777" w:rsidTr="007976BD">
        <w:trPr>
          <w:trHeight w:val="674"/>
        </w:trPr>
        <w:tc>
          <w:tcPr>
            <w:tcW w:w="1809" w:type="pct"/>
            <w:shd w:val="clear" w:color="auto" w:fill="auto"/>
            <w:noWrap/>
            <w:vAlign w:val="bottom"/>
          </w:tcPr>
          <w:p w14:paraId="4DC146EF" w14:textId="77777777" w:rsidR="006235DC" w:rsidRPr="0088099D" w:rsidRDefault="006235DC" w:rsidP="006235DC">
            <w:pPr>
              <w:autoSpaceDE/>
              <w:autoSpaceDN/>
              <w:spacing w:line="276" w:lineRule="auto"/>
              <w:rPr>
                <w:rFonts w:asciiTheme="majorBidi" w:hAnsiTheme="majorBidi" w:cstheme="majorBidi"/>
                <w:b/>
                <w:bCs/>
                <w:sz w:val="22"/>
                <w:szCs w:val="22"/>
                <w:lang w:val="en-US"/>
              </w:rPr>
            </w:pPr>
          </w:p>
        </w:tc>
        <w:tc>
          <w:tcPr>
            <w:tcW w:w="1034" w:type="pct"/>
            <w:vAlign w:val="center"/>
          </w:tcPr>
          <w:p w14:paraId="0ACB2E2C"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Current FY</w:t>
            </w:r>
          </w:p>
        </w:tc>
        <w:tc>
          <w:tcPr>
            <w:tcW w:w="433" w:type="pct"/>
            <w:vAlign w:val="center"/>
          </w:tcPr>
          <w:p w14:paraId="2FB6FE50"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 of the total</w:t>
            </w:r>
          </w:p>
        </w:tc>
        <w:tc>
          <w:tcPr>
            <w:tcW w:w="1251" w:type="pct"/>
            <w:shd w:val="clear" w:color="auto" w:fill="auto"/>
            <w:noWrap/>
            <w:vAlign w:val="center"/>
          </w:tcPr>
          <w:p w14:paraId="2346DE39" w14:textId="641F11A4" w:rsidR="00D3004E" w:rsidRPr="0088099D" w:rsidRDefault="00D3004E"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Opening</w:t>
            </w:r>
          </w:p>
          <w:p w14:paraId="3615711E" w14:textId="70C8067F" w:rsidR="006235DC" w:rsidRPr="0088099D" w:rsidRDefault="00D3004E"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Statement 1st July 20xx</w:t>
            </w:r>
          </w:p>
        </w:tc>
        <w:tc>
          <w:tcPr>
            <w:tcW w:w="473" w:type="pct"/>
            <w:shd w:val="clear" w:color="auto" w:fill="auto"/>
            <w:vAlign w:val="center"/>
          </w:tcPr>
          <w:p w14:paraId="6FA14A63"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 of the total</w:t>
            </w:r>
          </w:p>
        </w:tc>
      </w:tr>
      <w:tr w:rsidR="006235DC" w:rsidRPr="0088099D" w14:paraId="75936B2F" w14:textId="77777777" w:rsidTr="007976BD">
        <w:trPr>
          <w:trHeight w:val="340"/>
        </w:trPr>
        <w:tc>
          <w:tcPr>
            <w:tcW w:w="1809" w:type="pct"/>
            <w:shd w:val="clear" w:color="auto" w:fill="auto"/>
            <w:noWrap/>
            <w:vAlign w:val="bottom"/>
          </w:tcPr>
          <w:p w14:paraId="0247FD41" w14:textId="77777777" w:rsidR="006235DC" w:rsidRPr="0088099D" w:rsidRDefault="006235DC" w:rsidP="006235DC">
            <w:pPr>
              <w:autoSpaceDE/>
              <w:autoSpaceDN/>
              <w:spacing w:line="276" w:lineRule="auto"/>
              <w:rPr>
                <w:rFonts w:asciiTheme="majorBidi" w:hAnsiTheme="majorBidi" w:cstheme="majorBidi"/>
                <w:sz w:val="22"/>
                <w:szCs w:val="22"/>
                <w:lang w:val="en-US"/>
              </w:rPr>
            </w:pPr>
          </w:p>
        </w:tc>
        <w:tc>
          <w:tcPr>
            <w:tcW w:w="1034" w:type="pct"/>
            <w:vAlign w:val="center"/>
          </w:tcPr>
          <w:p w14:paraId="1ECB6628"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c>
          <w:tcPr>
            <w:tcW w:w="433" w:type="pct"/>
            <w:vAlign w:val="center"/>
          </w:tcPr>
          <w:p w14:paraId="7C1AC134"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p>
        </w:tc>
        <w:tc>
          <w:tcPr>
            <w:tcW w:w="1251" w:type="pct"/>
            <w:shd w:val="clear" w:color="auto" w:fill="auto"/>
            <w:noWrap/>
            <w:vAlign w:val="center"/>
          </w:tcPr>
          <w:p w14:paraId="2972F355"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Kshs</w:t>
            </w:r>
          </w:p>
        </w:tc>
        <w:tc>
          <w:tcPr>
            <w:tcW w:w="473" w:type="pct"/>
            <w:shd w:val="clear" w:color="auto" w:fill="auto"/>
            <w:vAlign w:val="center"/>
          </w:tcPr>
          <w:p w14:paraId="39EDDF11"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p>
        </w:tc>
      </w:tr>
      <w:tr w:rsidR="006235DC" w:rsidRPr="0088099D" w14:paraId="239A257D" w14:textId="77777777" w:rsidTr="007976BD">
        <w:trPr>
          <w:trHeight w:val="340"/>
        </w:trPr>
        <w:tc>
          <w:tcPr>
            <w:tcW w:w="1809" w:type="pct"/>
            <w:shd w:val="clear" w:color="auto" w:fill="auto"/>
            <w:noWrap/>
            <w:vAlign w:val="bottom"/>
          </w:tcPr>
          <w:p w14:paraId="3383EC60" w14:textId="77777777" w:rsidR="006235DC" w:rsidRPr="0088099D" w:rsidRDefault="006235DC" w:rsidP="006235DC">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Less than 1 year</w:t>
            </w:r>
          </w:p>
        </w:tc>
        <w:tc>
          <w:tcPr>
            <w:tcW w:w="1034" w:type="pct"/>
            <w:vAlign w:val="center"/>
          </w:tcPr>
          <w:p w14:paraId="670FF3EB"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33" w:type="pct"/>
            <w:vAlign w:val="center"/>
          </w:tcPr>
          <w:p w14:paraId="6A0D5E6D"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1251" w:type="pct"/>
            <w:shd w:val="clear" w:color="auto" w:fill="auto"/>
            <w:noWrap/>
            <w:vAlign w:val="center"/>
          </w:tcPr>
          <w:p w14:paraId="1DEC768F"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73" w:type="pct"/>
            <w:shd w:val="clear" w:color="auto" w:fill="auto"/>
            <w:vAlign w:val="center"/>
          </w:tcPr>
          <w:p w14:paraId="138D0233"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6235DC" w:rsidRPr="0088099D" w14:paraId="6DAA7C98" w14:textId="77777777" w:rsidTr="007976BD">
        <w:trPr>
          <w:trHeight w:val="340"/>
        </w:trPr>
        <w:tc>
          <w:tcPr>
            <w:tcW w:w="1809" w:type="pct"/>
            <w:shd w:val="clear" w:color="auto" w:fill="auto"/>
            <w:noWrap/>
            <w:vAlign w:val="bottom"/>
          </w:tcPr>
          <w:p w14:paraId="6B9CE068" w14:textId="77777777" w:rsidR="006235DC" w:rsidRPr="0088099D" w:rsidRDefault="006235DC" w:rsidP="006235DC">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Between 1- 2 years</w:t>
            </w:r>
          </w:p>
        </w:tc>
        <w:tc>
          <w:tcPr>
            <w:tcW w:w="1034" w:type="pct"/>
            <w:vAlign w:val="center"/>
          </w:tcPr>
          <w:p w14:paraId="7C59F83A"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33" w:type="pct"/>
            <w:vAlign w:val="center"/>
          </w:tcPr>
          <w:p w14:paraId="2294D26A"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1251" w:type="pct"/>
            <w:shd w:val="clear" w:color="auto" w:fill="auto"/>
            <w:noWrap/>
            <w:vAlign w:val="center"/>
          </w:tcPr>
          <w:p w14:paraId="42590466"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73" w:type="pct"/>
            <w:shd w:val="clear" w:color="auto" w:fill="auto"/>
            <w:vAlign w:val="center"/>
          </w:tcPr>
          <w:p w14:paraId="6C0A995D"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6235DC" w:rsidRPr="0088099D" w14:paraId="16EB9DEF" w14:textId="77777777" w:rsidTr="007976BD">
        <w:trPr>
          <w:trHeight w:val="340"/>
        </w:trPr>
        <w:tc>
          <w:tcPr>
            <w:tcW w:w="1809" w:type="pct"/>
            <w:shd w:val="clear" w:color="auto" w:fill="auto"/>
            <w:noWrap/>
            <w:vAlign w:val="bottom"/>
          </w:tcPr>
          <w:p w14:paraId="407ABE24" w14:textId="77777777" w:rsidR="006235DC" w:rsidRPr="0088099D" w:rsidRDefault="006235DC" w:rsidP="006235DC">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Between 2-3 years</w:t>
            </w:r>
          </w:p>
        </w:tc>
        <w:tc>
          <w:tcPr>
            <w:tcW w:w="1034" w:type="pct"/>
            <w:vAlign w:val="center"/>
          </w:tcPr>
          <w:p w14:paraId="3FDD4CB6"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33" w:type="pct"/>
            <w:vAlign w:val="center"/>
          </w:tcPr>
          <w:p w14:paraId="27D4AF98"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1251" w:type="pct"/>
            <w:shd w:val="clear" w:color="auto" w:fill="auto"/>
            <w:noWrap/>
            <w:vAlign w:val="center"/>
          </w:tcPr>
          <w:p w14:paraId="25612D04"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73" w:type="pct"/>
            <w:shd w:val="clear" w:color="auto" w:fill="auto"/>
            <w:vAlign w:val="center"/>
          </w:tcPr>
          <w:p w14:paraId="1C08C148"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6235DC" w:rsidRPr="0088099D" w14:paraId="6C36A8BB" w14:textId="77777777" w:rsidTr="007976BD">
        <w:trPr>
          <w:trHeight w:val="340"/>
        </w:trPr>
        <w:tc>
          <w:tcPr>
            <w:tcW w:w="1809" w:type="pct"/>
            <w:shd w:val="clear" w:color="auto" w:fill="auto"/>
            <w:noWrap/>
            <w:vAlign w:val="bottom"/>
          </w:tcPr>
          <w:p w14:paraId="681684D5" w14:textId="77777777" w:rsidR="006235DC" w:rsidRPr="0088099D" w:rsidRDefault="006235DC" w:rsidP="006235DC">
            <w:pPr>
              <w:autoSpaceDE/>
              <w:autoSpaceDN/>
              <w:spacing w:line="276" w:lineRule="auto"/>
              <w:rPr>
                <w:rFonts w:asciiTheme="majorBidi" w:hAnsiTheme="majorBidi" w:cstheme="majorBidi"/>
                <w:sz w:val="22"/>
                <w:szCs w:val="22"/>
                <w:lang w:val="en-US"/>
              </w:rPr>
            </w:pPr>
            <w:r w:rsidRPr="0088099D">
              <w:rPr>
                <w:rFonts w:asciiTheme="majorBidi" w:hAnsiTheme="majorBidi" w:cstheme="majorBidi"/>
                <w:sz w:val="22"/>
                <w:szCs w:val="22"/>
                <w:lang w:val="en-US"/>
              </w:rPr>
              <w:t>Over 3 years</w:t>
            </w:r>
          </w:p>
        </w:tc>
        <w:tc>
          <w:tcPr>
            <w:tcW w:w="1034" w:type="pct"/>
            <w:vAlign w:val="center"/>
          </w:tcPr>
          <w:p w14:paraId="42F2C342"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33" w:type="pct"/>
            <w:vAlign w:val="center"/>
          </w:tcPr>
          <w:p w14:paraId="763999AF"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c>
          <w:tcPr>
            <w:tcW w:w="1251" w:type="pct"/>
            <w:shd w:val="clear" w:color="auto" w:fill="auto"/>
            <w:noWrap/>
            <w:vAlign w:val="center"/>
          </w:tcPr>
          <w:p w14:paraId="1AC9BF32"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xxx</w:t>
            </w:r>
          </w:p>
        </w:tc>
        <w:tc>
          <w:tcPr>
            <w:tcW w:w="473" w:type="pct"/>
            <w:shd w:val="clear" w:color="auto" w:fill="auto"/>
            <w:vAlign w:val="center"/>
          </w:tcPr>
          <w:p w14:paraId="48B894F0" w14:textId="77777777" w:rsidR="006235DC" w:rsidRPr="0088099D" w:rsidRDefault="006235DC" w:rsidP="00A001BD">
            <w:pPr>
              <w:autoSpaceDE/>
              <w:autoSpaceDN/>
              <w:spacing w:line="276" w:lineRule="auto"/>
              <w:jc w:val="center"/>
              <w:rPr>
                <w:rFonts w:asciiTheme="majorBidi" w:hAnsiTheme="majorBidi" w:cstheme="majorBidi"/>
                <w:sz w:val="22"/>
                <w:szCs w:val="22"/>
                <w:lang w:val="en-US"/>
              </w:rPr>
            </w:pPr>
            <w:r w:rsidRPr="0088099D">
              <w:rPr>
                <w:rFonts w:asciiTheme="majorBidi" w:hAnsiTheme="majorBidi" w:cstheme="majorBidi"/>
                <w:sz w:val="22"/>
                <w:szCs w:val="22"/>
                <w:lang w:val="en-US"/>
              </w:rPr>
              <w:t>%</w:t>
            </w:r>
          </w:p>
        </w:tc>
      </w:tr>
      <w:tr w:rsidR="006235DC" w:rsidRPr="0088099D" w14:paraId="0FD28613" w14:textId="77777777" w:rsidTr="007976BD">
        <w:trPr>
          <w:trHeight w:val="340"/>
        </w:trPr>
        <w:tc>
          <w:tcPr>
            <w:tcW w:w="1809" w:type="pct"/>
            <w:shd w:val="clear" w:color="auto" w:fill="auto"/>
            <w:noWrap/>
            <w:vAlign w:val="bottom"/>
          </w:tcPr>
          <w:p w14:paraId="07F3FD35" w14:textId="77777777" w:rsidR="006235DC" w:rsidRPr="0088099D" w:rsidRDefault="006235DC" w:rsidP="006235DC">
            <w:pPr>
              <w:autoSpaceDE/>
              <w:autoSpaceDN/>
              <w:spacing w:line="276" w:lineRule="auto"/>
              <w:rPr>
                <w:rFonts w:asciiTheme="majorBidi" w:hAnsiTheme="majorBidi" w:cstheme="majorBidi"/>
                <w:b/>
                <w:bCs/>
                <w:sz w:val="22"/>
                <w:szCs w:val="22"/>
                <w:lang w:val="en-US"/>
              </w:rPr>
            </w:pPr>
            <w:r w:rsidRPr="0088099D">
              <w:rPr>
                <w:rFonts w:asciiTheme="majorBidi" w:hAnsiTheme="majorBidi" w:cstheme="majorBidi"/>
                <w:b/>
                <w:bCs/>
                <w:sz w:val="22"/>
                <w:szCs w:val="22"/>
                <w:lang w:val="en-US"/>
              </w:rPr>
              <w:t>Total (</w:t>
            </w:r>
            <w:proofErr w:type="spellStart"/>
            <w:r w:rsidRPr="0088099D">
              <w:rPr>
                <w:rFonts w:asciiTheme="majorBidi" w:hAnsiTheme="majorBidi" w:cstheme="majorBidi"/>
                <w:b/>
                <w:bCs/>
                <w:sz w:val="22"/>
                <w:szCs w:val="22"/>
                <w:lang w:val="en-US"/>
              </w:rPr>
              <w:t>a+b</w:t>
            </w:r>
            <w:proofErr w:type="spellEnd"/>
            <w:r w:rsidRPr="0088099D">
              <w:rPr>
                <w:rFonts w:asciiTheme="majorBidi" w:hAnsiTheme="majorBidi" w:cstheme="majorBidi"/>
                <w:b/>
                <w:bCs/>
                <w:sz w:val="22"/>
                <w:szCs w:val="22"/>
                <w:lang w:val="en-US"/>
              </w:rPr>
              <w:t>)</w:t>
            </w:r>
          </w:p>
        </w:tc>
        <w:tc>
          <w:tcPr>
            <w:tcW w:w="1034" w:type="pct"/>
            <w:vAlign w:val="center"/>
          </w:tcPr>
          <w:p w14:paraId="364583B1"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433" w:type="pct"/>
            <w:vAlign w:val="center"/>
          </w:tcPr>
          <w:p w14:paraId="23D9E1F0"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p>
        </w:tc>
        <w:tc>
          <w:tcPr>
            <w:tcW w:w="1251" w:type="pct"/>
            <w:shd w:val="clear" w:color="auto" w:fill="auto"/>
            <w:noWrap/>
            <w:vAlign w:val="center"/>
          </w:tcPr>
          <w:p w14:paraId="78BD7659"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r w:rsidRPr="0088099D">
              <w:rPr>
                <w:rFonts w:asciiTheme="majorBidi" w:hAnsiTheme="majorBidi" w:cstheme="majorBidi"/>
                <w:b/>
                <w:bCs/>
                <w:sz w:val="22"/>
                <w:szCs w:val="22"/>
                <w:lang w:val="en-US"/>
              </w:rPr>
              <w:t>xxx</w:t>
            </w:r>
          </w:p>
        </w:tc>
        <w:tc>
          <w:tcPr>
            <w:tcW w:w="473" w:type="pct"/>
            <w:shd w:val="clear" w:color="auto" w:fill="auto"/>
            <w:vAlign w:val="center"/>
          </w:tcPr>
          <w:p w14:paraId="17721D16" w14:textId="77777777" w:rsidR="006235DC" w:rsidRPr="0088099D" w:rsidRDefault="006235DC" w:rsidP="00A001BD">
            <w:pPr>
              <w:autoSpaceDE/>
              <w:autoSpaceDN/>
              <w:spacing w:line="276" w:lineRule="auto"/>
              <w:jc w:val="center"/>
              <w:rPr>
                <w:rFonts w:asciiTheme="majorBidi" w:hAnsiTheme="majorBidi" w:cstheme="majorBidi"/>
                <w:b/>
                <w:bCs/>
                <w:sz w:val="22"/>
                <w:szCs w:val="22"/>
                <w:lang w:val="en-US"/>
              </w:rPr>
            </w:pPr>
          </w:p>
        </w:tc>
      </w:tr>
    </w:tbl>
    <w:p w14:paraId="5A03797F" w14:textId="5FD5954E" w:rsidR="007F69E4" w:rsidRPr="0088099D" w:rsidRDefault="007F69E4" w:rsidP="007F69E4">
      <w:pPr>
        <w:rPr>
          <w:rFonts w:asciiTheme="majorBidi" w:hAnsiTheme="majorBidi" w:cstheme="majorBidi"/>
          <w:b/>
          <w:bCs/>
        </w:rPr>
      </w:pPr>
    </w:p>
    <w:p w14:paraId="2757859F" w14:textId="77777777" w:rsidR="00DA4C48" w:rsidRPr="0088099D" w:rsidRDefault="00DA4C48">
      <w:pPr>
        <w:rPr>
          <w:rFonts w:asciiTheme="majorBidi" w:hAnsiTheme="majorBidi" w:cstheme="majorBidi"/>
          <w:b/>
          <w:bCs/>
          <w:lang w:eastAsia="en-GB"/>
        </w:rPr>
      </w:pPr>
    </w:p>
    <w:p w14:paraId="63ADE1C0" w14:textId="77B46D64" w:rsidR="00DA4C48" w:rsidRPr="0088099D" w:rsidRDefault="00C26E28">
      <w:pPr>
        <w:rPr>
          <w:rFonts w:asciiTheme="majorBidi" w:hAnsiTheme="majorBidi" w:cstheme="majorBidi"/>
          <w:b/>
          <w:bCs/>
        </w:rPr>
      </w:pPr>
      <w:r w:rsidRPr="0088099D">
        <w:rPr>
          <w:rFonts w:asciiTheme="majorBidi" w:hAnsiTheme="majorBidi" w:cstheme="majorBidi"/>
          <w:b/>
          <w:bCs/>
          <w:lang w:eastAsia="en-GB"/>
        </w:rPr>
        <w:t>3</w:t>
      </w:r>
      <w:r w:rsidR="0052569F">
        <w:rPr>
          <w:rFonts w:asciiTheme="majorBidi" w:hAnsiTheme="majorBidi" w:cstheme="majorBidi"/>
          <w:b/>
          <w:bCs/>
          <w:lang w:eastAsia="en-GB"/>
        </w:rPr>
        <w:t>1</w:t>
      </w:r>
      <w:r w:rsidRPr="0088099D">
        <w:rPr>
          <w:rFonts w:asciiTheme="majorBidi" w:hAnsiTheme="majorBidi" w:cstheme="majorBidi"/>
          <w:b/>
          <w:bCs/>
          <w:lang w:eastAsia="en-GB"/>
        </w:rPr>
        <w:t xml:space="preserve"> b) Reconciliation for Impairment Allowance on Receivables from Exchange Transactions</w:t>
      </w:r>
    </w:p>
    <w:p w14:paraId="20BA7D69" w14:textId="77777777" w:rsidR="00DA4C48" w:rsidRPr="0088099D" w:rsidRDefault="00DA4C48">
      <w:pPr>
        <w:rPr>
          <w:rFonts w:asciiTheme="majorBidi" w:hAnsiTheme="majorBidi" w:cstheme="majorBidi"/>
          <w:b/>
          <w:bCs/>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2645"/>
      </w:tblGrid>
      <w:tr w:rsidR="00D3004E" w:rsidRPr="0088099D" w14:paraId="2A7B09D2" w14:textId="77777777" w:rsidTr="00A001BD">
        <w:trPr>
          <w:trHeight w:val="358"/>
        </w:trPr>
        <w:tc>
          <w:tcPr>
            <w:tcW w:w="3635" w:type="pct"/>
            <w:vMerge w:val="restart"/>
            <w:tcBorders>
              <w:top w:val="single" w:sz="4" w:space="0" w:color="auto"/>
              <w:left w:val="single" w:sz="4" w:space="0" w:color="auto"/>
              <w:right w:val="single" w:sz="4" w:space="0" w:color="auto"/>
            </w:tcBorders>
            <w:shd w:val="clear" w:color="auto" w:fill="0070C0"/>
            <w:noWrap/>
            <w:vAlign w:val="center"/>
          </w:tcPr>
          <w:p w14:paraId="2D69E5E2" w14:textId="77777777" w:rsidR="00D3004E" w:rsidRPr="0088099D" w:rsidRDefault="00D3004E">
            <w:pPr>
              <w:autoSpaceDE/>
              <w:autoSpaceDN/>
              <w:spacing w:line="276" w:lineRule="auto"/>
              <w:rPr>
                <w:rFonts w:asciiTheme="majorBidi" w:hAnsiTheme="majorBidi" w:cstheme="majorBidi"/>
                <w:b/>
                <w:bCs/>
                <w:lang w:eastAsia="en-GB"/>
              </w:rPr>
            </w:pPr>
            <w:r w:rsidRPr="0088099D">
              <w:rPr>
                <w:rFonts w:asciiTheme="majorBidi" w:hAnsiTheme="majorBidi" w:cstheme="majorBidi"/>
                <w:b/>
                <w:bCs/>
                <w:lang w:eastAsia="en-GB"/>
              </w:rPr>
              <w:t xml:space="preserve">Impairment allowance/ </w:t>
            </w:r>
            <w:r w:rsidRPr="0088099D">
              <w:rPr>
                <w:rFonts w:asciiTheme="majorBidi" w:hAnsiTheme="majorBidi" w:cstheme="majorBidi"/>
                <w:b/>
                <w:bCs/>
                <w:lang w:eastAsia="en-GB"/>
              </w:rPr>
              <w:lastRenderedPageBreak/>
              <w:t>provision</w:t>
            </w:r>
          </w:p>
        </w:tc>
        <w:tc>
          <w:tcPr>
            <w:tcW w:w="1365" w:type="pct"/>
            <w:tcBorders>
              <w:top w:val="single" w:sz="4" w:space="0" w:color="auto"/>
              <w:left w:val="single" w:sz="4" w:space="0" w:color="auto"/>
              <w:right w:val="single" w:sz="4" w:space="0" w:color="auto"/>
            </w:tcBorders>
            <w:shd w:val="clear" w:color="auto" w:fill="0070C0"/>
            <w:vAlign w:val="center"/>
          </w:tcPr>
          <w:p w14:paraId="52A4E68B" w14:textId="77777777" w:rsidR="00D3004E" w:rsidRPr="0088099D" w:rsidRDefault="00D3004E" w:rsidP="00A001BD">
            <w:pPr>
              <w:autoSpaceDE/>
              <w:autoSpaceDN/>
              <w:spacing w:line="276" w:lineRule="auto"/>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Period ended Sep/Dec/March/June 20xx</w:t>
            </w:r>
          </w:p>
        </w:tc>
      </w:tr>
      <w:tr w:rsidR="00D3004E" w:rsidRPr="0088099D" w14:paraId="34E40AB6" w14:textId="77777777" w:rsidTr="00A001BD">
        <w:trPr>
          <w:trHeight w:val="358"/>
        </w:trPr>
        <w:tc>
          <w:tcPr>
            <w:tcW w:w="3635" w:type="pct"/>
            <w:vMerge/>
            <w:tcBorders>
              <w:left w:val="single" w:sz="4" w:space="0" w:color="auto"/>
              <w:bottom w:val="single" w:sz="4" w:space="0" w:color="auto"/>
              <w:right w:val="single" w:sz="4" w:space="0" w:color="auto"/>
            </w:tcBorders>
            <w:shd w:val="clear" w:color="auto" w:fill="0070C0"/>
            <w:noWrap/>
            <w:vAlign w:val="bottom"/>
          </w:tcPr>
          <w:p w14:paraId="4D3486A5" w14:textId="77777777" w:rsidR="00D3004E" w:rsidRPr="0088099D" w:rsidRDefault="00D3004E">
            <w:pPr>
              <w:autoSpaceDE/>
              <w:autoSpaceDN/>
              <w:spacing w:line="276" w:lineRule="auto"/>
              <w:rPr>
                <w:rFonts w:asciiTheme="majorBidi" w:hAnsiTheme="majorBidi" w:cstheme="majorBidi"/>
                <w:b/>
                <w:bCs/>
                <w:lang w:eastAsia="en-GB"/>
              </w:rPr>
            </w:pPr>
          </w:p>
        </w:tc>
        <w:tc>
          <w:tcPr>
            <w:tcW w:w="1365" w:type="pct"/>
            <w:tcBorders>
              <w:left w:val="single" w:sz="4" w:space="0" w:color="auto"/>
              <w:bottom w:val="single" w:sz="4" w:space="0" w:color="auto"/>
              <w:right w:val="single" w:sz="4" w:space="0" w:color="auto"/>
            </w:tcBorders>
            <w:shd w:val="clear" w:color="auto" w:fill="0070C0"/>
            <w:vAlign w:val="center"/>
          </w:tcPr>
          <w:p w14:paraId="731E3B1C" w14:textId="77777777" w:rsidR="00D3004E" w:rsidRPr="0088099D" w:rsidRDefault="00D3004E" w:rsidP="00A001BD">
            <w:pPr>
              <w:autoSpaceDE/>
              <w:autoSpaceDN/>
              <w:spacing w:line="276" w:lineRule="auto"/>
              <w:jc w:val="center"/>
              <w:rPr>
                <w:rFonts w:asciiTheme="majorBidi" w:hAnsiTheme="majorBidi" w:cstheme="majorBidi"/>
                <w:b/>
                <w:bCs/>
                <w:lang w:val="en-US"/>
              </w:rPr>
            </w:pPr>
          </w:p>
        </w:tc>
      </w:tr>
      <w:tr w:rsidR="00D3004E" w:rsidRPr="0088099D" w14:paraId="488BFE66" w14:textId="77777777" w:rsidTr="00A001BD">
        <w:trPr>
          <w:trHeight w:val="358"/>
        </w:trPr>
        <w:tc>
          <w:tcPr>
            <w:tcW w:w="3635" w:type="pct"/>
            <w:shd w:val="clear" w:color="auto" w:fill="auto"/>
            <w:noWrap/>
            <w:vAlign w:val="bottom"/>
          </w:tcPr>
          <w:p w14:paraId="2B7BC255" w14:textId="2453806B" w:rsidR="00D3004E" w:rsidRPr="0088099D" w:rsidRDefault="00D3004E"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At the beginning of the year/period</w:t>
            </w:r>
          </w:p>
        </w:tc>
        <w:tc>
          <w:tcPr>
            <w:tcW w:w="1365" w:type="pct"/>
            <w:vAlign w:val="center"/>
          </w:tcPr>
          <w:p w14:paraId="45DB0507" w14:textId="1F1EEF18" w:rsidR="00D3004E" w:rsidRPr="0088099D" w:rsidRDefault="00A001BD" w:rsidP="00A001BD">
            <w:pPr>
              <w:autoSpaceDE/>
              <w:autoSpaceDN/>
              <w:spacing w:line="276" w:lineRule="auto"/>
              <w:jc w:val="center"/>
              <w:rPr>
                <w:rFonts w:asciiTheme="majorBidi" w:hAnsiTheme="majorBidi" w:cstheme="majorBidi"/>
                <w:lang w:val="en-US"/>
              </w:rPr>
            </w:pPr>
            <w:r>
              <w:rPr>
                <w:rFonts w:asciiTheme="majorBidi" w:hAnsiTheme="majorBidi" w:cstheme="majorBidi"/>
                <w:lang w:val="en-US"/>
              </w:rPr>
              <w:t>x</w:t>
            </w:r>
            <w:r w:rsidR="00D3004E" w:rsidRPr="0088099D">
              <w:rPr>
                <w:rFonts w:asciiTheme="majorBidi" w:hAnsiTheme="majorBidi" w:cstheme="majorBidi"/>
                <w:lang w:val="en-US"/>
              </w:rPr>
              <w:t>xx</w:t>
            </w:r>
          </w:p>
        </w:tc>
      </w:tr>
      <w:tr w:rsidR="00D3004E" w:rsidRPr="0088099D" w14:paraId="4E0C6265" w14:textId="77777777" w:rsidTr="00A001BD">
        <w:trPr>
          <w:trHeight w:val="358"/>
        </w:trPr>
        <w:tc>
          <w:tcPr>
            <w:tcW w:w="3635" w:type="pct"/>
            <w:shd w:val="clear" w:color="auto" w:fill="auto"/>
            <w:noWrap/>
            <w:vAlign w:val="bottom"/>
          </w:tcPr>
          <w:p w14:paraId="3DAB6FA3" w14:textId="4D71A80C" w:rsidR="00D3004E" w:rsidRPr="0088099D" w:rsidRDefault="00D3004E"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Additional provisions during the period</w:t>
            </w:r>
          </w:p>
        </w:tc>
        <w:tc>
          <w:tcPr>
            <w:tcW w:w="1365" w:type="pct"/>
            <w:vAlign w:val="center"/>
          </w:tcPr>
          <w:p w14:paraId="74E69F39" w14:textId="77138892" w:rsidR="00D3004E" w:rsidRPr="0088099D" w:rsidRDefault="00A001BD" w:rsidP="00A001BD">
            <w:pPr>
              <w:autoSpaceDE/>
              <w:autoSpaceDN/>
              <w:spacing w:line="276" w:lineRule="auto"/>
              <w:jc w:val="center"/>
              <w:rPr>
                <w:rFonts w:asciiTheme="majorBidi" w:hAnsiTheme="majorBidi" w:cstheme="majorBidi"/>
                <w:lang w:val="en-US"/>
              </w:rPr>
            </w:pPr>
            <w:r>
              <w:rPr>
                <w:rFonts w:asciiTheme="majorBidi" w:hAnsiTheme="majorBidi" w:cstheme="majorBidi"/>
                <w:lang w:val="en-US"/>
              </w:rPr>
              <w:t>x</w:t>
            </w:r>
            <w:r w:rsidR="00D3004E" w:rsidRPr="0088099D">
              <w:rPr>
                <w:rFonts w:asciiTheme="majorBidi" w:hAnsiTheme="majorBidi" w:cstheme="majorBidi"/>
                <w:lang w:val="en-US"/>
              </w:rPr>
              <w:t>xx</w:t>
            </w:r>
          </w:p>
        </w:tc>
      </w:tr>
      <w:tr w:rsidR="00D3004E" w:rsidRPr="0088099D" w14:paraId="580215A3" w14:textId="77777777" w:rsidTr="00A001BD">
        <w:trPr>
          <w:trHeight w:val="358"/>
        </w:trPr>
        <w:tc>
          <w:tcPr>
            <w:tcW w:w="3635" w:type="pct"/>
            <w:shd w:val="clear" w:color="auto" w:fill="auto"/>
            <w:noWrap/>
            <w:vAlign w:val="bottom"/>
          </w:tcPr>
          <w:p w14:paraId="4C27ABBC" w14:textId="3AD395E0" w:rsidR="00D3004E" w:rsidRPr="0088099D" w:rsidRDefault="00D3004E"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Recovered during the period</w:t>
            </w:r>
          </w:p>
        </w:tc>
        <w:tc>
          <w:tcPr>
            <w:tcW w:w="1365" w:type="pct"/>
            <w:vAlign w:val="center"/>
          </w:tcPr>
          <w:p w14:paraId="28F42C7B" w14:textId="74DEF90C" w:rsidR="00D3004E" w:rsidRPr="0088099D" w:rsidRDefault="00D3004E" w:rsidP="00A001B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D3004E" w:rsidRPr="0088099D" w14:paraId="56F7A7CD" w14:textId="77777777" w:rsidTr="00A001BD">
        <w:trPr>
          <w:trHeight w:val="358"/>
        </w:trPr>
        <w:tc>
          <w:tcPr>
            <w:tcW w:w="3635" w:type="pct"/>
            <w:shd w:val="clear" w:color="auto" w:fill="auto"/>
            <w:noWrap/>
            <w:vAlign w:val="bottom"/>
          </w:tcPr>
          <w:p w14:paraId="63050127" w14:textId="30395E92" w:rsidR="00D3004E" w:rsidRPr="0088099D" w:rsidRDefault="00D3004E"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Written off during the period</w:t>
            </w:r>
          </w:p>
        </w:tc>
        <w:tc>
          <w:tcPr>
            <w:tcW w:w="1365" w:type="pct"/>
            <w:vAlign w:val="center"/>
          </w:tcPr>
          <w:p w14:paraId="520A276F" w14:textId="29052C0F" w:rsidR="00D3004E" w:rsidRPr="0088099D" w:rsidRDefault="00D3004E" w:rsidP="00A001BD">
            <w:pPr>
              <w:autoSpaceDE/>
              <w:autoSpaceDN/>
              <w:spacing w:line="276" w:lineRule="auto"/>
              <w:jc w:val="center"/>
              <w:rPr>
                <w:rFonts w:asciiTheme="majorBidi" w:hAnsiTheme="majorBidi" w:cstheme="majorBidi"/>
                <w:lang w:val="en-US"/>
              </w:rPr>
            </w:pPr>
            <w:r w:rsidRPr="0088099D">
              <w:rPr>
                <w:rFonts w:asciiTheme="majorBidi" w:hAnsiTheme="majorBidi" w:cstheme="majorBidi"/>
                <w:lang w:val="en-US"/>
              </w:rPr>
              <w:t>(xxx)</w:t>
            </w:r>
          </w:p>
        </w:tc>
      </w:tr>
      <w:tr w:rsidR="00D3004E" w:rsidRPr="0088099D" w14:paraId="7B79B1A9" w14:textId="77777777" w:rsidTr="00A001BD">
        <w:trPr>
          <w:trHeight w:val="358"/>
        </w:trPr>
        <w:tc>
          <w:tcPr>
            <w:tcW w:w="3635" w:type="pct"/>
            <w:shd w:val="clear" w:color="auto" w:fill="auto"/>
            <w:noWrap/>
            <w:vAlign w:val="bottom"/>
          </w:tcPr>
          <w:p w14:paraId="75ED38BD" w14:textId="04161441" w:rsidR="00D3004E" w:rsidRPr="0088099D" w:rsidRDefault="00D3004E" w:rsidP="002F4FB1">
            <w:pPr>
              <w:autoSpaceDE/>
              <w:autoSpaceDN/>
              <w:spacing w:line="276" w:lineRule="auto"/>
              <w:rPr>
                <w:rFonts w:asciiTheme="majorBidi" w:hAnsiTheme="majorBidi" w:cstheme="majorBidi"/>
                <w:lang w:val="en-US"/>
              </w:rPr>
            </w:pPr>
            <w:r w:rsidRPr="0088099D">
              <w:rPr>
                <w:rFonts w:asciiTheme="majorBidi" w:hAnsiTheme="majorBidi" w:cstheme="majorBidi"/>
                <w:lang w:val="en-US"/>
              </w:rPr>
              <w:t>At the end of the period</w:t>
            </w:r>
          </w:p>
        </w:tc>
        <w:tc>
          <w:tcPr>
            <w:tcW w:w="1365" w:type="pct"/>
            <w:vAlign w:val="center"/>
          </w:tcPr>
          <w:p w14:paraId="28A69FA0" w14:textId="0671165A" w:rsidR="00D3004E" w:rsidRPr="0088099D" w:rsidRDefault="00A001BD" w:rsidP="00A001BD">
            <w:pPr>
              <w:autoSpaceDE/>
              <w:autoSpaceDN/>
              <w:spacing w:line="276" w:lineRule="auto"/>
              <w:jc w:val="center"/>
              <w:rPr>
                <w:rFonts w:asciiTheme="majorBidi" w:hAnsiTheme="majorBidi" w:cstheme="majorBidi"/>
                <w:b/>
                <w:bCs/>
                <w:lang w:val="en-US"/>
              </w:rPr>
            </w:pPr>
            <w:r>
              <w:rPr>
                <w:rFonts w:asciiTheme="majorBidi" w:hAnsiTheme="majorBidi" w:cstheme="majorBidi"/>
                <w:b/>
                <w:bCs/>
                <w:lang w:val="en-US"/>
              </w:rPr>
              <w:t>x</w:t>
            </w:r>
            <w:r w:rsidR="00D3004E" w:rsidRPr="0088099D">
              <w:rPr>
                <w:rFonts w:asciiTheme="majorBidi" w:hAnsiTheme="majorBidi" w:cstheme="majorBidi"/>
                <w:b/>
                <w:bCs/>
                <w:lang w:val="en-US"/>
              </w:rPr>
              <w:t>xx</w:t>
            </w:r>
          </w:p>
        </w:tc>
      </w:tr>
    </w:tbl>
    <w:p w14:paraId="67074E62" w14:textId="77777777" w:rsidR="003E15BE" w:rsidRDefault="003E15BE" w:rsidP="003E15BE">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t>Notes to the financial statements</w:t>
      </w:r>
    </w:p>
    <w:p w14:paraId="6174CD9F" w14:textId="77777777" w:rsidR="00FB0F37" w:rsidRPr="0088099D" w:rsidRDefault="00FB0F37" w:rsidP="00A001BD">
      <w:pPr>
        <w:rPr>
          <w:rFonts w:asciiTheme="majorBidi" w:hAnsiTheme="majorBidi" w:cstheme="majorBidi"/>
          <w:b/>
          <w:bCs/>
        </w:rPr>
      </w:pPr>
    </w:p>
    <w:p w14:paraId="0252D70E" w14:textId="77777777" w:rsidR="00DA4C48" w:rsidRPr="0088099D" w:rsidRDefault="00BE5858">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Payables- Due To CRF</w:t>
      </w:r>
    </w:p>
    <w:p w14:paraId="7126C70B" w14:textId="77777777" w:rsidR="00FB0F37" w:rsidRPr="0088099D" w:rsidRDefault="00FB0F37" w:rsidP="00FB0F37">
      <w:pPr>
        <w:pStyle w:val="Header"/>
        <w:tabs>
          <w:tab w:val="clear" w:pos="4320"/>
          <w:tab w:val="clear" w:pos="8640"/>
          <w:tab w:val="left" w:pos="567"/>
        </w:tabs>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FB0F37" w:rsidRPr="0088099D" w14:paraId="4007A8E7" w14:textId="77777777" w:rsidTr="00075F13">
        <w:trPr>
          <w:trHeight w:val="340"/>
        </w:trPr>
        <w:tc>
          <w:tcPr>
            <w:tcW w:w="2172" w:type="pct"/>
            <w:shd w:val="clear" w:color="auto" w:fill="0070C0"/>
            <w:vAlign w:val="bottom"/>
          </w:tcPr>
          <w:p w14:paraId="339B221A" w14:textId="77777777" w:rsidR="00FB0F37" w:rsidRPr="0088099D" w:rsidRDefault="00FB0F37">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Payables</w:t>
            </w:r>
          </w:p>
        </w:tc>
        <w:tc>
          <w:tcPr>
            <w:tcW w:w="1473" w:type="pct"/>
            <w:shd w:val="clear" w:color="auto" w:fill="0070C0"/>
            <w:noWrap/>
            <w:vAlign w:val="center"/>
          </w:tcPr>
          <w:p w14:paraId="3AEBF893" w14:textId="77777777" w:rsidR="00075F13" w:rsidRDefault="00FB0F37">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 xml:space="preserve">Period ended </w:t>
            </w:r>
          </w:p>
          <w:p w14:paraId="617815E9" w14:textId="1C426A12" w:rsidR="00FB0F37" w:rsidRPr="0088099D" w:rsidRDefault="00FB0F3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c>
          <w:tcPr>
            <w:tcW w:w="1355" w:type="pct"/>
            <w:shd w:val="clear" w:color="auto" w:fill="0070C0"/>
            <w:noWrap/>
            <w:vAlign w:val="center"/>
          </w:tcPr>
          <w:p w14:paraId="56ED7D03" w14:textId="77777777" w:rsidR="00FB0F37" w:rsidRPr="0088099D" w:rsidRDefault="00FB0F37">
            <w:pPr>
              <w:autoSpaceDE/>
              <w:autoSpaceDN/>
              <w:jc w:val="right"/>
              <w:rPr>
                <w:rFonts w:asciiTheme="majorBidi" w:hAnsiTheme="majorBidi" w:cstheme="majorBidi"/>
                <w:b/>
                <w:color w:val="000000"/>
                <w:lang w:val="en-US"/>
              </w:rPr>
            </w:pPr>
            <w:r w:rsidRPr="0088099D">
              <w:rPr>
                <w:rFonts w:asciiTheme="majorBidi" w:hAnsiTheme="majorBidi" w:cstheme="majorBidi"/>
                <w:b/>
                <w:color w:val="000000"/>
                <w:lang w:val="en-US"/>
              </w:rPr>
              <w:t xml:space="preserve">Opening </w:t>
            </w:r>
          </w:p>
          <w:p w14:paraId="6FE1AF1C" w14:textId="77777777" w:rsidR="00FB0F37" w:rsidRPr="0088099D" w:rsidRDefault="00FB0F37">
            <w:pPr>
              <w:autoSpaceDE/>
              <w:autoSpaceDN/>
              <w:spacing w:line="276" w:lineRule="auto"/>
              <w:jc w:val="center"/>
              <w:rPr>
                <w:rFonts w:asciiTheme="majorBidi" w:hAnsiTheme="majorBidi" w:cstheme="majorBidi"/>
                <w:b/>
                <w:bCs/>
                <w:color w:val="000000"/>
                <w:lang w:val="en-US"/>
              </w:rPr>
            </w:pPr>
            <w:r w:rsidRPr="0088099D">
              <w:rPr>
                <w:rFonts w:asciiTheme="majorBidi" w:hAnsiTheme="majorBidi" w:cstheme="majorBidi"/>
                <w:b/>
                <w:color w:val="000000"/>
                <w:lang w:val="en-US"/>
              </w:rPr>
              <w:t>Statement 1st July 20xx</w:t>
            </w:r>
          </w:p>
        </w:tc>
      </w:tr>
      <w:tr w:rsidR="00FB0F37" w:rsidRPr="0088099D" w14:paraId="0FA2BD86" w14:textId="77777777" w:rsidTr="00075F13">
        <w:trPr>
          <w:trHeight w:val="340"/>
        </w:trPr>
        <w:tc>
          <w:tcPr>
            <w:tcW w:w="2172" w:type="pct"/>
            <w:shd w:val="clear" w:color="auto" w:fill="0070C0"/>
            <w:vAlign w:val="bottom"/>
          </w:tcPr>
          <w:p w14:paraId="00E776C5" w14:textId="77777777" w:rsidR="00FB0F37" w:rsidRPr="0088099D" w:rsidRDefault="00FB0F37">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t> </w:t>
            </w:r>
          </w:p>
        </w:tc>
        <w:tc>
          <w:tcPr>
            <w:tcW w:w="1473" w:type="pct"/>
            <w:shd w:val="clear" w:color="auto" w:fill="0070C0"/>
            <w:noWrap/>
            <w:vAlign w:val="bottom"/>
          </w:tcPr>
          <w:p w14:paraId="4AC416AB" w14:textId="77777777" w:rsidR="00FB0F37" w:rsidRPr="0088099D" w:rsidRDefault="00FB0F3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c>
          <w:tcPr>
            <w:tcW w:w="1355" w:type="pct"/>
            <w:shd w:val="clear" w:color="auto" w:fill="0070C0"/>
            <w:noWrap/>
            <w:vAlign w:val="bottom"/>
          </w:tcPr>
          <w:p w14:paraId="5FA67350" w14:textId="77777777" w:rsidR="00FB0F37" w:rsidRPr="0088099D" w:rsidRDefault="00FB0F37">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FB0F37" w:rsidRPr="0088099D" w14:paraId="17250EE1" w14:textId="77777777" w:rsidTr="00075F13">
        <w:trPr>
          <w:trHeight w:val="340"/>
        </w:trPr>
        <w:tc>
          <w:tcPr>
            <w:tcW w:w="2172" w:type="pct"/>
            <w:shd w:val="clear" w:color="auto" w:fill="auto"/>
            <w:vAlign w:val="bottom"/>
          </w:tcPr>
          <w:p w14:paraId="714D8203" w14:textId="77777777" w:rsidR="00FB0F37" w:rsidRPr="0088099D" w:rsidRDefault="00FB0F37">
            <w:pPr>
              <w:autoSpaceDE/>
              <w:autoSpaceDN/>
              <w:rPr>
                <w:rFonts w:asciiTheme="majorBidi" w:hAnsiTheme="majorBidi" w:cstheme="majorBidi"/>
                <w:bCs/>
                <w:iCs/>
                <w:color w:val="000000" w:themeColor="text1"/>
                <w:lang w:val="en-US"/>
              </w:rPr>
            </w:pPr>
            <w:r w:rsidRPr="0088099D">
              <w:rPr>
                <w:rFonts w:asciiTheme="majorBidi" w:hAnsiTheme="majorBidi" w:cstheme="majorBidi"/>
                <w:bCs/>
                <w:iCs/>
                <w:color w:val="000000" w:themeColor="text1"/>
                <w:lang w:val="en-US"/>
              </w:rPr>
              <w:t>Amount collected yet to be disbursed to CRF</w:t>
            </w:r>
          </w:p>
        </w:tc>
        <w:tc>
          <w:tcPr>
            <w:tcW w:w="1473" w:type="pct"/>
            <w:shd w:val="clear" w:color="auto" w:fill="auto"/>
            <w:noWrap/>
          </w:tcPr>
          <w:p w14:paraId="4581A01B" w14:textId="77777777" w:rsidR="00FB0F37" w:rsidRPr="0088099D" w:rsidRDefault="00FB0F37">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c>
          <w:tcPr>
            <w:tcW w:w="1355" w:type="pct"/>
            <w:shd w:val="clear" w:color="auto" w:fill="auto"/>
            <w:noWrap/>
          </w:tcPr>
          <w:p w14:paraId="18E7FEC2" w14:textId="77777777" w:rsidR="00FB0F37" w:rsidRPr="0088099D" w:rsidRDefault="00FB0F37">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r>
      <w:tr w:rsidR="00FB0F37" w:rsidRPr="0088099D" w14:paraId="48630C4B" w14:textId="77777777" w:rsidTr="00075F13">
        <w:trPr>
          <w:trHeight w:val="340"/>
        </w:trPr>
        <w:tc>
          <w:tcPr>
            <w:tcW w:w="2172" w:type="pct"/>
            <w:shd w:val="clear" w:color="auto" w:fill="auto"/>
            <w:vAlign w:val="bottom"/>
          </w:tcPr>
          <w:p w14:paraId="03B87C46" w14:textId="77777777" w:rsidR="00FB0F37" w:rsidRPr="0088099D" w:rsidRDefault="00FB0F37">
            <w:pPr>
              <w:autoSpaceDE/>
              <w:autoSpaceDN/>
              <w:rPr>
                <w:rFonts w:asciiTheme="majorBidi" w:hAnsiTheme="majorBidi" w:cstheme="majorBidi"/>
                <w:bCs/>
                <w:iCs/>
                <w:color w:val="000000" w:themeColor="text1"/>
                <w:lang w:val="en-US"/>
              </w:rPr>
            </w:pPr>
            <w:r w:rsidRPr="0088099D">
              <w:rPr>
                <w:rFonts w:asciiTheme="majorBidi" w:hAnsiTheme="majorBidi" w:cstheme="majorBidi"/>
                <w:bCs/>
                <w:iCs/>
                <w:color w:val="000000" w:themeColor="text1"/>
                <w:lang w:val="en-US"/>
              </w:rPr>
              <w:t>Amount billed and yet to be collected for disbursement to CRF</w:t>
            </w:r>
          </w:p>
        </w:tc>
        <w:tc>
          <w:tcPr>
            <w:tcW w:w="1473" w:type="pct"/>
            <w:shd w:val="clear" w:color="auto" w:fill="auto"/>
            <w:noWrap/>
            <w:vAlign w:val="bottom"/>
          </w:tcPr>
          <w:p w14:paraId="57843530" w14:textId="77777777" w:rsidR="00FB0F37" w:rsidRPr="0088099D" w:rsidRDefault="00FB0F37">
            <w:pPr>
              <w:jc w:val="center"/>
              <w:rPr>
                <w:rFonts w:asciiTheme="majorBidi" w:hAnsiTheme="majorBidi" w:cstheme="majorBidi"/>
                <w:color w:val="000000" w:themeColor="text1"/>
              </w:rPr>
            </w:pPr>
            <w:r w:rsidRPr="0088099D">
              <w:rPr>
                <w:rFonts w:asciiTheme="majorBidi" w:hAnsiTheme="majorBidi" w:cstheme="majorBidi"/>
                <w:color w:val="000000" w:themeColor="text1"/>
              </w:rPr>
              <w:t>xxx</w:t>
            </w:r>
          </w:p>
        </w:tc>
        <w:tc>
          <w:tcPr>
            <w:tcW w:w="1355" w:type="pct"/>
            <w:shd w:val="clear" w:color="auto" w:fill="auto"/>
            <w:noWrap/>
            <w:vAlign w:val="bottom"/>
          </w:tcPr>
          <w:p w14:paraId="05F94F47" w14:textId="77777777" w:rsidR="00FB0F37" w:rsidRPr="0088099D" w:rsidRDefault="00FB0F37">
            <w:pPr>
              <w:jc w:val="center"/>
              <w:rPr>
                <w:rFonts w:asciiTheme="majorBidi" w:hAnsiTheme="majorBidi" w:cstheme="majorBidi"/>
                <w:color w:val="000000" w:themeColor="text1"/>
              </w:rPr>
            </w:pPr>
            <w:r w:rsidRPr="0088099D">
              <w:rPr>
                <w:rFonts w:asciiTheme="majorBidi" w:hAnsiTheme="majorBidi" w:cstheme="majorBidi"/>
                <w:color w:val="000000" w:themeColor="text1"/>
              </w:rPr>
              <w:t>xxx</w:t>
            </w:r>
          </w:p>
        </w:tc>
      </w:tr>
      <w:tr w:rsidR="00FB0F37" w:rsidRPr="0088099D" w14:paraId="28682B12" w14:textId="77777777" w:rsidTr="00075F13">
        <w:trPr>
          <w:trHeight w:val="340"/>
        </w:trPr>
        <w:tc>
          <w:tcPr>
            <w:tcW w:w="2172" w:type="pct"/>
            <w:shd w:val="clear" w:color="auto" w:fill="auto"/>
            <w:vAlign w:val="bottom"/>
          </w:tcPr>
          <w:p w14:paraId="1ADB6740" w14:textId="77777777" w:rsidR="00FB0F37" w:rsidRPr="0088099D" w:rsidRDefault="00FB0F37">
            <w:pPr>
              <w:autoSpaceDE/>
              <w:autoSpaceDN/>
              <w:rPr>
                <w:rFonts w:asciiTheme="majorBidi" w:hAnsiTheme="majorBidi" w:cstheme="majorBidi"/>
                <w:b/>
                <w:iCs/>
                <w:color w:val="000000" w:themeColor="text1"/>
                <w:lang w:val="en-US"/>
              </w:rPr>
            </w:pPr>
            <w:r w:rsidRPr="0088099D">
              <w:rPr>
                <w:rFonts w:asciiTheme="majorBidi" w:hAnsiTheme="majorBidi" w:cstheme="majorBidi"/>
                <w:b/>
                <w:iCs/>
                <w:color w:val="000000" w:themeColor="text1"/>
                <w:lang w:val="en-US"/>
              </w:rPr>
              <w:t>Total undisbursed funds to CRF</w:t>
            </w:r>
          </w:p>
        </w:tc>
        <w:tc>
          <w:tcPr>
            <w:tcW w:w="1473" w:type="pct"/>
            <w:shd w:val="clear" w:color="auto" w:fill="auto"/>
            <w:noWrap/>
            <w:vAlign w:val="bottom"/>
          </w:tcPr>
          <w:p w14:paraId="6E14B918" w14:textId="77777777" w:rsidR="00FB0F37" w:rsidRPr="0088099D" w:rsidRDefault="00FB0F37">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c>
          <w:tcPr>
            <w:tcW w:w="1355" w:type="pct"/>
            <w:shd w:val="clear" w:color="auto" w:fill="auto"/>
            <w:noWrap/>
            <w:vAlign w:val="bottom"/>
          </w:tcPr>
          <w:p w14:paraId="2C0DCC6D" w14:textId="77777777" w:rsidR="00FB0F37" w:rsidRPr="0088099D" w:rsidRDefault="00FB0F37">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r>
    </w:tbl>
    <w:p w14:paraId="1EB0D6E9" w14:textId="77777777" w:rsidR="00FB0F37" w:rsidRPr="0088099D" w:rsidRDefault="00FB0F37" w:rsidP="00FB0F37">
      <w:pPr>
        <w:jc w:val="both"/>
        <w:rPr>
          <w:rFonts w:asciiTheme="majorBidi" w:hAnsiTheme="majorBidi" w:cstheme="majorBidi"/>
          <w:i/>
        </w:rPr>
      </w:pPr>
      <w:r w:rsidRPr="0088099D">
        <w:rPr>
          <w:rFonts w:asciiTheme="majorBidi" w:hAnsiTheme="majorBidi" w:cstheme="majorBidi"/>
          <w:i/>
        </w:rPr>
        <w:t>These amounts should tie to the total of bank balances (amount collected yet to be disbursed to CRF) and total receivables (amount yet to be collected and disbursed to CRF).</w:t>
      </w:r>
    </w:p>
    <w:p w14:paraId="3847B00B" w14:textId="77777777" w:rsidR="009E657C" w:rsidRPr="0088099D" w:rsidRDefault="009E657C" w:rsidP="009E657C">
      <w:pPr>
        <w:pStyle w:val="Header"/>
        <w:tabs>
          <w:tab w:val="clear" w:pos="4320"/>
          <w:tab w:val="clear" w:pos="8640"/>
          <w:tab w:val="left" w:pos="567"/>
        </w:tabs>
        <w:ind w:left="900"/>
        <w:jc w:val="both"/>
        <w:rPr>
          <w:rFonts w:asciiTheme="majorBidi" w:hAnsiTheme="majorBidi" w:cstheme="majorBidi"/>
          <w:b/>
        </w:rPr>
      </w:pPr>
    </w:p>
    <w:p w14:paraId="461A3501" w14:textId="56048A2F" w:rsidR="009E657C" w:rsidRPr="0088099D" w:rsidRDefault="009E657C">
      <w:pPr>
        <w:pStyle w:val="Header"/>
        <w:numPr>
          <w:ilvl w:val="0"/>
          <w:numId w:val="8"/>
        </w:numPr>
        <w:tabs>
          <w:tab w:val="clear" w:pos="4320"/>
          <w:tab w:val="clear" w:pos="8640"/>
          <w:tab w:val="left" w:pos="567"/>
        </w:tabs>
        <w:ind w:hanging="900"/>
        <w:jc w:val="both"/>
        <w:rPr>
          <w:rFonts w:asciiTheme="majorBidi" w:hAnsiTheme="majorBidi" w:cstheme="majorBidi"/>
          <w:b/>
        </w:rPr>
      </w:pPr>
      <w:r w:rsidRPr="0088099D">
        <w:rPr>
          <w:rFonts w:asciiTheme="majorBidi" w:hAnsiTheme="majorBidi" w:cstheme="majorBidi"/>
          <w:b/>
        </w:rPr>
        <w:t xml:space="preserve">Revenue </w:t>
      </w:r>
      <w:r w:rsidR="00FB0F37" w:rsidRPr="0088099D">
        <w:rPr>
          <w:rFonts w:asciiTheme="majorBidi" w:hAnsiTheme="majorBidi" w:cstheme="majorBidi"/>
          <w:b/>
        </w:rPr>
        <w:t>received in advance</w:t>
      </w:r>
    </w:p>
    <w:p w14:paraId="3F10F2E0" w14:textId="77777777" w:rsidR="00DA4C48" w:rsidRPr="0088099D" w:rsidRDefault="00DA4C48">
      <w:pPr>
        <w:jc w:val="both"/>
        <w:rPr>
          <w:rFonts w:asciiTheme="majorBidi" w:hAnsiTheme="majorBidi" w:cstheme="majorBidi"/>
          <w:i/>
        </w:rPr>
      </w:pPr>
    </w:p>
    <w:p w14:paraId="0D318CFA" w14:textId="77777777" w:rsidR="00DA4C48" w:rsidRPr="0088099D" w:rsidRDefault="00DA4C48">
      <w:pPr>
        <w:ind w:left="630"/>
        <w:jc w:val="both"/>
        <w:rPr>
          <w:rFonts w:asciiTheme="majorBidi" w:hAnsiTheme="majorBidi" w:cstheme="majorBid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514346" w:rsidRPr="0088099D" w14:paraId="34715E8F" w14:textId="77777777" w:rsidTr="00075F13">
        <w:trPr>
          <w:trHeight w:val="340"/>
        </w:trPr>
        <w:tc>
          <w:tcPr>
            <w:tcW w:w="2172" w:type="pct"/>
            <w:shd w:val="clear" w:color="auto" w:fill="0070C0"/>
            <w:vAlign w:val="bottom"/>
          </w:tcPr>
          <w:p w14:paraId="72E3C38A" w14:textId="797599BF" w:rsidR="00514346" w:rsidRPr="0088099D" w:rsidRDefault="00514346">
            <w:pPr>
              <w:autoSpaceDE/>
              <w:autoSpaceDN/>
              <w:rPr>
                <w:rFonts w:asciiTheme="majorBidi" w:hAnsiTheme="majorBidi" w:cstheme="majorBidi"/>
                <w:b/>
                <w:bCs/>
                <w:color w:val="000000"/>
                <w:lang w:val="en-US"/>
              </w:rPr>
            </w:pPr>
            <w:r w:rsidRPr="0088099D">
              <w:rPr>
                <w:rFonts w:asciiTheme="majorBidi" w:hAnsiTheme="majorBidi" w:cstheme="majorBidi"/>
                <w:b/>
                <w:bCs/>
                <w:color w:val="000000"/>
                <w:lang w:val="en-US"/>
              </w:rPr>
              <w:t>Description</w:t>
            </w:r>
          </w:p>
        </w:tc>
        <w:tc>
          <w:tcPr>
            <w:tcW w:w="1473" w:type="pct"/>
            <w:shd w:val="clear" w:color="auto" w:fill="0070C0"/>
            <w:noWrap/>
            <w:vAlign w:val="center"/>
          </w:tcPr>
          <w:p w14:paraId="209D86B7" w14:textId="77777777" w:rsidR="00075F13" w:rsidRDefault="00514346">
            <w:pPr>
              <w:autoSpaceDE/>
              <w:autoSpaceDN/>
              <w:jc w:val="center"/>
              <w:rPr>
                <w:rFonts w:asciiTheme="majorBidi" w:hAnsiTheme="majorBidi" w:cstheme="majorBidi"/>
                <w:b/>
                <w:bCs/>
                <w:color w:val="000000"/>
                <w:sz w:val="22"/>
                <w:szCs w:val="22"/>
                <w:lang w:val="en-US"/>
              </w:rPr>
            </w:pPr>
            <w:r w:rsidRPr="0088099D">
              <w:rPr>
                <w:rFonts w:asciiTheme="majorBidi" w:hAnsiTheme="majorBidi" w:cstheme="majorBidi"/>
                <w:b/>
                <w:bCs/>
                <w:color w:val="000000"/>
                <w:sz w:val="22"/>
                <w:szCs w:val="22"/>
                <w:lang w:val="en-US"/>
              </w:rPr>
              <w:t xml:space="preserve">Period ended </w:t>
            </w:r>
          </w:p>
          <w:p w14:paraId="26D17C92" w14:textId="31E45BAB" w:rsidR="00514346" w:rsidRPr="0088099D" w:rsidRDefault="00514346">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sz w:val="22"/>
                <w:szCs w:val="22"/>
                <w:lang w:val="en-US"/>
              </w:rPr>
              <w:t>Sep/Dec/March/June 20xx</w:t>
            </w:r>
          </w:p>
        </w:tc>
        <w:tc>
          <w:tcPr>
            <w:tcW w:w="1355" w:type="pct"/>
            <w:shd w:val="clear" w:color="auto" w:fill="0070C0"/>
            <w:noWrap/>
            <w:vAlign w:val="center"/>
          </w:tcPr>
          <w:p w14:paraId="4DA4B50B" w14:textId="77777777" w:rsidR="00514346" w:rsidRPr="0088099D" w:rsidRDefault="00514346">
            <w:pPr>
              <w:autoSpaceDE/>
              <w:autoSpaceDN/>
              <w:jc w:val="right"/>
              <w:rPr>
                <w:rFonts w:asciiTheme="majorBidi" w:hAnsiTheme="majorBidi" w:cstheme="majorBidi"/>
                <w:b/>
                <w:color w:val="000000"/>
                <w:lang w:val="en-US"/>
              </w:rPr>
            </w:pPr>
            <w:r w:rsidRPr="0088099D">
              <w:rPr>
                <w:rFonts w:asciiTheme="majorBidi" w:hAnsiTheme="majorBidi" w:cstheme="majorBidi"/>
                <w:b/>
                <w:color w:val="000000"/>
                <w:lang w:val="en-US"/>
              </w:rPr>
              <w:t xml:space="preserve">Opening </w:t>
            </w:r>
          </w:p>
          <w:p w14:paraId="42C25631" w14:textId="77777777" w:rsidR="00514346" w:rsidRPr="0088099D" w:rsidRDefault="00514346">
            <w:pPr>
              <w:autoSpaceDE/>
              <w:autoSpaceDN/>
              <w:spacing w:line="276" w:lineRule="auto"/>
              <w:jc w:val="center"/>
              <w:rPr>
                <w:rFonts w:asciiTheme="majorBidi" w:hAnsiTheme="majorBidi" w:cstheme="majorBidi"/>
                <w:b/>
                <w:bCs/>
                <w:color w:val="000000"/>
                <w:lang w:val="en-US"/>
              </w:rPr>
            </w:pPr>
            <w:r w:rsidRPr="0088099D">
              <w:rPr>
                <w:rFonts w:asciiTheme="majorBidi" w:hAnsiTheme="majorBidi" w:cstheme="majorBidi"/>
                <w:b/>
                <w:color w:val="000000"/>
                <w:lang w:val="en-US"/>
              </w:rPr>
              <w:t>Statement 1st July 20xx</w:t>
            </w:r>
          </w:p>
        </w:tc>
      </w:tr>
      <w:tr w:rsidR="00514346" w:rsidRPr="0088099D" w14:paraId="541E7F54" w14:textId="77777777" w:rsidTr="00075F13">
        <w:trPr>
          <w:trHeight w:val="340"/>
        </w:trPr>
        <w:tc>
          <w:tcPr>
            <w:tcW w:w="2172" w:type="pct"/>
            <w:shd w:val="clear" w:color="auto" w:fill="0070C0"/>
            <w:vAlign w:val="bottom"/>
          </w:tcPr>
          <w:p w14:paraId="7C4555BC" w14:textId="77777777" w:rsidR="00514346" w:rsidRPr="0088099D" w:rsidRDefault="00514346">
            <w:pPr>
              <w:autoSpaceDE/>
              <w:autoSpaceDN/>
              <w:rPr>
                <w:rFonts w:asciiTheme="majorBidi" w:hAnsiTheme="majorBidi" w:cstheme="majorBidi"/>
                <w:color w:val="000000"/>
                <w:lang w:val="en-US"/>
              </w:rPr>
            </w:pPr>
            <w:r w:rsidRPr="0088099D">
              <w:rPr>
                <w:rFonts w:asciiTheme="majorBidi" w:hAnsiTheme="majorBidi" w:cstheme="majorBidi"/>
                <w:color w:val="000000"/>
                <w:lang w:val="en-US"/>
              </w:rPr>
              <w:t> </w:t>
            </w:r>
          </w:p>
        </w:tc>
        <w:tc>
          <w:tcPr>
            <w:tcW w:w="1473" w:type="pct"/>
            <w:shd w:val="clear" w:color="auto" w:fill="0070C0"/>
            <w:noWrap/>
            <w:vAlign w:val="bottom"/>
          </w:tcPr>
          <w:p w14:paraId="0AF6F992" w14:textId="77777777" w:rsidR="00514346" w:rsidRPr="0088099D" w:rsidRDefault="00514346">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c>
          <w:tcPr>
            <w:tcW w:w="1355" w:type="pct"/>
            <w:shd w:val="clear" w:color="auto" w:fill="0070C0"/>
            <w:noWrap/>
            <w:vAlign w:val="bottom"/>
          </w:tcPr>
          <w:p w14:paraId="3FD11BA6" w14:textId="77777777" w:rsidR="00514346" w:rsidRPr="0088099D" w:rsidRDefault="00514346">
            <w:pPr>
              <w:autoSpaceDE/>
              <w:autoSpaceDN/>
              <w:jc w:val="center"/>
              <w:rPr>
                <w:rFonts w:asciiTheme="majorBidi" w:hAnsiTheme="majorBidi" w:cstheme="majorBidi"/>
                <w:b/>
                <w:bCs/>
                <w:color w:val="000000"/>
                <w:lang w:val="en-US"/>
              </w:rPr>
            </w:pPr>
            <w:r w:rsidRPr="0088099D">
              <w:rPr>
                <w:rFonts w:asciiTheme="majorBidi" w:hAnsiTheme="majorBidi" w:cstheme="majorBidi"/>
                <w:b/>
                <w:bCs/>
                <w:color w:val="000000"/>
                <w:lang w:val="en-US"/>
              </w:rPr>
              <w:t>Kshs</w:t>
            </w:r>
          </w:p>
        </w:tc>
      </w:tr>
      <w:tr w:rsidR="00514346" w:rsidRPr="0088099D" w14:paraId="6141F391" w14:textId="77777777" w:rsidTr="00075F13">
        <w:trPr>
          <w:trHeight w:val="340"/>
        </w:trPr>
        <w:tc>
          <w:tcPr>
            <w:tcW w:w="2172" w:type="pct"/>
            <w:shd w:val="clear" w:color="auto" w:fill="auto"/>
            <w:vAlign w:val="bottom"/>
          </w:tcPr>
          <w:p w14:paraId="3107930E" w14:textId="3669729A" w:rsidR="00514346" w:rsidRPr="0088099D" w:rsidRDefault="00A6582E">
            <w:pPr>
              <w:autoSpaceDE/>
              <w:autoSpaceDN/>
              <w:rPr>
                <w:rFonts w:asciiTheme="majorBidi" w:hAnsiTheme="majorBidi" w:cstheme="majorBidi"/>
                <w:bCs/>
                <w:i/>
                <w:color w:val="000000" w:themeColor="text1"/>
                <w:lang w:val="en-US"/>
              </w:rPr>
            </w:pPr>
            <w:r w:rsidRPr="0088099D">
              <w:rPr>
                <w:rFonts w:asciiTheme="majorBidi" w:hAnsiTheme="majorBidi" w:cstheme="majorBidi"/>
                <w:bCs/>
                <w:i/>
                <w:color w:val="000000" w:themeColor="text1"/>
                <w:lang w:val="en-US"/>
              </w:rPr>
              <w:t>Specify</w:t>
            </w:r>
          </w:p>
        </w:tc>
        <w:tc>
          <w:tcPr>
            <w:tcW w:w="1473" w:type="pct"/>
            <w:shd w:val="clear" w:color="auto" w:fill="auto"/>
            <w:noWrap/>
          </w:tcPr>
          <w:p w14:paraId="0AA15C40" w14:textId="77777777" w:rsidR="00514346" w:rsidRPr="0088099D" w:rsidRDefault="00514346">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c>
          <w:tcPr>
            <w:tcW w:w="1355" w:type="pct"/>
            <w:shd w:val="clear" w:color="auto" w:fill="auto"/>
            <w:noWrap/>
          </w:tcPr>
          <w:p w14:paraId="6B5CC6C2" w14:textId="77777777" w:rsidR="00514346" w:rsidRPr="0088099D" w:rsidRDefault="00514346">
            <w:pPr>
              <w:jc w:val="center"/>
              <w:rPr>
                <w:rFonts w:asciiTheme="majorBidi" w:hAnsiTheme="majorBidi" w:cstheme="majorBidi"/>
                <w:b/>
                <w:bCs/>
                <w:color w:val="000000" w:themeColor="text1"/>
              </w:rPr>
            </w:pPr>
            <w:r w:rsidRPr="0088099D">
              <w:rPr>
                <w:rFonts w:asciiTheme="majorBidi" w:hAnsiTheme="majorBidi" w:cstheme="majorBidi"/>
                <w:color w:val="000000" w:themeColor="text1"/>
              </w:rPr>
              <w:t>xxx</w:t>
            </w:r>
          </w:p>
        </w:tc>
      </w:tr>
      <w:tr w:rsidR="00514346" w:rsidRPr="0088099D" w14:paraId="76BDC29A" w14:textId="77777777" w:rsidTr="00075F13">
        <w:trPr>
          <w:trHeight w:val="340"/>
        </w:trPr>
        <w:tc>
          <w:tcPr>
            <w:tcW w:w="2172" w:type="pct"/>
            <w:shd w:val="clear" w:color="auto" w:fill="auto"/>
            <w:vAlign w:val="bottom"/>
          </w:tcPr>
          <w:p w14:paraId="06558157" w14:textId="3CD5625C" w:rsidR="00514346" w:rsidRPr="0088099D" w:rsidRDefault="00514346">
            <w:pPr>
              <w:autoSpaceDE/>
              <w:autoSpaceDN/>
              <w:rPr>
                <w:rFonts w:asciiTheme="majorBidi" w:hAnsiTheme="majorBidi" w:cstheme="majorBidi"/>
                <w:b/>
                <w:iCs/>
                <w:color w:val="000000" w:themeColor="text1"/>
                <w:lang w:val="en-US"/>
              </w:rPr>
            </w:pPr>
            <w:r w:rsidRPr="0088099D">
              <w:rPr>
                <w:rFonts w:asciiTheme="majorBidi" w:hAnsiTheme="majorBidi" w:cstheme="majorBidi"/>
                <w:b/>
                <w:iCs/>
                <w:color w:val="000000" w:themeColor="text1"/>
                <w:lang w:val="en-US"/>
              </w:rPr>
              <w:t xml:space="preserve">Total </w:t>
            </w:r>
          </w:p>
        </w:tc>
        <w:tc>
          <w:tcPr>
            <w:tcW w:w="1473" w:type="pct"/>
            <w:shd w:val="clear" w:color="auto" w:fill="auto"/>
            <w:noWrap/>
            <w:vAlign w:val="bottom"/>
          </w:tcPr>
          <w:p w14:paraId="194F881A" w14:textId="77777777" w:rsidR="00514346" w:rsidRPr="0088099D" w:rsidRDefault="00514346">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c>
          <w:tcPr>
            <w:tcW w:w="1355" w:type="pct"/>
            <w:shd w:val="clear" w:color="auto" w:fill="auto"/>
            <w:noWrap/>
            <w:vAlign w:val="bottom"/>
          </w:tcPr>
          <w:p w14:paraId="1B250857" w14:textId="77777777" w:rsidR="00514346" w:rsidRPr="0088099D" w:rsidRDefault="00514346">
            <w:pPr>
              <w:jc w:val="center"/>
              <w:rPr>
                <w:rFonts w:asciiTheme="majorBidi" w:hAnsiTheme="majorBidi" w:cstheme="majorBidi"/>
                <w:b/>
                <w:bCs/>
                <w:color w:val="000000" w:themeColor="text1"/>
              </w:rPr>
            </w:pPr>
            <w:r w:rsidRPr="0088099D">
              <w:rPr>
                <w:rFonts w:asciiTheme="majorBidi" w:hAnsiTheme="majorBidi" w:cstheme="majorBidi"/>
                <w:b/>
                <w:bCs/>
                <w:color w:val="000000" w:themeColor="text1"/>
              </w:rPr>
              <w:t>xxx</w:t>
            </w:r>
          </w:p>
        </w:tc>
      </w:tr>
    </w:tbl>
    <w:p w14:paraId="55D2C09F" w14:textId="77777777" w:rsidR="00DA4C48" w:rsidRPr="0088099D" w:rsidRDefault="00DA4C48">
      <w:pPr>
        <w:jc w:val="both"/>
        <w:rPr>
          <w:rFonts w:asciiTheme="majorBidi" w:hAnsiTheme="majorBidi" w:cstheme="majorBidi"/>
          <w:iCs/>
        </w:rPr>
      </w:pPr>
    </w:p>
    <w:p w14:paraId="4C3C837F" w14:textId="77777777" w:rsidR="00DA4C48" w:rsidRPr="0088099D" w:rsidRDefault="00DA4C48">
      <w:pPr>
        <w:jc w:val="both"/>
        <w:rPr>
          <w:rFonts w:asciiTheme="majorBidi" w:hAnsiTheme="majorBidi" w:cstheme="majorBidi"/>
          <w:i/>
        </w:rPr>
      </w:pPr>
    </w:p>
    <w:p w14:paraId="589330FC" w14:textId="77777777" w:rsidR="00DF2A2A" w:rsidRDefault="00DF2A2A">
      <w:pPr>
        <w:jc w:val="both"/>
        <w:rPr>
          <w:rFonts w:asciiTheme="majorBidi" w:hAnsiTheme="majorBidi" w:cstheme="majorBidi"/>
          <w:iCs/>
        </w:rPr>
      </w:pPr>
    </w:p>
    <w:p w14:paraId="3AFA0E2E" w14:textId="77777777" w:rsidR="00B470DE" w:rsidRPr="00B470DE" w:rsidRDefault="00B470DE" w:rsidP="00B470DE">
      <w:pPr>
        <w:rPr>
          <w:rFonts w:asciiTheme="majorBidi" w:hAnsiTheme="majorBidi" w:cstheme="majorBidi"/>
        </w:rPr>
      </w:pPr>
    </w:p>
    <w:p w14:paraId="2FC90E5E" w14:textId="77777777" w:rsidR="00B470DE" w:rsidRPr="00B470DE" w:rsidRDefault="00B470DE" w:rsidP="00B470DE">
      <w:pPr>
        <w:rPr>
          <w:rFonts w:asciiTheme="majorBidi" w:hAnsiTheme="majorBidi" w:cstheme="majorBidi"/>
        </w:rPr>
      </w:pPr>
    </w:p>
    <w:p w14:paraId="555D7DFC" w14:textId="77777777" w:rsidR="00B470DE" w:rsidRPr="00B470DE" w:rsidRDefault="00B470DE" w:rsidP="00B470DE">
      <w:pPr>
        <w:rPr>
          <w:rFonts w:asciiTheme="majorBidi" w:hAnsiTheme="majorBidi" w:cstheme="majorBidi"/>
        </w:rPr>
      </w:pPr>
    </w:p>
    <w:p w14:paraId="4E9F5416" w14:textId="77777777" w:rsidR="00B470DE" w:rsidRPr="00B470DE" w:rsidRDefault="00B470DE" w:rsidP="00B470DE">
      <w:pPr>
        <w:rPr>
          <w:rFonts w:asciiTheme="majorBidi" w:hAnsiTheme="majorBidi" w:cstheme="majorBidi"/>
        </w:rPr>
      </w:pPr>
    </w:p>
    <w:p w14:paraId="5BEA75F7" w14:textId="77777777" w:rsidR="00B470DE" w:rsidRPr="00B470DE" w:rsidRDefault="00B470DE" w:rsidP="00B470DE">
      <w:pPr>
        <w:rPr>
          <w:rFonts w:asciiTheme="majorBidi" w:hAnsiTheme="majorBidi" w:cstheme="majorBidi"/>
        </w:rPr>
      </w:pPr>
    </w:p>
    <w:p w14:paraId="7492B588" w14:textId="77777777" w:rsidR="00B470DE" w:rsidRPr="00B470DE" w:rsidRDefault="00B470DE" w:rsidP="00B470DE">
      <w:pPr>
        <w:rPr>
          <w:rFonts w:asciiTheme="majorBidi" w:hAnsiTheme="majorBidi" w:cstheme="majorBidi"/>
        </w:rPr>
      </w:pPr>
    </w:p>
    <w:p w14:paraId="4B285BAE" w14:textId="77777777" w:rsidR="00B470DE" w:rsidRDefault="00B470DE" w:rsidP="00B470DE">
      <w:pPr>
        <w:jc w:val="center"/>
        <w:rPr>
          <w:rFonts w:asciiTheme="majorBidi" w:hAnsiTheme="majorBidi" w:cstheme="majorBidi"/>
          <w:iCs/>
        </w:rPr>
      </w:pPr>
    </w:p>
    <w:p w14:paraId="7B785A39" w14:textId="77777777" w:rsidR="00B470DE" w:rsidRDefault="00B470DE" w:rsidP="00B470DE">
      <w:pPr>
        <w:rPr>
          <w:rFonts w:asciiTheme="majorBidi" w:hAnsiTheme="majorBidi" w:cstheme="majorBidi"/>
          <w:iCs/>
        </w:rPr>
      </w:pPr>
    </w:p>
    <w:p w14:paraId="0029A44B" w14:textId="77777777" w:rsidR="00B470DE" w:rsidRPr="00B470DE" w:rsidRDefault="00B470DE" w:rsidP="00B470DE">
      <w:pPr>
        <w:rPr>
          <w:rFonts w:asciiTheme="majorBidi" w:hAnsiTheme="majorBidi" w:cstheme="majorBidi"/>
        </w:rPr>
        <w:sectPr w:rsidR="00B470DE" w:rsidRPr="00B470DE" w:rsidSect="00B470DE">
          <w:pgSz w:w="12240" w:h="15840"/>
          <w:pgMar w:top="1440" w:right="1151" w:bottom="431" w:left="1298" w:header="289" w:footer="510" w:gutter="0"/>
          <w:cols w:space="720"/>
          <w:titlePg/>
          <w:docGrid w:linePitch="326"/>
        </w:sectPr>
      </w:pPr>
    </w:p>
    <w:p w14:paraId="0D5244E3" w14:textId="7376A6BD" w:rsidR="007F69E4" w:rsidRPr="0088099D" w:rsidRDefault="009C7F42" w:rsidP="007F69E4">
      <w:pPr>
        <w:rPr>
          <w:rFonts w:asciiTheme="majorBidi" w:hAnsiTheme="majorBidi" w:cstheme="majorBidi"/>
          <w:b/>
          <w:bCs/>
        </w:rPr>
      </w:pPr>
      <w:bookmarkStart w:id="35" w:name="_Toc100667709"/>
      <w:bookmarkStart w:id="36" w:name="_Toc129178611"/>
      <w:r>
        <w:rPr>
          <w:rFonts w:asciiTheme="majorBidi" w:hAnsiTheme="majorBidi" w:cstheme="majorBidi"/>
          <w:b/>
          <w:bCs/>
        </w:rPr>
        <w:lastRenderedPageBreak/>
        <w:t>Appendixes</w:t>
      </w:r>
    </w:p>
    <w:p w14:paraId="34395222" w14:textId="77777777" w:rsidR="007F69E4" w:rsidRPr="0088099D" w:rsidRDefault="007F69E4" w:rsidP="007F69E4">
      <w:pPr>
        <w:pStyle w:val="Heading1"/>
        <w:ind w:left="196"/>
        <w:rPr>
          <w:rFonts w:asciiTheme="majorBidi" w:hAnsiTheme="majorBidi" w:cstheme="majorBidi"/>
          <w:b w:val="0"/>
        </w:rPr>
      </w:pPr>
    </w:p>
    <w:p w14:paraId="6A0FF97E" w14:textId="179C2C50" w:rsidR="00DA4C48" w:rsidRPr="0088099D" w:rsidRDefault="00BE5858" w:rsidP="002F4FB1">
      <w:pPr>
        <w:pStyle w:val="Heading1"/>
        <w:numPr>
          <w:ilvl w:val="0"/>
          <w:numId w:val="2"/>
        </w:numPr>
        <w:rPr>
          <w:rFonts w:asciiTheme="majorBidi" w:hAnsiTheme="majorBidi" w:cstheme="majorBidi"/>
          <w:b w:val="0"/>
          <w:bCs/>
        </w:rPr>
      </w:pPr>
      <w:bookmarkStart w:id="37" w:name="_Toc172623052"/>
      <w:bookmarkStart w:id="38" w:name="_Toc100667710"/>
      <w:bookmarkEnd w:id="35"/>
      <w:bookmarkEnd w:id="36"/>
      <w:r w:rsidRPr="0088099D">
        <w:rPr>
          <w:rFonts w:asciiTheme="majorBidi" w:hAnsiTheme="majorBidi" w:cstheme="majorBidi"/>
          <w:bCs/>
        </w:rPr>
        <w:t xml:space="preserve">Appendix </w:t>
      </w:r>
      <w:r w:rsidR="002F4FB1" w:rsidRPr="0088099D">
        <w:rPr>
          <w:rFonts w:asciiTheme="majorBidi" w:hAnsiTheme="majorBidi" w:cstheme="majorBidi"/>
          <w:bCs/>
        </w:rPr>
        <w:t>1</w:t>
      </w:r>
      <w:r w:rsidRPr="0088099D">
        <w:rPr>
          <w:rFonts w:asciiTheme="majorBidi" w:hAnsiTheme="majorBidi" w:cstheme="majorBidi"/>
          <w:bCs/>
        </w:rPr>
        <w:t xml:space="preserve">: Statement of Arrears of Revenue As </w:t>
      </w:r>
      <w:proofErr w:type="gramStart"/>
      <w:r w:rsidRPr="0088099D">
        <w:rPr>
          <w:rFonts w:asciiTheme="majorBidi" w:hAnsiTheme="majorBidi" w:cstheme="majorBidi"/>
          <w:bCs/>
        </w:rPr>
        <w:t>at</w:t>
      </w:r>
      <w:proofErr w:type="gramEnd"/>
      <w:r w:rsidRPr="0088099D">
        <w:rPr>
          <w:rFonts w:asciiTheme="majorBidi" w:hAnsiTheme="majorBidi" w:cstheme="majorBidi"/>
          <w:bCs/>
        </w:rPr>
        <w:t xml:space="preserve"> 30th June 20xx</w:t>
      </w:r>
      <w:bookmarkEnd w:id="37"/>
    </w:p>
    <w:p w14:paraId="01E34453" w14:textId="77777777" w:rsidR="00DA4C48" w:rsidRPr="0088099D" w:rsidRDefault="00DA4C48">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1611"/>
        <w:gridCol w:w="1614"/>
        <w:gridCol w:w="1611"/>
        <w:gridCol w:w="1614"/>
        <w:gridCol w:w="1611"/>
        <w:gridCol w:w="1614"/>
      </w:tblGrid>
      <w:tr w:rsidR="00DA4C48" w:rsidRPr="0088099D" w14:paraId="01FFE87E" w14:textId="77777777" w:rsidTr="00DC08E9">
        <w:trPr>
          <w:trHeight w:val="340"/>
        </w:trPr>
        <w:tc>
          <w:tcPr>
            <w:tcW w:w="1264" w:type="pct"/>
            <w:shd w:val="clear" w:color="auto" w:fill="0070C0"/>
          </w:tcPr>
          <w:p w14:paraId="06C0C6B3" w14:textId="77777777" w:rsidR="00DA4C48" w:rsidRPr="0088099D" w:rsidRDefault="00BE5858">
            <w:pPr>
              <w:rPr>
                <w:rFonts w:asciiTheme="majorBidi" w:hAnsiTheme="majorBidi" w:cstheme="majorBidi"/>
                <w:b/>
                <w:sz w:val="22"/>
                <w:szCs w:val="22"/>
              </w:rPr>
            </w:pPr>
            <w:r w:rsidRPr="0088099D">
              <w:rPr>
                <w:rFonts w:asciiTheme="majorBidi" w:hAnsiTheme="majorBidi" w:cstheme="majorBidi"/>
                <w:b/>
                <w:sz w:val="22"/>
                <w:szCs w:val="22"/>
              </w:rPr>
              <w:t>Classification Of Receipts</w:t>
            </w:r>
          </w:p>
          <w:p w14:paraId="2C936A64" w14:textId="77777777" w:rsidR="00DA4C48" w:rsidRPr="0088099D" w:rsidRDefault="00BE5858">
            <w:pPr>
              <w:rPr>
                <w:rFonts w:asciiTheme="majorBidi" w:hAnsiTheme="majorBidi" w:cstheme="majorBidi"/>
                <w:b/>
                <w:sz w:val="22"/>
                <w:szCs w:val="22"/>
              </w:rPr>
            </w:pPr>
            <w:r w:rsidRPr="0088099D">
              <w:rPr>
                <w:rFonts w:asciiTheme="majorBidi" w:hAnsiTheme="majorBidi" w:cstheme="majorBidi"/>
                <w:b/>
                <w:bCs/>
                <w:sz w:val="22"/>
                <w:szCs w:val="22"/>
              </w:rPr>
              <w:t xml:space="preserve"> (Indicate As Applicable)</w:t>
            </w:r>
          </w:p>
        </w:tc>
        <w:tc>
          <w:tcPr>
            <w:tcW w:w="622" w:type="pct"/>
            <w:shd w:val="clear" w:color="auto" w:fill="0070C0"/>
            <w:vAlign w:val="center"/>
          </w:tcPr>
          <w:p w14:paraId="2E6552FD"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Balance as at The beginning of the current year (1</w:t>
            </w:r>
            <w:r w:rsidRPr="0088099D">
              <w:rPr>
                <w:rFonts w:asciiTheme="majorBidi" w:hAnsiTheme="majorBidi" w:cstheme="majorBidi"/>
                <w:b/>
                <w:sz w:val="22"/>
                <w:szCs w:val="22"/>
                <w:vertAlign w:val="superscript"/>
              </w:rPr>
              <w:t>st</w:t>
            </w:r>
            <w:r w:rsidRPr="0088099D">
              <w:rPr>
                <w:rFonts w:asciiTheme="majorBidi" w:hAnsiTheme="majorBidi" w:cstheme="majorBidi"/>
                <w:b/>
                <w:sz w:val="22"/>
                <w:szCs w:val="22"/>
              </w:rPr>
              <w:t xml:space="preserve"> July 20xx)</w:t>
            </w:r>
          </w:p>
          <w:p w14:paraId="002D883F"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A</w:t>
            </w:r>
          </w:p>
        </w:tc>
        <w:tc>
          <w:tcPr>
            <w:tcW w:w="623" w:type="pct"/>
            <w:shd w:val="clear" w:color="auto" w:fill="0070C0"/>
            <w:vAlign w:val="center"/>
          </w:tcPr>
          <w:p w14:paraId="6DD089ED" w14:textId="57AFF3EB"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 xml:space="preserve">Arrears received during the </w:t>
            </w:r>
            <w:r w:rsidR="00E23914" w:rsidRPr="0088099D">
              <w:rPr>
                <w:rFonts w:asciiTheme="majorBidi" w:hAnsiTheme="majorBidi" w:cstheme="majorBidi"/>
                <w:b/>
                <w:sz w:val="22"/>
                <w:szCs w:val="22"/>
              </w:rPr>
              <w:t>Period</w:t>
            </w:r>
            <w:r w:rsidRPr="0088099D">
              <w:rPr>
                <w:rFonts w:asciiTheme="majorBidi" w:hAnsiTheme="majorBidi" w:cstheme="majorBidi"/>
                <w:b/>
                <w:sz w:val="22"/>
                <w:szCs w:val="22"/>
              </w:rPr>
              <w:t>.</w:t>
            </w:r>
          </w:p>
          <w:p w14:paraId="744831A9"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B</w:t>
            </w:r>
          </w:p>
          <w:p w14:paraId="10A607E0" w14:textId="77777777" w:rsidR="00DA4C48" w:rsidRPr="0088099D" w:rsidRDefault="00DA4C48" w:rsidP="00DC08E9">
            <w:pPr>
              <w:jc w:val="center"/>
              <w:rPr>
                <w:rFonts w:asciiTheme="majorBidi" w:hAnsiTheme="majorBidi" w:cstheme="majorBidi"/>
                <w:b/>
                <w:sz w:val="22"/>
                <w:szCs w:val="22"/>
              </w:rPr>
            </w:pPr>
          </w:p>
        </w:tc>
        <w:tc>
          <w:tcPr>
            <w:tcW w:w="622" w:type="pct"/>
            <w:shd w:val="clear" w:color="auto" w:fill="0070C0"/>
            <w:vAlign w:val="center"/>
          </w:tcPr>
          <w:p w14:paraId="4C88CA02" w14:textId="29984D0F"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 xml:space="preserve">Additions in arrears for the current </w:t>
            </w:r>
            <w:r w:rsidR="00896B7D" w:rsidRPr="0088099D">
              <w:rPr>
                <w:rFonts w:asciiTheme="majorBidi" w:hAnsiTheme="majorBidi" w:cstheme="majorBidi"/>
                <w:b/>
                <w:sz w:val="22"/>
                <w:szCs w:val="22"/>
              </w:rPr>
              <w:t>Period</w:t>
            </w:r>
            <w:r w:rsidRPr="0088099D">
              <w:rPr>
                <w:rFonts w:asciiTheme="majorBidi" w:hAnsiTheme="majorBidi" w:cstheme="majorBidi"/>
                <w:b/>
                <w:sz w:val="22"/>
                <w:szCs w:val="22"/>
              </w:rPr>
              <w:t xml:space="preserve"> to </w:t>
            </w:r>
            <w:r w:rsidR="00227A4C" w:rsidRPr="0088099D">
              <w:rPr>
                <w:rFonts w:asciiTheme="majorBidi" w:hAnsiTheme="majorBidi" w:cstheme="majorBidi"/>
                <w:b/>
                <w:sz w:val="22"/>
                <w:szCs w:val="22"/>
              </w:rPr>
              <w:t>Se</w:t>
            </w:r>
            <w:r w:rsidR="00D57919" w:rsidRPr="0088099D">
              <w:rPr>
                <w:rFonts w:asciiTheme="majorBidi" w:hAnsiTheme="majorBidi" w:cstheme="majorBidi"/>
                <w:b/>
                <w:sz w:val="22"/>
                <w:szCs w:val="22"/>
              </w:rPr>
              <w:t>p/Dec/March/</w:t>
            </w:r>
            <w:r w:rsidRPr="0088099D">
              <w:rPr>
                <w:rFonts w:asciiTheme="majorBidi" w:hAnsiTheme="majorBidi" w:cstheme="majorBidi"/>
                <w:b/>
                <w:sz w:val="22"/>
                <w:szCs w:val="22"/>
              </w:rPr>
              <w:t xml:space="preserve">June </w:t>
            </w:r>
            <w:r w:rsidR="00227A4C" w:rsidRPr="0088099D">
              <w:rPr>
                <w:rFonts w:asciiTheme="majorBidi" w:hAnsiTheme="majorBidi" w:cstheme="majorBidi"/>
                <w:b/>
                <w:sz w:val="22"/>
                <w:szCs w:val="22"/>
              </w:rPr>
              <w:t>xx</w:t>
            </w:r>
            <w:r w:rsidRPr="0088099D">
              <w:rPr>
                <w:rFonts w:asciiTheme="majorBidi" w:hAnsiTheme="majorBidi" w:cstheme="majorBidi"/>
                <w:b/>
                <w:sz w:val="22"/>
                <w:szCs w:val="22"/>
              </w:rPr>
              <w:t>, 20xx</w:t>
            </w:r>
          </w:p>
          <w:p w14:paraId="36BA79F5"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C</w:t>
            </w:r>
          </w:p>
        </w:tc>
        <w:tc>
          <w:tcPr>
            <w:tcW w:w="623" w:type="pct"/>
            <w:shd w:val="clear" w:color="auto" w:fill="0070C0"/>
            <w:vAlign w:val="center"/>
          </w:tcPr>
          <w:p w14:paraId="2AE56D91" w14:textId="52D10939"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 xml:space="preserve">Total arrears as </w:t>
            </w:r>
            <w:proofErr w:type="gramStart"/>
            <w:r w:rsidRPr="0088099D">
              <w:rPr>
                <w:rFonts w:asciiTheme="majorBidi" w:hAnsiTheme="majorBidi" w:cstheme="majorBidi"/>
                <w:b/>
                <w:sz w:val="22"/>
                <w:szCs w:val="22"/>
              </w:rPr>
              <w:t>at</w:t>
            </w:r>
            <w:proofErr w:type="gramEnd"/>
            <w:r w:rsidRPr="0088099D">
              <w:rPr>
                <w:rFonts w:asciiTheme="majorBidi" w:hAnsiTheme="majorBidi" w:cstheme="majorBidi"/>
                <w:b/>
                <w:sz w:val="22"/>
                <w:szCs w:val="22"/>
              </w:rPr>
              <w:t xml:space="preserve"> </w:t>
            </w:r>
            <w:r w:rsidR="00ED32EC" w:rsidRPr="0088099D">
              <w:rPr>
                <w:rFonts w:asciiTheme="majorBidi" w:hAnsiTheme="majorBidi" w:cstheme="majorBidi"/>
                <w:b/>
                <w:sz w:val="22"/>
                <w:szCs w:val="22"/>
              </w:rPr>
              <w:t>Sep/Dec/March/</w:t>
            </w:r>
            <w:r w:rsidRPr="0088099D">
              <w:rPr>
                <w:rFonts w:asciiTheme="majorBidi" w:hAnsiTheme="majorBidi" w:cstheme="majorBidi"/>
                <w:b/>
                <w:sz w:val="22"/>
                <w:szCs w:val="22"/>
              </w:rPr>
              <w:t xml:space="preserve">June </w:t>
            </w:r>
            <w:r w:rsidR="00ED32EC" w:rsidRPr="0088099D">
              <w:rPr>
                <w:rFonts w:asciiTheme="majorBidi" w:hAnsiTheme="majorBidi" w:cstheme="majorBidi"/>
                <w:b/>
                <w:sz w:val="22"/>
                <w:szCs w:val="22"/>
              </w:rPr>
              <w:t xml:space="preserve"> xx </w:t>
            </w:r>
            <w:r w:rsidRPr="0088099D">
              <w:rPr>
                <w:rFonts w:asciiTheme="majorBidi" w:hAnsiTheme="majorBidi" w:cstheme="majorBidi"/>
                <w:b/>
                <w:sz w:val="22"/>
                <w:szCs w:val="22"/>
              </w:rPr>
              <w:t>20xx</w:t>
            </w:r>
          </w:p>
          <w:p w14:paraId="3EA92B0B"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D=A+(B)+C</w:t>
            </w:r>
          </w:p>
        </w:tc>
        <w:tc>
          <w:tcPr>
            <w:tcW w:w="622" w:type="pct"/>
            <w:shd w:val="clear" w:color="auto" w:fill="0070C0"/>
            <w:vAlign w:val="center"/>
          </w:tcPr>
          <w:p w14:paraId="7AE516E4"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Measures taken to recover the arrears</w:t>
            </w:r>
          </w:p>
        </w:tc>
        <w:tc>
          <w:tcPr>
            <w:tcW w:w="623" w:type="pct"/>
            <w:shd w:val="clear" w:color="auto" w:fill="0070C0"/>
            <w:vAlign w:val="center"/>
          </w:tcPr>
          <w:p w14:paraId="41AC171F" w14:textId="77777777" w:rsidR="00DA4C48" w:rsidRPr="0088099D" w:rsidRDefault="00BE5858" w:rsidP="00DC08E9">
            <w:pPr>
              <w:jc w:val="center"/>
              <w:rPr>
                <w:rFonts w:asciiTheme="majorBidi" w:hAnsiTheme="majorBidi" w:cstheme="majorBidi"/>
                <w:b/>
                <w:sz w:val="22"/>
                <w:szCs w:val="22"/>
              </w:rPr>
            </w:pPr>
            <w:r w:rsidRPr="0088099D">
              <w:rPr>
                <w:rFonts w:asciiTheme="majorBidi" w:hAnsiTheme="majorBidi" w:cstheme="majorBidi"/>
                <w:b/>
                <w:sz w:val="22"/>
                <w:szCs w:val="22"/>
              </w:rPr>
              <w:t>Assessment to the recoverability of arrears</w:t>
            </w:r>
          </w:p>
        </w:tc>
      </w:tr>
      <w:tr w:rsidR="00DA4C48" w:rsidRPr="0088099D" w14:paraId="0F9ABE00" w14:textId="77777777" w:rsidTr="00DC08E9">
        <w:trPr>
          <w:trHeight w:val="340"/>
        </w:trPr>
        <w:tc>
          <w:tcPr>
            <w:tcW w:w="1264" w:type="pct"/>
          </w:tcPr>
          <w:p w14:paraId="5186D049"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Cess</w:t>
            </w:r>
          </w:p>
        </w:tc>
        <w:tc>
          <w:tcPr>
            <w:tcW w:w="622" w:type="pct"/>
            <w:vAlign w:val="center"/>
          </w:tcPr>
          <w:p w14:paraId="3BF1684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73B0C0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6F49D311"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7E33218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0A9AC0C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e</w:t>
            </w:r>
            <w:r w:rsidRPr="0088099D">
              <w:rPr>
                <w:rFonts w:asciiTheme="majorBidi" w:hAnsiTheme="majorBidi" w:cstheme="majorBidi"/>
                <w:i/>
                <w:iCs/>
                <w:sz w:val="22"/>
                <w:szCs w:val="22"/>
              </w:rPr>
              <w:t>.g., the Governor has waived interest and penalties</w:t>
            </w:r>
          </w:p>
        </w:tc>
        <w:tc>
          <w:tcPr>
            <w:tcW w:w="623" w:type="pct"/>
            <w:vAlign w:val="center"/>
          </w:tcPr>
          <w:p w14:paraId="6DE1EF00" w14:textId="77777777" w:rsidR="00DA4C48" w:rsidRPr="0088099D" w:rsidRDefault="00DA4C48" w:rsidP="00DC08E9">
            <w:pPr>
              <w:jc w:val="center"/>
              <w:rPr>
                <w:rFonts w:asciiTheme="majorBidi" w:hAnsiTheme="majorBidi" w:cstheme="majorBidi"/>
                <w:sz w:val="22"/>
                <w:szCs w:val="22"/>
              </w:rPr>
            </w:pPr>
          </w:p>
        </w:tc>
      </w:tr>
      <w:tr w:rsidR="00DA4C48" w:rsidRPr="0088099D" w14:paraId="2AFF6F58" w14:textId="77777777" w:rsidTr="00DC08E9">
        <w:trPr>
          <w:trHeight w:val="340"/>
        </w:trPr>
        <w:tc>
          <w:tcPr>
            <w:tcW w:w="1264" w:type="pct"/>
          </w:tcPr>
          <w:p w14:paraId="3E77C829"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Land rate</w:t>
            </w:r>
          </w:p>
        </w:tc>
        <w:tc>
          <w:tcPr>
            <w:tcW w:w="622" w:type="pct"/>
            <w:vAlign w:val="center"/>
          </w:tcPr>
          <w:p w14:paraId="1446B5A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77B3523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356692BA"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B17B5A0"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179F7C9D"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C7C636F" w14:textId="77777777" w:rsidR="00DA4C48" w:rsidRPr="0088099D" w:rsidRDefault="00DA4C48" w:rsidP="00DC08E9">
            <w:pPr>
              <w:jc w:val="center"/>
              <w:rPr>
                <w:rFonts w:asciiTheme="majorBidi" w:hAnsiTheme="majorBidi" w:cstheme="majorBidi"/>
                <w:sz w:val="22"/>
                <w:szCs w:val="22"/>
              </w:rPr>
            </w:pPr>
          </w:p>
        </w:tc>
      </w:tr>
      <w:tr w:rsidR="00DA4C48" w:rsidRPr="0088099D" w14:paraId="50E301B8" w14:textId="77777777" w:rsidTr="00DC08E9">
        <w:trPr>
          <w:trHeight w:val="340"/>
        </w:trPr>
        <w:tc>
          <w:tcPr>
            <w:tcW w:w="1264" w:type="pct"/>
          </w:tcPr>
          <w:p w14:paraId="245F4A87"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Single/Business Permits</w:t>
            </w:r>
          </w:p>
        </w:tc>
        <w:tc>
          <w:tcPr>
            <w:tcW w:w="622" w:type="pct"/>
            <w:vAlign w:val="center"/>
          </w:tcPr>
          <w:p w14:paraId="76BAE26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7A8D5113"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1A6C523F"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489BF69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2250693C"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01E1DCDF" w14:textId="77777777" w:rsidR="00DA4C48" w:rsidRPr="0088099D" w:rsidRDefault="00DA4C48" w:rsidP="00DC08E9">
            <w:pPr>
              <w:jc w:val="center"/>
              <w:rPr>
                <w:rFonts w:asciiTheme="majorBidi" w:hAnsiTheme="majorBidi" w:cstheme="majorBidi"/>
                <w:sz w:val="22"/>
                <w:szCs w:val="22"/>
              </w:rPr>
            </w:pPr>
          </w:p>
        </w:tc>
      </w:tr>
      <w:tr w:rsidR="00DA4C48" w:rsidRPr="0088099D" w14:paraId="1D903E1D" w14:textId="77777777" w:rsidTr="00DC08E9">
        <w:trPr>
          <w:trHeight w:val="340"/>
        </w:trPr>
        <w:tc>
          <w:tcPr>
            <w:tcW w:w="1264" w:type="pct"/>
          </w:tcPr>
          <w:p w14:paraId="2FC5DE37"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Property Rent</w:t>
            </w:r>
          </w:p>
        </w:tc>
        <w:tc>
          <w:tcPr>
            <w:tcW w:w="622" w:type="pct"/>
            <w:vAlign w:val="center"/>
          </w:tcPr>
          <w:p w14:paraId="54EAC3D0"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4D66E89D"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7FF6B802"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6FE10ED"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BDC12AA"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4C4D0EF" w14:textId="77777777" w:rsidR="00DA4C48" w:rsidRPr="0088099D" w:rsidRDefault="00DA4C48" w:rsidP="00DC08E9">
            <w:pPr>
              <w:jc w:val="center"/>
              <w:rPr>
                <w:rFonts w:asciiTheme="majorBidi" w:hAnsiTheme="majorBidi" w:cstheme="majorBidi"/>
                <w:sz w:val="22"/>
                <w:szCs w:val="22"/>
              </w:rPr>
            </w:pPr>
          </w:p>
        </w:tc>
      </w:tr>
      <w:tr w:rsidR="00DA4C48" w:rsidRPr="0088099D" w14:paraId="3242E24B" w14:textId="77777777" w:rsidTr="00DC08E9">
        <w:trPr>
          <w:trHeight w:val="340"/>
        </w:trPr>
        <w:tc>
          <w:tcPr>
            <w:tcW w:w="1264" w:type="pct"/>
          </w:tcPr>
          <w:p w14:paraId="41AB977B"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Parking Fees</w:t>
            </w:r>
          </w:p>
        </w:tc>
        <w:tc>
          <w:tcPr>
            <w:tcW w:w="622" w:type="pct"/>
            <w:vAlign w:val="center"/>
          </w:tcPr>
          <w:p w14:paraId="6EDF2552"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1A79A40"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15D54C7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2E3221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E9F7574"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669C1F6" w14:textId="77777777" w:rsidR="00DA4C48" w:rsidRPr="0088099D" w:rsidRDefault="00DA4C48" w:rsidP="00DC08E9">
            <w:pPr>
              <w:jc w:val="center"/>
              <w:rPr>
                <w:rFonts w:asciiTheme="majorBidi" w:hAnsiTheme="majorBidi" w:cstheme="majorBidi"/>
                <w:sz w:val="22"/>
                <w:szCs w:val="22"/>
              </w:rPr>
            </w:pPr>
          </w:p>
        </w:tc>
      </w:tr>
      <w:tr w:rsidR="00DA4C48" w:rsidRPr="0088099D" w14:paraId="02C4B3C1" w14:textId="77777777" w:rsidTr="00DC08E9">
        <w:trPr>
          <w:trHeight w:val="340"/>
        </w:trPr>
        <w:tc>
          <w:tcPr>
            <w:tcW w:w="1264" w:type="pct"/>
          </w:tcPr>
          <w:p w14:paraId="4AF02E9D" w14:textId="77777777" w:rsidR="00DA4C48" w:rsidRPr="0088099D" w:rsidRDefault="00BE5858">
            <w:pPr>
              <w:rPr>
                <w:rFonts w:asciiTheme="majorBidi" w:hAnsiTheme="majorBidi" w:cstheme="majorBidi"/>
                <w:b/>
                <w:sz w:val="22"/>
                <w:szCs w:val="22"/>
                <w:u w:val="single"/>
              </w:rPr>
            </w:pPr>
            <w:r w:rsidRPr="0088099D">
              <w:rPr>
                <w:rFonts w:asciiTheme="majorBidi" w:hAnsiTheme="majorBidi" w:cstheme="majorBidi"/>
                <w:sz w:val="22"/>
                <w:szCs w:val="22"/>
              </w:rPr>
              <w:t>Market Fees</w:t>
            </w:r>
          </w:p>
        </w:tc>
        <w:tc>
          <w:tcPr>
            <w:tcW w:w="622" w:type="pct"/>
            <w:vAlign w:val="center"/>
          </w:tcPr>
          <w:p w14:paraId="7B390EEE"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56FEAEC1"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03830A58"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5530787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3F8AEE76"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4FEAEE4C" w14:textId="77777777" w:rsidR="00DA4C48" w:rsidRPr="0088099D" w:rsidRDefault="00DA4C48" w:rsidP="00DC08E9">
            <w:pPr>
              <w:jc w:val="center"/>
              <w:rPr>
                <w:rFonts w:asciiTheme="majorBidi" w:hAnsiTheme="majorBidi" w:cstheme="majorBidi"/>
                <w:sz w:val="22"/>
                <w:szCs w:val="22"/>
              </w:rPr>
            </w:pPr>
          </w:p>
        </w:tc>
      </w:tr>
      <w:tr w:rsidR="00DA4C48" w:rsidRPr="0088099D" w14:paraId="27397B39" w14:textId="77777777" w:rsidTr="00DC08E9">
        <w:trPr>
          <w:trHeight w:val="340"/>
        </w:trPr>
        <w:tc>
          <w:tcPr>
            <w:tcW w:w="1264" w:type="pct"/>
          </w:tcPr>
          <w:p w14:paraId="4F3093EE"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Advertising</w:t>
            </w:r>
          </w:p>
        </w:tc>
        <w:tc>
          <w:tcPr>
            <w:tcW w:w="622" w:type="pct"/>
            <w:vAlign w:val="center"/>
          </w:tcPr>
          <w:p w14:paraId="15A800B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930ECA8"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14F3EA5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C72928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026C2D59"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0B145CD1" w14:textId="77777777" w:rsidR="00DA4C48" w:rsidRPr="0088099D" w:rsidRDefault="00DA4C48" w:rsidP="00DC08E9">
            <w:pPr>
              <w:jc w:val="center"/>
              <w:rPr>
                <w:rFonts w:asciiTheme="majorBidi" w:hAnsiTheme="majorBidi" w:cstheme="majorBidi"/>
                <w:sz w:val="22"/>
                <w:szCs w:val="22"/>
              </w:rPr>
            </w:pPr>
          </w:p>
        </w:tc>
      </w:tr>
      <w:tr w:rsidR="00DA4C48" w:rsidRPr="0088099D" w14:paraId="6C32B90A" w14:textId="77777777" w:rsidTr="00DC08E9">
        <w:trPr>
          <w:trHeight w:val="340"/>
        </w:trPr>
        <w:tc>
          <w:tcPr>
            <w:tcW w:w="1264" w:type="pct"/>
          </w:tcPr>
          <w:p w14:paraId="6338F424"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Hospital Fees</w:t>
            </w:r>
          </w:p>
        </w:tc>
        <w:tc>
          <w:tcPr>
            <w:tcW w:w="622" w:type="pct"/>
            <w:vAlign w:val="center"/>
          </w:tcPr>
          <w:p w14:paraId="1AFAEDBF"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277F806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616D6B8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DC2BC6F"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72C3D679"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E07CC3A" w14:textId="77777777" w:rsidR="00DA4C48" w:rsidRPr="0088099D" w:rsidRDefault="00DA4C48" w:rsidP="00DC08E9">
            <w:pPr>
              <w:jc w:val="center"/>
              <w:rPr>
                <w:rFonts w:asciiTheme="majorBidi" w:hAnsiTheme="majorBidi" w:cstheme="majorBidi"/>
                <w:sz w:val="22"/>
                <w:szCs w:val="22"/>
              </w:rPr>
            </w:pPr>
          </w:p>
        </w:tc>
      </w:tr>
      <w:tr w:rsidR="00DA4C48" w:rsidRPr="0088099D" w14:paraId="39770131" w14:textId="77777777" w:rsidTr="00DC08E9">
        <w:trPr>
          <w:trHeight w:val="340"/>
        </w:trPr>
        <w:tc>
          <w:tcPr>
            <w:tcW w:w="1264" w:type="pct"/>
          </w:tcPr>
          <w:p w14:paraId="70F1AB04"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Public Health Service Fees</w:t>
            </w:r>
          </w:p>
        </w:tc>
        <w:tc>
          <w:tcPr>
            <w:tcW w:w="622" w:type="pct"/>
            <w:vAlign w:val="center"/>
          </w:tcPr>
          <w:p w14:paraId="023AB85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21BF574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484C91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52356F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27CC12E1"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AFD10B6" w14:textId="77777777" w:rsidR="00DA4C48" w:rsidRPr="0088099D" w:rsidRDefault="00DA4C48" w:rsidP="00DC08E9">
            <w:pPr>
              <w:jc w:val="center"/>
              <w:rPr>
                <w:rFonts w:asciiTheme="majorBidi" w:hAnsiTheme="majorBidi" w:cstheme="majorBidi"/>
                <w:sz w:val="22"/>
                <w:szCs w:val="22"/>
              </w:rPr>
            </w:pPr>
          </w:p>
        </w:tc>
      </w:tr>
      <w:tr w:rsidR="00DA4C48" w:rsidRPr="0088099D" w14:paraId="66F1DB01" w14:textId="77777777" w:rsidTr="00DC08E9">
        <w:trPr>
          <w:trHeight w:val="340"/>
        </w:trPr>
        <w:tc>
          <w:tcPr>
            <w:tcW w:w="1264" w:type="pct"/>
          </w:tcPr>
          <w:p w14:paraId="25757DEF"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Physical Planning and Development</w:t>
            </w:r>
          </w:p>
        </w:tc>
        <w:tc>
          <w:tcPr>
            <w:tcW w:w="622" w:type="pct"/>
            <w:vAlign w:val="center"/>
          </w:tcPr>
          <w:p w14:paraId="276CF81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1A76620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A9B479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4216234D"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66552AB2"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6C53D3D1" w14:textId="77777777" w:rsidR="00DA4C48" w:rsidRPr="0088099D" w:rsidRDefault="00DA4C48" w:rsidP="00DC08E9">
            <w:pPr>
              <w:jc w:val="center"/>
              <w:rPr>
                <w:rFonts w:asciiTheme="majorBidi" w:hAnsiTheme="majorBidi" w:cstheme="majorBidi"/>
                <w:sz w:val="22"/>
                <w:szCs w:val="22"/>
              </w:rPr>
            </w:pPr>
          </w:p>
        </w:tc>
      </w:tr>
      <w:tr w:rsidR="00DA4C48" w:rsidRPr="0088099D" w14:paraId="695A8643" w14:textId="77777777" w:rsidTr="00DC08E9">
        <w:trPr>
          <w:trHeight w:val="340"/>
        </w:trPr>
        <w:tc>
          <w:tcPr>
            <w:tcW w:w="1264" w:type="pct"/>
          </w:tcPr>
          <w:p w14:paraId="676BACB9"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Hire Of County Assets</w:t>
            </w:r>
          </w:p>
        </w:tc>
        <w:tc>
          <w:tcPr>
            <w:tcW w:w="622" w:type="pct"/>
            <w:vAlign w:val="center"/>
          </w:tcPr>
          <w:p w14:paraId="28CE1C9C"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62C59A1"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6E771781"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9CD9B88"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0FD4B15C"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6DA4E10C" w14:textId="77777777" w:rsidR="00DA4C48" w:rsidRPr="0088099D" w:rsidRDefault="00DA4C48" w:rsidP="00DC08E9">
            <w:pPr>
              <w:jc w:val="center"/>
              <w:rPr>
                <w:rFonts w:asciiTheme="majorBidi" w:hAnsiTheme="majorBidi" w:cstheme="majorBidi"/>
                <w:sz w:val="22"/>
                <w:szCs w:val="22"/>
              </w:rPr>
            </w:pPr>
          </w:p>
        </w:tc>
      </w:tr>
      <w:tr w:rsidR="00DA4C48" w:rsidRPr="0088099D" w14:paraId="7234F5CD" w14:textId="77777777" w:rsidTr="00DC08E9">
        <w:trPr>
          <w:trHeight w:val="340"/>
        </w:trPr>
        <w:tc>
          <w:tcPr>
            <w:tcW w:w="1264" w:type="pct"/>
          </w:tcPr>
          <w:p w14:paraId="50DDB0C0"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Conservancy Administration</w:t>
            </w:r>
          </w:p>
        </w:tc>
        <w:tc>
          <w:tcPr>
            <w:tcW w:w="622" w:type="pct"/>
            <w:vAlign w:val="center"/>
          </w:tcPr>
          <w:p w14:paraId="63D28B9E"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1F430C62"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6A3ED93A"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82066CE"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5E14B36B"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B33EDC1" w14:textId="77777777" w:rsidR="00DA4C48" w:rsidRPr="0088099D" w:rsidRDefault="00DA4C48" w:rsidP="00DC08E9">
            <w:pPr>
              <w:jc w:val="center"/>
              <w:rPr>
                <w:rFonts w:asciiTheme="majorBidi" w:hAnsiTheme="majorBidi" w:cstheme="majorBidi"/>
                <w:sz w:val="22"/>
                <w:szCs w:val="22"/>
              </w:rPr>
            </w:pPr>
          </w:p>
        </w:tc>
      </w:tr>
      <w:tr w:rsidR="00DA4C48" w:rsidRPr="0088099D" w14:paraId="559E2588" w14:textId="77777777" w:rsidTr="00DC08E9">
        <w:trPr>
          <w:trHeight w:val="340"/>
        </w:trPr>
        <w:tc>
          <w:tcPr>
            <w:tcW w:w="1264" w:type="pct"/>
          </w:tcPr>
          <w:p w14:paraId="74C6C0DD"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Administration Control Fees and Charges</w:t>
            </w:r>
          </w:p>
        </w:tc>
        <w:tc>
          <w:tcPr>
            <w:tcW w:w="622" w:type="pct"/>
            <w:vAlign w:val="center"/>
          </w:tcPr>
          <w:p w14:paraId="07E1E72F"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06EA429"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2F9C613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1D49FD7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3A8D3042"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55811F64" w14:textId="77777777" w:rsidR="00DA4C48" w:rsidRPr="0088099D" w:rsidRDefault="00DA4C48" w:rsidP="00DC08E9">
            <w:pPr>
              <w:jc w:val="center"/>
              <w:rPr>
                <w:rFonts w:asciiTheme="majorBidi" w:hAnsiTheme="majorBidi" w:cstheme="majorBidi"/>
                <w:sz w:val="22"/>
                <w:szCs w:val="22"/>
              </w:rPr>
            </w:pPr>
          </w:p>
        </w:tc>
      </w:tr>
      <w:tr w:rsidR="00DA4C48" w:rsidRPr="0088099D" w14:paraId="5B2BB459" w14:textId="77777777" w:rsidTr="00DC08E9">
        <w:trPr>
          <w:trHeight w:val="340"/>
        </w:trPr>
        <w:tc>
          <w:tcPr>
            <w:tcW w:w="1264" w:type="pct"/>
          </w:tcPr>
          <w:p w14:paraId="2F12A2F5"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Park Fees</w:t>
            </w:r>
          </w:p>
        </w:tc>
        <w:tc>
          <w:tcPr>
            <w:tcW w:w="622" w:type="pct"/>
            <w:vAlign w:val="center"/>
          </w:tcPr>
          <w:p w14:paraId="79024E98"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88E02E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2B11F7C4"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B5AD53F"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16B3B0D3"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06934787" w14:textId="77777777" w:rsidR="00DA4C48" w:rsidRPr="0088099D" w:rsidRDefault="00DA4C48" w:rsidP="00DC08E9">
            <w:pPr>
              <w:jc w:val="center"/>
              <w:rPr>
                <w:rFonts w:asciiTheme="majorBidi" w:hAnsiTheme="majorBidi" w:cstheme="majorBidi"/>
                <w:sz w:val="22"/>
                <w:szCs w:val="22"/>
              </w:rPr>
            </w:pPr>
          </w:p>
        </w:tc>
      </w:tr>
      <w:tr w:rsidR="00DA4C48" w:rsidRPr="0088099D" w14:paraId="38E69063" w14:textId="77777777" w:rsidTr="00DC08E9">
        <w:trPr>
          <w:trHeight w:val="340"/>
        </w:trPr>
        <w:tc>
          <w:tcPr>
            <w:tcW w:w="1264" w:type="pct"/>
          </w:tcPr>
          <w:p w14:paraId="36B29DEA"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lastRenderedPageBreak/>
              <w:t>Other Fines, Penalties, And Forfeiture Fees</w:t>
            </w:r>
          </w:p>
        </w:tc>
        <w:tc>
          <w:tcPr>
            <w:tcW w:w="622" w:type="pct"/>
            <w:vAlign w:val="center"/>
          </w:tcPr>
          <w:p w14:paraId="7D60DCD7"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805253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8713AE5"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3AED3876"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399BD578"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2A5924D4" w14:textId="77777777" w:rsidR="00DA4C48" w:rsidRPr="0088099D" w:rsidRDefault="00DA4C48" w:rsidP="00DC08E9">
            <w:pPr>
              <w:jc w:val="center"/>
              <w:rPr>
                <w:rFonts w:asciiTheme="majorBidi" w:hAnsiTheme="majorBidi" w:cstheme="majorBidi"/>
                <w:sz w:val="22"/>
                <w:szCs w:val="22"/>
              </w:rPr>
            </w:pPr>
          </w:p>
        </w:tc>
      </w:tr>
      <w:tr w:rsidR="00DA4C48" w:rsidRPr="0088099D" w14:paraId="462DF434" w14:textId="77777777" w:rsidTr="00DC08E9">
        <w:trPr>
          <w:trHeight w:val="340"/>
        </w:trPr>
        <w:tc>
          <w:tcPr>
            <w:tcW w:w="1264" w:type="pct"/>
          </w:tcPr>
          <w:p w14:paraId="003E08B9" w14:textId="77777777" w:rsidR="00DA4C48" w:rsidRPr="0088099D" w:rsidRDefault="00BE5858">
            <w:pPr>
              <w:rPr>
                <w:rFonts w:asciiTheme="majorBidi" w:hAnsiTheme="majorBidi" w:cstheme="majorBidi"/>
                <w:sz w:val="22"/>
                <w:szCs w:val="22"/>
              </w:rPr>
            </w:pPr>
            <w:r w:rsidRPr="0088099D">
              <w:rPr>
                <w:rFonts w:asciiTheme="majorBidi" w:hAnsiTheme="majorBidi" w:cstheme="majorBidi"/>
                <w:sz w:val="22"/>
                <w:szCs w:val="22"/>
              </w:rPr>
              <w:t>Miscellaneous</w:t>
            </w:r>
          </w:p>
        </w:tc>
        <w:tc>
          <w:tcPr>
            <w:tcW w:w="622" w:type="pct"/>
            <w:vAlign w:val="center"/>
          </w:tcPr>
          <w:p w14:paraId="66E1641E"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6FCAB49B"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4E7F8123"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3" w:type="pct"/>
            <w:vAlign w:val="center"/>
          </w:tcPr>
          <w:p w14:paraId="0C8A0C09" w14:textId="77777777" w:rsidR="00DA4C48" w:rsidRPr="0088099D" w:rsidRDefault="00BE5858" w:rsidP="00DC08E9">
            <w:pPr>
              <w:jc w:val="center"/>
              <w:rPr>
                <w:rFonts w:asciiTheme="majorBidi" w:hAnsiTheme="majorBidi" w:cstheme="majorBidi"/>
                <w:sz w:val="22"/>
                <w:szCs w:val="22"/>
              </w:rPr>
            </w:pPr>
            <w:r w:rsidRPr="0088099D">
              <w:rPr>
                <w:rFonts w:asciiTheme="majorBidi" w:hAnsiTheme="majorBidi" w:cstheme="majorBidi"/>
                <w:sz w:val="22"/>
                <w:szCs w:val="22"/>
              </w:rPr>
              <w:t>xxx</w:t>
            </w:r>
          </w:p>
        </w:tc>
        <w:tc>
          <w:tcPr>
            <w:tcW w:w="622" w:type="pct"/>
            <w:vAlign w:val="center"/>
          </w:tcPr>
          <w:p w14:paraId="26FC7376"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3DE64691" w14:textId="77777777" w:rsidR="00DA4C48" w:rsidRPr="0088099D" w:rsidRDefault="00DA4C48" w:rsidP="00DC08E9">
            <w:pPr>
              <w:jc w:val="center"/>
              <w:rPr>
                <w:rFonts w:asciiTheme="majorBidi" w:hAnsiTheme="majorBidi" w:cstheme="majorBidi"/>
                <w:sz w:val="22"/>
                <w:szCs w:val="22"/>
              </w:rPr>
            </w:pPr>
          </w:p>
        </w:tc>
      </w:tr>
      <w:tr w:rsidR="00DA4C48" w:rsidRPr="0088099D" w14:paraId="7FF4AFF1" w14:textId="77777777" w:rsidTr="00DC08E9">
        <w:trPr>
          <w:trHeight w:val="340"/>
        </w:trPr>
        <w:tc>
          <w:tcPr>
            <w:tcW w:w="1264" w:type="pct"/>
          </w:tcPr>
          <w:p w14:paraId="6BFE4C53" w14:textId="77777777" w:rsidR="00DA4C48" w:rsidRPr="0088099D" w:rsidRDefault="00BE5858">
            <w:pPr>
              <w:rPr>
                <w:rFonts w:asciiTheme="majorBidi" w:hAnsiTheme="majorBidi" w:cstheme="majorBidi"/>
                <w:b/>
                <w:bCs/>
                <w:sz w:val="22"/>
                <w:szCs w:val="22"/>
              </w:rPr>
            </w:pPr>
            <w:r w:rsidRPr="0088099D">
              <w:rPr>
                <w:rFonts w:asciiTheme="majorBidi" w:hAnsiTheme="majorBidi" w:cstheme="majorBidi"/>
                <w:b/>
                <w:bCs/>
                <w:sz w:val="22"/>
                <w:szCs w:val="22"/>
              </w:rPr>
              <w:t>Total Arrears</w:t>
            </w:r>
          </w:p>
        </w:tc>
        <w:tc>
          <w:tcPr>
            <w:tcW w:w="622" w:type="pct"/>
            <w:vAlign w:val="center"/>
          </w:tcPr>
          <w:p w14:paraId="15C2F967" w14:textId="77777777" w:rsidR="00DA4C48" w:rsidRPr="0088099D" w:rsidRDefault="00BE5858" w:rsidP="00DC08E9">
            <w:pPr>
              <w:jc w:val="center"/>
              <w:rPr>
                <w:rFonts w:asciiTheme="majorBidi" w:hAnsiTheme="majorBidi" w:cstheme="majorBidi"/>
                <w:b/>
                <w:sz w:val="22"/>
                <w:szCs w:val="22"/>
                <w:u w:val="single"/>
              </w:rPr>
            </w:pPr>
            <w:r w:rsidRPr="0088099D">
              <w:rPr>
                <w:rFonts w:asciiTheme="majorBidi" w:hAnsiTheme="majorBidi" w:cstheme="majorBidi"/>
                <w:b/>
                <w:sz w:val="22"/>
                <w:szCs w:val="22"/>
                <w:u w:val="single"/>
              </w:rPr>
              <w:t>xxx</w:t>
            </w:r>
          </w:p>
        </w:tc>
        <w:tc>
          <w:tcPr>
            <w:tcW w:w="623" w:type="pct"/>
            <w:vAlign w:val="center"/>
          </w:tcPr>
          <w:p w14:paraId="73E69172" w14:textId="77777777" w:rsidR="00DA4C48" w:rsidRPr="0088099D" w:rsidRDefault="00BE5858" w:rsidP="00DC08E9">
            <w:pPr>
              <w:jc w:val="center"/>
              <w:rPr>
                <w:rFonts w:asciiTheme="majorBidi" w:hAnsiTheme="majorBidi" w:cstheme="majorBidi"/>
                <w:b/>
                <w:sz w:val="22"/>
                <w:szCs w:val="22"/>
                <w:u w:val="single"/>
              </w:rPr>
            </w:pPr>
            <w:r w:rsidRPr="0088099D">
              <w:rPr>
                <w:rFonts w:asciiTheme="majorBidi" w:hAnsiTheme="majorBidi" w:cstheme="majorBidi"/>
                <w:b/>
                <w:sz w:val="22"/>
                <w:szCs w:val="22"/>
                <w:u w:val="single"/>
              </w:rPr>
              <w:t>(xxx)</w:t>
            </w:r>
          </w:p>
        </w:tc>
        <w:tc>
          <w:tcPr>
            <w:tcW w:w="622" w:type="pct"/>
            <w:vAlign w:val="center"/>
          </w:tcPr>
          <w:p w14:paraId="6F66C8FC" w14:textId="77777777" w:rsidR="00DA4C48" w:rsidRPr="0088099D" w:rsidRDefault="00BE5858" w:rsidP="00DC08E9">
            <w:pPr>
              <w:jc w:val="center"/>
              <w:rPr>
                <w:rFonts w:asciiTheme="majorBidi" w:hAnsiTheme="majorBidi" w:cstheme="majorBidi"/>
                <w:b/>
                <w:sz w:val="22"/>
                <w:szCs w:val="22"/>
                <w:u w:val="single"/>
              </w:rPr>
            </w:pPr>
            <w:r w:rsidRPr="0088099D">
              <w:rPr>
                <w:rFonts w:asciiTheme="majorBidi" w:hAnsiTheme="majorBidi" w:cstheme="majorBidi"/>
                <w:b/>
                <w:sz w:val="22"/>
                <w:szCs w:val="22"/>
                <w:u w:val="single"/>
              </w:rPr>
              <w:t>xxx</w:t>
            </w:r>
          </w:p>
        </w:tc>
        <w:tc>
          <w:tcPr>
            <w:tcW w:w="623" w:type="pct"/>
            <w:vAlign w:val="center"/>
          </w:tcPr>
          <w:p w14:paraId="55394E14" w14:textId="77777777" w:rsidR="00DA4C48" w:rsidRPr="0088099D" w:rsidRDefault="00BE5858" w:rsidP="00DC08E9">
            <w:pPr>
              <w:jc w:val="center"/>
              <w:rPr>
                <w:rFonts w:asciiTheme="majorBidi" w:hAnsiTheme="majorBidi" w:cstheme="majorBidi"/>
                <w:b/>
                <w:sz w:val="22"/>
                <w:szCs w:val="22"/>
                <w:u w:val="single"/>
              </w:rPr>
            </w:pPr>
            <w:r w:rsidRPr="0088099D">
              <w:rPr>
                <w:rFonts w:asciiTheme="majorBidi" w:hAnsiTheme="majorBidi" w:cstheme="majorBidi"/>
                <w:b/>
                <w:sz w:val="22"/>
                <w:szCs w:val="22"/>
                <w:u w:val="single"/>
              </w:rPr>
              <w:t>xxx</w:t>
            </w:r>
          </w:p>
        </w:tc>
        <w:tc>
          <w:tcPr>
            <w:tcW w:w="622" w:type="pct"/>
            <w:vAlign w:val="center"/>
          </w:tcPr>
          <w:p w14:paraId="127529B7" w14:textId="77777777" w:rsidR="00DA4C48" w:rsidRPr="0088099D" w:rsidRDefault="00DA4C48" w:rsidP="00DC08E9">
            <w:pPr>
              <w:jc w:val="center"/>
              <w:rPr>
                <w:rFonts w:asciiTheme="majorBidi" w:hAnsiTheme="majorBidi" w:cstheme="majorBidi"/>
                <w:sz w:val="22"/>
                <w:szCs w:val="22"/>
              </w:rPr>
            </w:pPr>
          </w:p>
        </w:tc>
        <w:tc>
          <w:tcPr>
            <w:tcW w:w="623" w:type="pct"/>
            <w:vAlign w:val="center"/>
          </w:tcPr>
          <w:p w14:paraId="33CDF9CB" w14:textId="77777777" w:rsidR="00DA4C48" w:rsidRPr="0088099D" w:rsidRDefault="00DA4C48" w:rsidP="00DC08E9">
            <w:pPr>
              <w:jc w:val="center"/>
              <w:rPr>
                <w:rFonts w:asciiTheme="majorBidi" w:hAnsiTheme="majorBidi" w:cstheme="majorBidi"/>
                <w:sz w:val="22"/>
                <w:szCs w:val="22"/>
              </w:rPr>
            </w:pPr>
          </w:p>
        </w:tc>
      </w:tr>
    </w:tbl>
    <w:p w14:paraId="690EB087" w14:textId="77777777" w:rsidR="00DA4C48" w:rsidRPr="0088099D" w:rsidRDefault="00DA4C48">
      <w:pPr>
        <w:rPr>
          <w:rFonts w:asciiTheme="majorBidi" w:hAnsiTheme="majorBidi" w:cstheme="majorBidi"/>
        </w:rPr>
      </w:pPr>
    </w:p>
    <w:p w14:paraId="73970E2C" w14:textId="77777777" w:rsidR="00DA4C48" w:rsidRPr="0088099D" w:rsidRDefault="00DA4C48">
      <w:pPr>
        <w:rPr>
          <w:rFonts w:asciiTheme="majorBidi" w:hAnsiTheme="majorBidi" w:cstheme="majorBidi"/>
          <w:b/>
          <w:bCs/>
          <w:color w:val="000000"/>
          <w:lang w:val="en-US"/>
        </w:rPr>
      </w:pPr>
    </w:p>
    <w:p w14:paraId="629A4D09" w14:textId="77777777" w:rsidR="00DA4C48" w:rsidRPr="0088099D" w:rsidRDefault="00BE5858">
      <w:pPr>
        <w:rPr>
          <w:rFonts w:asciiTheme="majorBidi" w:hAnsiTheme="majorBidi" w:cstheme="majorBidi"/>
          <w:i/>
          <w:iCs/>
          <w:color w:val="000000"/>
          <w:lang w:val="en-US"/>
        </w:rPr>
      </w:pPr>
      <w:r w:rsidRPr="0088099D">
        <w:rPr>
          <w:rFonts w:asciiTheme="majorBidi" w:hAnsiTheme="majorBidi" w:cstheme="majorBidi"/>
          <w:i/>
          <w:iCs/>
          <w:color w:val="000000"/>
          <w:lang w:val="en-US"/>
        </w:rPr>
        <w:t>(Total arrears as at the end of the year should be the total of receivables from exchange and non- exchange transactions)</w:t>
      </w:r>
    </w:p>
    <w:p w14:paraId="548A3DDE" w14:textId="77777777" w:rsidR="00DA4C48" w:rsidRPr="0088099D" w:rsidRDefault="00DA4C48">
      <w:pPr>
        <w:rPr>
          <w:rFonts w:asciiTheme="majorBidi" w:hAnsiTheme="majorBidi" w:cstheme="majorBidi"/>
          <w:b/>
          <w:bCs/>
        </w:rPr>
      </w:pPr>
    </w:p>
    <w:p w14:paraId="56744131" w14:textId="77777777" w:rsidR="00DA4C48" w:rsidRPr="0088099D" w:rsidRDefault="00DA4C48">
      <w:pPr>
        <w:rPr>
          <w:rFonts w:asciiTheme="majorBidi" w:hAnsiTheme="majorBidi" w:cstheme="majorBidi"/>
          <w:b/>
          <w:bCs/>
        </w:rPr>
      </w:pPr>
    </w:p>
    <w:tbl>
      <w:tblPr>
        <w:tblStyle w:val="TableGrid"/>
        <w:tblpPr w:leftFromText="180" w:rightFromText="180" w:vertAnchor="page" w:horzAnchor="margin" w:tblpY="48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D3004E" w:rsidRPr="0088099D" w14:paraId="42E90095" w14:textId="77777777" w:rsidTr="00D3004E">
        <w:trPr>
          <w:trHeight w:val="340"/>
        </w:trPr>
        <w:tc>
          <w:tcPr>
            <w:tcW w:w="2500" w:type="pct"/>
          </w:tcPr>
          <w:p w14:paraId="49E26BAE"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c>
          <w:tcPr>
            <w:tcW w:w="2500" w:type="pct"/>
          </w:tcPr>
          <w:p w14:paraId="0E49DE7C"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w:t>
            </w:r>
          </w:p>
        </w:tc>
      </w:tr>
      <w:tr w:rsidR="00D3004E" w:rsidRPr="0088099D" w14:paraId="1A5C153D" w14:textId="77777777" w:rsidTr="00D3004E">
        <w:trPr>
          <w:trHeight w:val="340"/>
        </w:trPr>
        <w:tc>
          <w:tcPr>
            <w:tcW w:w="2500" w:type="pct"/>
          </w:tcPr>
          <w:p w14:paraId="7FC81D2E"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c>
          <w:tcPr>
            <w:tcW w:w="2500" w:type="pct"/>
          </w:tcPr>
          <w:p w14:paraId="3B1471BC"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Name</w:t>
            </w:r>
          </w:p>
        </w:tc>
      </w:tr>
      <w:tr w:rsidR="00D3004E" w:rsidRPr="0088099D" w14:paraId="0F1EB8F7" w14:textId="77777777" w:rsidTr="00D3004E">
        <w:trPr>
          <w:trHeight w:val="340"/>
        </w:trPr>
        <w:tc>
          <w:tcPr>
            <w:tcW w:w="2500" w:type="pct"/>
          </w:tcPr>
          <w:p w14:paraId="59A773C4"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County Receiver of Revenue</w:t>
            </w:r>
          </w:p>
        </w:tc>
        <w:tc>
          <w:tcPr>
            <w:tcW w:w="2500" w:type="pct"/>
          </w:tcPr>
          <w:p w14:paraId="0810FF4C"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color w:val="000000"/>
                <w:lang w:val="en-US"/>
              </w:rPr>
              <w:t>Head of Revenue Reporting</w:t>
            </w:r>
          </w:p>
        </w:tc>
      </w:tr>
      <w:tr w:rsidR="00D3004E" w:rsidRPr="0088099D" w14:paraId="59D15AFD" w14:textId="77777777" w:rsidTr="00D3004E">
        <w:trPr>
          <w:trHeight w:val="340"/>
        </w:trPr>
        <w:tc>
          <w:tcPr>
            <w:tcW w:w="2500" w:type="pct"/>
          </w:tcPr>
          <w:p w14:paraId="28AA919B"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i/>
                <w:color w:val="000000"/>
                <w:lang w:val="en-US"/>
              </w:rPr>
              <w:t>(Ref: PFM ACT section 165, 2(a)</w:t>
            </w:r>
          </w:p>
        </w:tc>
        <w:tc>
          <w:tcPr>
            <w:tcW w:w="2500" w:type="pct"/>
          </w:tcPr>
          <w:p w14:paraId="32A0B1CA" w14:textId="77777777" w:rsidR="00D3004E" w:rsidRPr="0088099D" w:rsidRDefault="00D3004E" w:rsidP="00D3004E">
            <w:pPr>
              <w:rPr>
                <w:rFonts w:asciiTheme="majorBidi" w:hAnsiTheme="majorBidi" w:cstheme="majorBidi"/>
                <w:b/>
                <w:bCs/>
                <w:color w:val="000000"/>
                <w:lang w:val="en-US"/>
              </w:rPr>
            </w:pPr>
            <w:r w:rsidRPr="0088099D">
              <w:rPr>
                <w:rFonts w:asciiTheme="majorBidi" w:hAnsiTheme="majorBidi" w:cstheme="majorBidi"/>
                <w:b/>
                <w:bCs/>
                <w:i/>
                <w:color w:val="000000"/>
                <w:lang w:val="en-US"/>
              </w:rPr>
              <w:t>ICPAK M/No</w:t>
            </w:r>
          </w:p>
        </w:tc>
      </w:tr>
    </w:tbl>
    <w:p w14:paraId="44F5E2F2" w14:textId="77777777" w:rsidR="00DA4C48" w:rsidRPr="0088099D" w:rsidRDefault="00DA4C48">
      <w:pPr>
        <w:rPr>
          <w:rFonts w:asciiTheme="majorBidi" w:hAnsiTheme="majorBidi" w:cstheme="majorBidi"/>
          <w:b/>
          <w:bCs/>
        </w:rPr>
      </w:pPr>
    </w:p>
    <w:p w14:paraId="6CE41EE1" w14:textId="60F85FE0" w:rsidR="00DA4C48" w:rsidRPr="0088099D" w:rsidRDefault="00DC08E9" w:rsidP="00521A37">
      <w:pPr>
        <w:autoSpaceDE/>
        <w:autoSpaceDN/>
        <w:rPr>
          <w:rFonts w:asciiTheme="majorBidi" w:hAnsiTheme="majorBidi" w:cstheme="majorBidi"/>
          <w:b/>
          <w:bCs/>
        </w:rPr>
      </w:pPr>
      <w:r>
        <w:rPr>
          <w:rFonts w:asciiTheme="majorBidi" w:hAnsiTheme="majorBidi" w:cstheme="majorBidi"/>
          <w:b/>
          <w:bCs/>
        </w:rPr>
        <w:br w:type="page"/>
      </w:r>
    </w:p>
    <w:p w14:paraId="3E841870" w14:textId="4AA115C8" w:rsidR="00DA4C48" w:rsidRPr="0088099D" w:rsidRDefault="00BE5858">
      <w:pPr>
        <w:rPr>
          <w:rFonts w:asciiTheme="majorBidi" w:hAnsiTheme="majorBidi" w:cstheme="majorBidi"/>
          <w:b/>
          <w:bCs/>
        </w:rPr>
      </w:pPr>
      <w:r w:rsidRPr="0088099D">
        <w:rPr>
          <w:rFonts w:asciiTheme="majorBidi" w:hAnsiTheme="majorBidi" w:cstheme="majorBidi"/>
          <w:b/>
          <w:bCs/>
        </w:rPr>
        <w:lastRenderedPageBreak/>
        <w:t xml:space="preserve">Appendix </w:t>
      </w:r>
      <w:r w:rsidR="002F4FB1" w:rsidRPr="0088099D">
        <w:rPr>
          <w:rFonts w:asciiTheme="majorBidi" w:hAnsiTheme="majorBidi" w:cstheme="majorBidi"/>
          <w:b/>
          <w:bCs/>
        </w:rPr>
        <w:t>2</w:t>
      </w:r>
      <w:r w:rsidRPr="0088099D">
        <w:rPr>
          <w:rFonts w:asciiTheme="majorBidi" w:hAnsiTheme="majorBidi" w:cstheme="majorBidi"/>
          <w:b/>
          <w:bCs/>
        </w:rPr>
        <w:t>: Ageing Analysis of Revenue in Arrears</w:t>
      </w:r>
    </w:p>
    <w:p w14:paraId="6CAA6025" w14:textId="77777777" w:rsidR="00DA4C48" w:rsidRPr="0088099D" w:rsidRDefault="00DA4C48">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735"/>
        <w:gridCol w:w="1735"/>
        <w:gridCol w:w="1735"/>
        <w:gridCol w:w="1735"/>
        <w:gridCol w:w="1733"/>
      </w:tblGrid>
      <w:tr w:rsidR="00DA4C48" w:rsidRPr="0088099D" w14:paraId="470A849D" w14:textId="77777777">
        <w:trPr>
          <w:trHeight w:val="340"/>
          <w:tblHeader/>
        </w:trPr>
        <w:tc>
          <w:tcPr>
            <w:tcW w:w="1651" w:type="pct"/>
            <w:shd w:val="clear" w:color="auto" w:fill="0070C0"/>
          </w:tcPr>
          <w:p w14:paraId="5F375504" w14:textId="77777777" w:rsidR="00DA4C48" w:rsidRPr="0088099D" w:rsidRDefault="00BE5858">
            <w:pPr>
              <w:rPr>
                <w:rFonts w:asciiTheme="majorBidi" w:hAnsiTheme="majorBidi" w:cstheme="majorBidi"/>
                <w:b/>
                <w:bCs/>
              </w:rPr>
            </w:pPr>
            <w:r w:rsidRPr="0088099D">
              <w:rPr>
                <w:rFonts w:asciiTheme="majorBidi" w:hAnsiTheme="majorBidi" w:cstheme="majorBidi"/>
                <w:b/>
                <w:bCs/>
              </w:rPr>
              <w:t>Description (indicate as applicable)</w:t>
            </w:r>
          </w:p>
        </w:tc>
        <w:tc>
          <w:tcPr>
            <w:tcW w:w="670" w:type="pct"/>
            <w:shd w:val="clear" w:color="auto" w:fill="0070C0"/>
          </w:tcPr>
          <w:p w14:paraId="68C551BE"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Less than</w:t>
            </w:r>
          </w:p>
          <w:p w14:paraId="74DDD750"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1 year</w:t>
            </w:r>
          </w:p>
        </w:tc>
        <w:tc>
          <w:tcPr>
            <w:tcW w:w="670" w:type="pct"/>
            <w:shd w:val="clear" w:color="auto" w:fill="0070C0"/>
          </w:tcPr>
          <w:p w14:paraId="7D9A0A79"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Between</w:t>
            </w:r>
          </w:p>
          <w:p w14:paraId="1990D240"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1-2 years</w:t>
            </w:r>
          </w:p>
        </w:tc>
        <w:tc>
          <w:tcPr>
            <w:tcW w:w="670" w:type="pct"/>
            <w:shd w:val="clear" w:color="auto" w:fill="0070C0"/>
          </w:tcPr>
          <w:p w14:paraId="63DE9254"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Between</w:t>
            </w:r>
          </w:p>
          <w:p w14:paraId="6CA07961"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2-3 years</w:t>
            </w:r>
          </w:p>
        </w:tc>
        <w:tc>
          <w:tcPr>
            <w:tcW w:w="670" w:type="pct"/>
            <w:shd w:val="clear" w:color="auto" w:fill="0070C0"/>
          </w:tcPr>
          <w:p w14:paraId="635D6869"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Over 3 years</w:t>
            </w:r>
          </w:p>
        </w:tc>
        <w:tc>
          <w:tcPr>
            <w:tcW w:w="669" w:type="pct"/>
            <w:shd w:val="clear" w:color="auto" w:fill="0070C0"/>
          </w:tcPr>
          <w:p w14:paraId="117B6CD3"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Total</w:t>
            </w:r>
          </w:p>
        </w:tc>
      </w:tr>
      <w:tr w:rsidR="00DA4C48" w:rsidRPr="0088099D" w14:paraId="0C6352CF" w14:textId="77777777">
        <w:trPr>
          <w:trHeight w:val="340"/>
        </w:trPr>
        <w:tc>
          <w:tcPr>
            <w:tcW w:w="1651" w:type="pct"/>
            <w:shd w:val="clear" w:color="auto" w:fill="auto"/>
          </w:tcPr>
          <w:p w14:paraId="798E4A15" w14:textId="77777777" w:rsidR="00DA4C48" w:rsidRPr="0088099D" w:rsidRDefault="00BE5858">
            <w:pPr>
              <w:rPr>
                <w:rFonts w:asciiTheme="majorBidi" w:hAnsiTheme="majorBidi" w:cstheme="majorBidi"/>
              </w:rPr>
            </w:pPr>
            <w:r w:rsidRPr="0088099D">
              <w:rPr>
                <w:rFonts w:asciiTheme="majorBidi" w:hAnsiTheme="majorBidi" w:cstheme="majorBidi"/>
              </w:rPr>
              <w:t>Cess</w:t>
            </w:r>
          </w:p>
        </w:tc>
        <w:tc>
          <w:tcPr>
            <w:tcW w:w="670" w:type="pct"/>
            <w:shd w:val="clear" w:color="auto" w:fill="auto"/>
          </w:tcPr>
          <w:p w14:paraId="62BCF9A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6C3007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1F6C6C8"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334946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432F65D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770A2F81" w14:textId="77777777">
        <w:trPr>
          <w:trHeight w:val="340"/>
        </w:trPr>
        <w:tc>
          <w:tcPr>
            <w:tcW w:w="1651" w:type="pct"/>
            <w:shd w:val="clear" w:color="auto" w:fill="auto"/>
          </w:tcPr>
          <w:p w14:paraId="596C9747" w14:textId="77777777" w:rsidR="00DA4C48" w:rsidRPr="0088099D" w:rsidRDefault="00BE5858">
            <w:pPr>
              <w:rPr>
                <w:rFonts w:asciiTheme="majorBidi" w:hAnsiTheme="majorBidi" w:cstheme="majorBidi"/>
              </w:rPr>
            </w:pPr>
            <w:r w:rsidRPr="0088099D">
              <w:rPr>
                <w:rFonts w:asciiTheme="majorBidi" w:hAnsiTheme="majorBidi" w:cstheme="majorBidi"/>
              </w:rPr>
              <w:t>Land rate</w:t>
            </w:r>
          </w:p>
        </w:tc>
        <w:tc>
          <w:tcPr>
            <w:tcW w:w="670" w:type="pct"/>
            <w:shd w:val="clear" w:color="auto" w:fill="auto"/>
          </w:tcPr>
          <w:p w14:paraId="35F474F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E379FA2"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6F418B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D65F37C"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5B3ABA4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2DC2A642" w14:textId="77777777">
        <w:trPr>
          <w:trHeight w:val="340"/>
        </w:trPr>
        <w:tc>
          <w:tcPr>
            <w:tcW w:w="1651" w:type="pct"/>
            <w:shd w:val="clear" w:color="auto" w:fill="auto"/>
          </w:tcPr>
          <w:p w14:paraId="5CCD5AA7" w14:textId="77777777" w:rsidR="00DA4C48" w:rsidRPr="0088099D" w:rsidRDefault="00BE5858">
            <w:pPr>
              <w:rPr>
                <w:rFonts w:asciiTheme="majorBidi" w:hAnsiTheme="majorBidi" w:cstheme="majorBidi"/>
              </w:rPr>
            </w:pPr>
            <w:r w:rsidRPr="0088099D">
              <w:rPr>
                <w:rFonts w:asciiTheme="majorBidi" w:hAnsiTheme="majorBidi" w:cstheme="majorBidi"/>
              </w:rPr>
              <w:t>Single/business permits</w:t>
            </w:r>
          </w:p>
        </w:tc>
        <w:tc>
          <w:tcPr>
            <w:tcW w:w="670" w:type="pct"/>
            <w:shd w:val="clear" w:color="auto" w:fill="auto"/>
          </w:tcPr>
          <w:p w14:paraId="4D1B9CF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762C4C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632477A3"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90E8488"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0CFF007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15DE6113" w14:textId="77777777">
        <w:trPr>
          <w:trHeight w:val="340"/>
        </w:trPr>
        <w:tc>
          <w:tcPr>
            <w:tcW w:w="1651" w:type="pct"/>
            <w:shd w:val="clear" w:color="auto" w:fill="auto"/>
          </w:tcPr>
          <w:p w14:paraId="1F710C91" w14:textId="77777777" w:rsidR="00DA4C48" w:rsidRPr="0088099D" w:rsidRDefault="00BE5858">
            <w:pPr>
              <w:rPr>
                <w:rFonts w:asciiTheme="majorBidi" w:hAnsiTheme="majorBidi" w:cstheme="majorBidi"/>
              </w:rPr>
            </w:pPr>
            <w:r w:rsidRPr="0088099D">
              <w:rPr>
                <w:rFonts w:asciiTheme="majorBidi" w:hAnsiTheme="majorBidi" w:cstheme="majorBidi"/>
              </w:rPr>
              <w:t>Property rent</w:t>
            </w:r>
          </w:p>
        </w:tc>
        <w:tc>
          <w:tcPr>
            <w:tcW w:w="670" w:type="pct"/>
            <w:shd w:val="clear" w:color="auto" w:fill="auto"/>
          </w:tcPr>
          <w:p w14:paraId="4EFBE14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2FFF43E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6EDBE0B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448750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6ABDFEA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6C5A49C9" w14:textId="77777777">
        <w:trPr>
          <w:trHeight w:val="340"/>
        </w:trPr>
        <w:tc>
          <w:tcPr>
            <w:tcW w:w="1651" w:type="pct"/>
            <w:shd w:val="clear" w:color="auto" w:fill="auto"/>
          </w:tcPr>
          <w:p w14:paraId="0F3ECFAD" w14:textId="77777777" w:rsidR="00DA4C48" w:rsidRPr="0088099D" w:rsidRDefault="00BE5858">
            <w:pPr>
              <w:rPr>
                <w:rFonts w:asciiTheme="majorBidi" w:hAnsiTheme="majorBidi" w:cstheme="majorBidi"/>
              </w:rPr>
            </w:pPr>
            <w:r w:rsidRPr="0088099D">
              <w:rPr>
                <w:rFonts w:asciiTheme="majorBidi" w:hAnsiTheme="majorBidi" w:cstheme="majorBidi"/>
              </w:rPr>
              <w:t>Parking fees</w:t>
            </w:r>
          </w:p>
        </w:tc>
        <w:tc>
          <w:tcPr>
            <w:tcW w:w="670" w:type="pct"/>
            <w:shd w:val="clear" w:color="auto" w:fill="auto"/>
          </w:tcPr>
          <w:p w14:paraId="77B1D50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C4705D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BB8439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70648D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4724DDB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61C56491" w14:textId="77777777">
        <w:trPr>
          <w:trHeight w:val="340"/>
        </w:trPr>
        <w:tc>
          <w:tcPr>
            <w:tcW w:w="1651" w:type="pct"/>
            <w:shd w:val="clear" w:color="auto" w:fill="auto"/>
          </w:tcPr>
          <w:p w14:paraId="5ECD8679" w14:textId="77777777" w:rsidR="00DA4C48" w:rsidRPr="0088099D" w:rsidRDefault="00BE5858">
            <w:pPr>
              <w:rPr>
                <w:rFonts w:asciiTheme="majorBidi" w:hAnsiTheme="majorBidi" w:cstheme="majorBidi"/>
              </w:rPr>
            </w:pPr>
            <w:r w:rsidRPr="0088099D">
              <w:rPr>
                <w:rFonts w:asciiTheme="majorBidi" w:hAnsiTheme="majorBidi" w:cstheme="majorBidi"/>
              </w:rPr>
              <w:t>Market fees</w:t>
            </w:r>
          </w:p>
        </w:tc>
        <w:tc>
          <w:tcPr>
            <w:tcW w:w="670" w:type="pct"/>
            <w:shd w:val="clear" w:color="auto" w:fill="auto"/>
          </w:tcPr>
          <w:p w14:paraId="0DACC3B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7DD5C0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2209837"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77C52B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777F17E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1F5F71B5" w14:textId="77777777">
        <w:trPr>
          <w:trHeight w:val="340"/>
        </w:trPr>
        <w:tc>
          <w:tcPr>
            <w:tcW w:w="1651" w:type="pct"/>
            <w:shd w:val="clear" w:color="auto" w:fill="auto"/>
          </w:tcPr>
          <w:p w14:paraId="6CAFF28E" w14:textId="77777777" w:rsidR="00DA4C48" w:rsidRPr="0088099D" w:rsidRDefault="00BE5858">
            <w:pPr>
              <w:rPr>
                <w:rFonts w:asciiTheme="majorBidi" w:hAnsiTheme="majorBidi" w:cstheme="majorBidi"/>
              </w:rPr>
            </w:pPr>
            <w:r w:rsidRPr="0088099D">
              <w:rPr>
                <w:rFonts w:asciiTheme="majorBidi" w:hAnsiTheme="majorBidi" w:cstheme="majorBidi"/>
              </w:rPr>
              <w:t>Advertising</w:t>
            </w:r>
          </w:p>
        </w:tc>
        <w:tc>
          <w:tcPr>
            <w:tcW w:w="670" w:type="pct"/>
            <w:shd w:val="clear" w:color="auto" w:fill="auto"/>
          </w:tcPr>
          <w:p w14:paraId="34F9104C"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51F2FDD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201E15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D2EF9E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1E362CC0"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0110F1C8" w14:textId="77777777">
        <w:trPr>
          <w:trHeight w:val="340"/>
        </w:trPr>
        <w:tc>
          <w:tcPr>
            <w:tcW w:w="1651" w:type="pct"/>
            <w:shd w:val="clear" w:color="auto" w:fill="auto"/>
          </w:tcPr>
          <w:p w14:paraId="2B99E9D2" w14:textId="77777777" w:rsidR="00DA4C48" w:rsidRPr="0088099D" w:rsidRDefault="00BE5858">
            <w:pPr>
              <w:rPr>
                <w:rFonts w:asciiTheme="majorBidi" w:hAnsiTheme="majorBidi" w:cstheme="majorBidi"/>
              </w:rPr>
            </w:pPr>
            <w:r w:rsidRPr="0088099D">
              <w:rPr>
                <w:rFonts w:asciiTheme="majorBidi" w:hAnsiTheme="majorBidi" w:cstheme="majorBidi"/>
              </w:rPr>
              <w:t>Hospital fees</w:t>
            </w:r>
          </w:p>
        </w:tc>
        <w:tc>
          <w:tcPr>
            <w:tcW w:w="670" w:type="pct"/>
            <w:shd w:val="clear" w:color="auto" w:fill="auto"/>
          </w:tcPr>
          <w:p w14:paraId="4AABF88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26B1C3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2225CEB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1F77CB1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51B753A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002BD22A" w14:textId="77777777">
        <w:trPr>
          <w:trHeight w:val="340"/>
        </w:trPr>
        <w:tc>
          <w:tcPr>
            <w:tcW w:w="1651" w:type="pct"/>
            <w:shd w:val="clear" w:color="auto" w:fill="auto"/>
          </w:tcPr>
          <w:p w14:paraId="02183D68" w14:textId="77777777" w:rsidR="00DA4C48" w:rsidRPr="0088099D" w:rsidRDefault="00BE5858">
            <w:pPr>
              <w:rPr>
                <w:rFonts w:asciiTheme="majorBidi" w:hAnsiTheme="majorBidi" w:cstheme="majorBidi"/>
              </w:rPr>
            </w:pPr>
            <w:r w:rsidRPr="0088099D">
              <w:rPr>
                <w:rFonts w:asciiTheme="majorBidi" w:hAnsiTheme="majorBidi" w:cstheme="majorBidi"/>
              </w:rPr>
              <w:t>Public health service fees</w:t>
            </w:r>
          </w:p>
        </w:tc>
        <w:tc>
          <w:tcPr>
            <w:tcW w:w="670" w:type="pct"/>
            <w:shd w:val="clear" w:color="auto" w:fill="auto"/>
          </w:tcPr>
          <w:p w14:paraId="76F877A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51321D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A05E9E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FEC2B7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724C9CE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1DD7381D" w14:textId="77777777">
        <w:trPr>
          <w:trHeight w:val="340"/>
        </w:trPr>
        <w:tc>
          <w:tcPr>
            <w:tcW w:w="1651" w:type="pct"/>
            <w:shd w:val="clear" w:color="auto" w:fill="auto"/>
          </w:tcPr>
          <w:p w14:paraId="2C2A47FC" w14:textId="77777777" w:rsidR="00DA4C48" w:rsidRPr="0088099D" w:rsidRDefault="00BE5858">
            <w:pPr>
              <w:rPr>
                <w:rFonts w:asciiTheme="majorBidi" w:hAnsiTheme="majorBidi" w:cstheme="majorBidi"/>
              </w:rPr>
            </w:pPr>
            <w:r w:rsidRPr="0088099D">
              <w:rPr>
                <w:rFonts w:asciiTheme="majorBidi" w:hAnsiTheme="majorBidi" w:cstheme="majorBidi"/>
              </w:rPr>
              <w:t>Physical planning and development</w:t>
            </w:r>
          </w:p>
        </w:tc>
        <w:tc>
          <w:tcPr>
            <w:tcW w:w="670" w:type="pct"/>
            <w:shd w:val="clear" w:color="auto" w:fill="auto"/>
          </w:tcPr>
          <w:p w14:paraId="6D186743"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5C3E5FF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5FF44C7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A27355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0D374ED0"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5A784F12" w14:textId="77777777">
        <w:trPr>
          <w:trHeight w:val="340"/>
        </w:trPr>
        <w:tc>
          <w:tcPr>
            <w:tcW w:w="1651" w:type="pct"/>
            <w:shd w:val="clear" w:color="auto" w:fill="auto"/>
          </w:tcPr>
          <w:p w14:paraId="64906D00" w14:textId="77777777" w:rsidR="00DA4C48" w:rsidRPr="0088099D" w:rsidRDefault="00BE5858">
            <w:pPr>
              <w:rPr>
                <w:rFonts w:asciiTheme="majorBidi" w:hAnsiTheme="majorBidi" w:cstheme="majorBidi"/>
              </w:rPr>
            </w:pPr>
            <w:r w:rsidRPr="0088099D">
              <w:rPr>
                <w:rFonts w:asciiTheme="majorBidi" w:hAnsiTheme="majorBidi" w:cstheme="majorBidi"/>
              </w:rPr>
              <w:t>Hire of County Assets</w:t>
            </w:r>
          </w:p>
        </w:tc>
        <w:tc>
          <w:tcPr>
            <w:tcW w:w="670" w:type="pct"/>
            <w:shd w:val="clear" w:color="auto" w:fill="auto"/>
          </w:tcPr>
          <w:p w14:paraId="13B2893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347ED1C"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9601FF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7B81E6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2D741C8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048C06BC" w14:textId="77777777">
        <w:trPr>
          <w:trHeight w:val="340"/>
        </w:trPr>
        <w:tc>
          <w:tcPr>
            <w:tcW w:w="1651" w:type="pct"/>
            <w:shd w:val="clear" w:color="auto" w:fill="auto"/>
          </w:tcPr>
          <w:p w14:paraId="547E5D6C" w14:textId="77777777" w:rsidR="00DA4C48" w:rsidRPr="0088099D" w:rsidRDefault="00BE5858">
            <w:pPr>
              <w:rPr>
                <w:rFonts w:asciiTheme="majorBidi" w:hAnsiTheme="majorBidi" w:cstheme="majorBidi"/>
              </w:rPr>
            </w:pPr>
            <w:r w:rsidRPr="0088099D">
              <w:rPr>
                <w:rFonts w:asciiTheme="majorBidi" w:hAnsiTheme="majorBidi" w:cstheme="majorBidi"/>
              </w:rPr>
              <w:t>Conservancy administration</w:t>
            </w:r>
          </w:p>
        </w:tc>
        <w:tc>
          <w:tcPr>
            <w:tcW w:w="670" w:type="pct"/>
            <w:shd w:val="clear" w:color="auto" w:fill="auto"/>
          </w:tcPr>
          <w:p w14:paraId="0ED2EA0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C69CB3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11A4E1C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7D776ED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69E4AB49"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2EB4E9B4" w14:textId="77777777">
        <w:trPr>
          <w:trHeight w:val="340"/>
        </w:trPr>
        <w:tc>
          <w:tcPr>
            <w:tcW w:w="1651" w:type="pct"/>
            <w:shd w:val="clear" w:color="auto" w:fill="auto"/>
          </w:tcPr>
          <w:p w14:paraId="0AEB0D67" w14:textId="77777777" w:rsidR="00DA4C48" w:rsidRPr="0088099D" w:rsidRDefault="00BE5858">
            <w:pPr>
              <w:rPr>
                <w:rFonts w:asciiTheme="majorBidi" w:hAnsiTheme="majorBidi" w:cstheme="majorBidi"/>
              </w:rPr>
            </w:pPr>
            <w:r w:rsidRPr="0088099D">
              <w:rPr>
                <w:rFonts w:asciiTheme="majorBidi" w:hAnsiTheme="majorBidi" w:cstheme="majorBidi"/>
              </w:rPr>
              <w:t>Administration control fees and charges</w:t>
            </w:r>
          </w:p>
        </w:tc>
        <w:tc>
          <w:tcPr>
            <w:tcW w:w="670" w:type="pct"/>
            <w:shd w:val="clear" w:color="auto" w:fill="auto"/>
          </w:tcPr>
          <w:p w14:paraId="766DD73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6EE779E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13B9F7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2761029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4FACAEA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570C5BA0" w14:textId="77777777">
        <w:trPr>
          <w:trHeight w:val="340"/>
        </w:trPr>
        <w:tc>
          <w:tcPr>
            <w:tcW w:w="1651" w:type="pct"/>
            <w:shd w:val="clear" w:color="auto" w:fill="auto"/>
          </w:tcPr>
          <w:p w14:paraId="6D76583C" w14:textId="77777777" w:rsidR="00DA4C48" w:rsidRPr="0088099D" w:rsidRDefault="00BE5858">
            <w:pPr>
              <w:rPr>
                <w:rFonts w:asciiTheme="majorBidi" w:hAnsiTheme="majorBidi" w:cstheme="majorBidi"/>
              </w:rPr>
            </w:pPr>
            <w:r w:rsidRPr="0088099D">
              <w:rPr>
                <w:rFonts w:asciiTheme="majorBidi" w:hAnsiTheme="majorBidi" w:cstheme="majorBidi"/>
              </w:rPr>
              <w:t>Proceeds from sale of assets</w:t>
            </w:r>
          </w:p>
        </w:tc>
        <w:tc>
          <w:tcPr>
            <w:tcW w:w="670" w:type="pct"/>
            <w:shd w:val="clear" w:color="auto" w:fill="auto"/>
          </w:tcPr>
          <w:p w14:paraId="7023D853"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2A2EE2F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63C5C61D"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54E431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166FB8AC"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7F23F3AA" w14:textId="77777777">
        <w:trPr>
          <w:trHeight w:val="340"/>
        </w:trPr>
        <w:tc>
          <w:tcPr>
            <w:tcW w:w="1651" w:type="pct"/>
            <w:shd w:val="clear" w:color="auto" w:fill="auto"/>
          </w:tcPr>
          <w:p w14:paraId="1023EB5C" w14:textId="77777777" w:rsidR="00DA4C48" w:rsidRPr="0088099D" w:rsidRDefault="00BE5858">
            <w:pPr>
              <w:rPr>
                <w:rFonts w:asciiTheme="majorBidi" w:hAnsiTheme="majorBidi" w:cstheme="majorBidi"/>
              </w:rPr>
            </w:pPr>
            <w:r w:rsidRPr="0088099D">
              <w:rPr>
                <w:rFonts w:asciiTheme="majorBidi" w:hAnsiTheme="majorBidi" w:cstheme="majorBidi"/>
              </w:rPr>
              <w:t>Park fees</w:t>
            </w:r>
          </w:p>
        </w:tc>
        <w:tc>
          <w:tcPr>
            <w:tcW w:w="670" w:type="pct"/>
            <w:shd w:val="clear" w:color="auto" w:fill="auto"/>
          </w:tcPr>
          <w:p w14:paraId="4D08E0E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68A96F8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4729B922"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26B034AE"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50E1BD31"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5CCD552D" w14:textId="77777777">
        <w:trPr>
          <w:trHeight w:val="340"/>
        </w:trPr>
        <w:tc>
          <w:tcPr>
            <w:tcW w:w="1651" w:type="pct"/>
            <w:shd w:val="clear" w:color="auto" w:fill="auto"/>
          </w:tcPr>
          <w:p w14:paraId="2147AC0F" w14:textId="77777777" w:rsidR="00DA4C48" w:rsidRPr="0088099D" w:rsidRDefault="00BE5858">
            <w:pPr>
              <w:rPr>
                <w:rFonts w:asciiTheme="majorBidi" w:hAnsiTheme="majorBidi" w:cstheme="majorBidi"/>
              </w:rPr>
            </w:pPr>
            <w:r w:rsidRPr="0088099D">
              <w:rPr>
                <w:rFonts w:asciiTheme="majorBidi" w:hAnsiTheme="majorBidi" w:cstheme="majorBidi"/>
              </w:rPr>
              <w:t>Other fines, penalties, and forfeiture fees</w:t>
            </w:r>
          </w:p>
        </w:tc>
        <w:tc>
          <w:tcPr>
            <w:tcW w:w="670" w:type="pct"/>
            <w:shd w:val="clear" w:color="auto" w:fill="auto"/>
          </w:tcPr>
          <w:p w14:paraId="55A0731F"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76D4488"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05EAC7D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1B011996"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143F55DA"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55FF5772" w14:textId="77777777">
        <w:trPr>
          <w:trHeight w:val="340"/>
        </w:trPr>
        <w:tc>
          <w:tcPr>
            <w:tcW w:w="1651" w:type="pct"/>
            <w:shd w:val="clear" w:color="auto" w:fill="auto"/>
          </w:tcPr>
          <w:p w14:paraId="4C49760A" w14:textId="77777777" w:rsidR="00DA4C48" w:rsidRPr="0088099D" w:rsidRDefault="00BE5858">
            <w:pPr>
              <w:rPr>
                <w:rFonts w:asciiTheme="majorBidi" w:hAnsiTheme="majorBidi" w:cstheme="majorBidi"/>
              </w:rPr>
            </w:pPr>
            <w:r w:rsidRPr="0088099D">
              <w:rPr>
                <w:rFonts w:asciiTheme="majorBidi" w:hAnsiTheme="majorBidi" w:cstheme="majorBidi"/>
              </w:rPr>
              <w:t>Miscellaneous receipts</w:t>
            </w:r>
          </w:p>
        </w:tc>
        <w:tc>
          <w:tcPr>
            <w:tcW w:w="670" w:type="pct"/>
            <w:shd w:val="clear" w:color="auto" w:fill="auto"/>
          </w:tcPr>
          <w:p w14:paraId="39423D8B"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3D3FC427"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5254F105"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70" w:type="pct"/>
            <w:shd w:val="clear" w:color="auto" w:fill="auto"/>
          </w:tcPr>
          <w:p w14:paraId="1FAF3964"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c>
          <w:tcPr>
            <w:tcW w:w="669" w:type="pct"/>
            <w:shd w:val="clear" w:color="auto" w:fill="auto"/>
          </w:tcPr>
          <w:p w14:paraId="20396C60" w14:textId="77777777" w:rsidR="00DA4C48" w:rsidRPr="0088099D" w:rsidRDefault="00BE5858">
            <w:pPr>
              <w:jc w:val="center"/>
              <w:rPr>
                <w:rFonts w:asciiTheme="majorBidi" w:hAnsiTheme="majorBidi" w:cstheme="majorBidi"/>
              </w:rPr>
            </w:pPr>
            <w:r w:rsidRPr="0088099D">
              <w:rPr>
                <w:rFonts w:asciiTheme="majorBidi" w:hAnsiTheme="majorBidi" w:cstheme="majorBidi"/>
              </w:rPr>
              <w:t>xxx</w:t>
            </w:r>
          </w:p>
        </w:tc>
      </w:tr>
      <w:tr w:rsidR="00DA4C48" w:rsidRPr="0088099D" w14:paraId="27BC0D74" w14:textId="77777777">
        <w:trPr>
          <w:trHeight w:val="340"/>
        </w:trPr>
        <w:tc>
          <w:tcPr>
            <w:tcW w:w="1651" w:type="pct"/>
            <w:shd w:val="clear" w:color="auto" w:fill="auto"/>
          </w:tcPr>
          <w:p w14:paraId="3FCA8F93" w14:textId="77777777" w:rsidR="00DA4C48" w:rsidRPr="0088099D" w:rsidRDefault="00BE5858">
            <w:pPr>
              <w:rPr>
                <w:rFonts w:asciiTheme="majorBidi" w:hAnsiTheme="majorBidi" w:cstheme="majorBidi"/>
                <w:b/>
                <w:bCs/>
              </w:rPr>
            </w:pPr>
            <w:r w:rsidRPr="0088099D">
              <w:rPr>
                <w:rFonts w:asciiTheme="majorBidi" w:hAnsiTheme="majorBidi" w:cstheme="majorBidi"/>
                <w:color w:val="000000"/>
              </w:rPr>
              <w:t xml:space="preserve">Others </w:t>
            </w:r>
            <w:r w:rsidRPr="0088099D">
              <w:rPr>
                <w:rFonts w:asciiTheme="majorBidi" w:hAnsiTheme="majorBidi" w:cstheme="majorBidi"/>
                <w:i/>
                <w:iCs/>
                <w:color w:val="000000"/>
              </w:rPr>
              <w:t>(Specify)</w:t>
            </w:r>
          </w:p>
        </w:tc>
        <w:tc>
          <w:tcPr>
            <w:tcW w:w="670" w:type="pct"/>
            <w:shd w:val="clear" w:color="auto" w:fill="auto"/>
          </w:tcPr>
          <w:p w14:paraId="58F2C81A" w14:textId="77777777" w:rsidR="00DA4C48" w:rsidRPr="0088099D" w:rsidRDefault="00BE5858">
            <w:pPr>
              <w:jc w:val="center"/>
              <w:rPr>
                <w:rFonts w:asciiTheme="majorBidi" w:hAnsiTheme="majorBidi" w:cstheme="majorBidi"/>
                <w:b/>
                <w:bCs/>
              </w:rPr>
            </w:pPr>
            <w:r w:rsidRPr="0088099D">
              <w:rPr>
                <w:rFonts w:asciiTheme="majorBidi" w:hAnsiTheme="majorBidi" w:cstheme="majorBidi"/>
              </w:rPr>
              <w:t>xxx</w:t>
            </w:r>
          </w:p>
        </w:tc>
        <w:tc>
          <w:tcPr>
            <w:tcW w:w="670" w:type="pct"/>
            <w:shd w:val="clear" w:color="auto" w:fill="auto"/>
          </w:tcPr>
          <w:p w14:paraId="74F37525" w14:textId="77777777" w:rsidR="00DA4C48" w:rsidRPr="0088099D" w:rsidRDefault="00BE5858">
            <w:pPr>
              <w:jc w:val="center"/>
              <w:rPr>
                <w:rFonts w:asciiTheme="majorBidi" w:hAnsiTheme="majorBidi" w:cstheme="majorBidi"/>
                <w:b/>
                <w:bCs/>
              </w:rPr>
            </w:pPr>
            <w:r w:rsidRPr="0088099D">
              <w:rPr>
                <w:rFonts w:asciiTheme="majorBidi" w:hAnsiTheme="majorBidi" w:cstheme="majorBidi"/>
              </w:rPr>
              <w:t>xxx</w:t>
            </w:r>
          </w:p>
        </w:tc>
        <w:tc>
          <w:tcPr>
            <w:tcW w:w="670" w:type="pct"/>
            <w:shd w:val="clear" w:color="auto" w:fill="auto"/>
          </w:tcPr>
          <w:p w14:paraId="3AE1F544" w14:textId="77777777" w:rsidR="00DA4C48" w:rsidRPr="0088099D" w:rsidRDefault="00BE5858">
            <w:pPr>
              <w:jc w:val="center"/>
              <w:rPr>
                <w:rFonts w:asciiTheme="majorBidi" w:hAnsiTheme="majorBidi" w:cstheme="majorBidi"/>
                <w:b/>
                <w:bCs/>
              </w:rPr>
            </w:pPr>
            <w:r w:rsidRPr="0088099D">
              <w:rPr>
                <w:rFonts w:asciiTheme="majorBidi" w:hAnsiTheme="majorBidi" w:cstheme="majorBidi"/>
              </w:rPr>
              <w:t>xxx</w:t>
            </w:r>
          </w:p>
        </w:tc>
        <w:tc>
          <w:tcPr>
            <w:tcW w:w="670" w:type="pct"/>
            <w:shd w:val="clear" w:color="auto" w:fill="auto"/>
          </w:tcPr>
          <w:p w14:paraId="098B100B" w14:textId="77777777" w:rsidR="00DA4C48" w:rsidRPr="0088099D" w:rsidRDefault="00BE5858">
            <w:pPr>
              <w:jc w:val="center"/>
              <w:rPr>
                <w:rFonts w:asciiTheme="majorBidi" w:hAnsiTheme="majorBidi" w:cstheme="majorBidi"/>
                <w:b/>
                <w:bCs/>
              </w:rPr>
            </w:pPr>
            <w:r w:rsidRPr="0088099D">
              <w:rPr>
                <w:rFonts w:asciiTheme="majorBidi" w:hAnsiTheme="majorBidi" w:cstheme="majorBidi"/>
              </w:rPr>
              <w:t>xxx</w:t>
            </w:r>
          </w:p>
        </w:tc>
        <w:tc>
          <w:tcPr>
            <w:tcW w:w="669" w:type="pct"/>
            <w:shd w:val="clear" w:color="auto" w:fill="auto"/>
          </w:tcPr>
          <w:p w14:paraId="36F31D69" w14:textId="77777777" w:rsidR="00DA4C48" w:rsidRPr="0088099D" w:rsidRDefault="00BE5858">
            <w:pPr>
              <w:jc w:val="center"/>
              <w:rPr>
                <w:rFonts w:asciiTheme="majorBidi" w:hAnsiTheme="majorBidi" w:cstheme="majorBidi"/>
                <w:b/>
                <w:bCs/>
              </w:rPr>
            </w:pPr>
            <w:r w:rsidRPr="0088099D">
              <w:rPr>
                <w:rFonts w:asciiTheme="majorBidi" w:hAnsiTheme="majorBidi" w:cstheme="majorBidi"/>
              </w:rPr>
              <w:t>xxx</w:t>
            </w:r>
          </w:p>
        </w:tc>
      </w:tr>
      <w:tr w:rsidR="00DA4C48" w:rsidRPr="0088099D" w14:paraId="6E3B4370" w14:textId="77777777">
        <w:trPr>
          <w:trHeight w:val="340"/>
        </w:trPr>
        <w:tc>
          <w:tcPr>
            <w:tcW w:w="1651" w:type="pct"/>
            <w:shd w:val="clear" w:color="auto" w:fill="auto"/>
          </w:tcPr>
          <w:p w14:paraId="745CD97A" w14:textId="77777777" w:rsidR="00DA4C48" w:rsidRPr="0088099D" w:rsidRDefault="00BE5858">
            <w:pPr>
              <w:rPr>
                <w:rFonts w:asciiTheme="majorBidi" w:hAnsiTheme="majorBidi" w:cstheme="majorBidi"/>
                <w:b/>
                <w:bCs/>
              </w:rPr>
            </w:pPr>
            <w:r w:rsidRPr="0088099D">
              <w:rPr>
                <w:rFonts w:asciiTheme="majorBidi" w:hAnsiTheme="majorBidi" w:cstheme="majorBidi"/>
                <w:b/>
                <w:bCs/>
              </w:rPr>
              <w:t>Total (</w:t>
            </w:r>
            <w:r w:rsidRPr="0088099D">
              <w:rPr>
                <w:rFonts w:asciiTheme="majorBidi" w:hAnsiTheme="majorBidi" w:cstheme="majorBidi"/>
                <w:bCs/>
                <w:i/>
              </w:rPr>
              <w:t>agree to statement of arrears above)</w:t>
            </w:r>
          </w:p>
        </w:tc>
        <w:tc>
          <w:tcPr>
            <w:tcW w:w="670" w:type="pct"/>
            <w:shd w:val="clear" w:color="auto" w:fill="auto"/>
          </w:tcPr>
          <w:p w14:paraId="29102252"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xxx</w:t>
            </w:r>
          </w:p>
        </w:tc>
        <w:tc>
          <w:tcPr>
            <w:tcW w:w="670" w:type="pct"/>
            <w:shd w:val="clear" w:color="auto" w:fill="auto"/>
          </w:tcPr>
          <w:p w14:paraId="6B016726"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xxx</w:t>
            </w:r>
          </w:p>
        </w:tc>
        <w:tc>
          <w:tcPr>
            <w:tcW w:w="670" w:type="pct"/>
            <w:shd w:val="clear" w:color="auto" w:fill="auto"/>
          </w:tcPr>
          <w:p w14:paraId="2FDF01F6"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xxx</w:t>
            </w:r>
          </w:p>
        </w:tc>
        <w:tc>
          <w:tcPr>
            <w:tcW w:w="670" w:type="pct"/>
            <w:shd w:val="clear" w:color="auto" w:fill="auto"/>
          </w:tcPr>
          <w:p w14:paraId="195AF616"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xxx</w:t>
            </w:r>
          </w:p>
        </w:tc>
        <w:tc>
          <w:tcPr>
            <w:tcW w:w="669" w:type="pct"/>
            <w:shd w:val="clear" w:color="auto" w:fill="auto"/>
          </w:tcPr>
          <w:p w14:paraId="519F7AEA" w14:textId="77777777" w:rsidR="00DA4C48" w:rsidRPr="0088099D" w:rsidRDefault="00BE5858">
            <w:pPr>
              <w:jc w:val="center"/>
              <w:rPr>
                <w:rFonts w:asciiTheme="majorBidi" w:hAnsiTheme="majorBidi" w:cstheme="majorBidi"/>
                <w:b/>
                <w:bCs/>
              </w:rPr>
            </w:pPr>
            <w:r w:rsidRPr="0088099D">
              <w:rPr>
                <w:rFonts w:asciiTheme="majorBidi" w:hAnsiTheme="majorBidi" w:cstheme="majorBidi"/>
                <w:b/>
                <w:bCs/>
              </w:rPr>
              <w:t>xxx</w:t>
            </w:r>
          </w:p>
        </w:tc>
      </w:tr>
    </w:tbl>
    <w:p w14:paraId="7297171F" w14:textId="0D7EAA95" w:rsidR="00521A37" w:rsidRDefault="00521A37">
      <w:pPr>
        <w:pStyle w:val="Heading1"/>
        <w:keepNext/>
        <w:jc w:val="both"/>
        <w:rPr>
          <w:rFonts w:asciiTheme="majorBidi" w:hAnsiTheme="majorBidi" w:cstheme="majorBidi"/>
        </w:rPr>
      </w:pPr>
    </w:p>
    <w:p w14:paraId="3DF7195D" w14:textId="00D11594" w:rsidR="00D3004E" w:rsidRPr="00521A37" w:rsidRDefault="00521A37" w:rsidP="00521A37">
      <w:pPr>
        <w:autoSpaceDE/>
        <w:autoSpaceDN/>
        <w:rPr>
          <w:rFonts w:asciiTheme="majorBidi" w:hAnsiTheme="majorBidi" w:cstheme="majorBidi"/>
          <w:b/>
        </w:rPr>
      </w:pPr>
      <w:r>
        <w:rPr>
          <w:rFonts w:asciiTheme="majorBidi" w:hAnsiTheme="majorBidi" w:cstheme="majorBidi"/>
        </w:rPr>
        <w:br w:type="page"/>
      </w:r>
    </w:p>
    <w:p w14:paraId="30CE0F8F" w14:textId="072A85EA" w:rsidR="00DA4C48" w:rsidRPr="0088099D" w:rsidRDefault="00BE5858">
      <w:pPr>
        <w:rPr>
          <w:rFonts w:asciiTheme="majorBidi" w:hAnsiTheme="majorBidi" w:cstheme="majorBidi"/>
          <w:b/>
          <w:bCs/>
          <w:i/>
        </w:rPr>
      </w:pPr>
      <w:r w:rsidRPr="0088099D">
        <w:rPr>
          <w:rFonts w:asciiTheme="majorBidi" w:hAnsiTheme="majorBidi" w:cstheme="majorBidi"/>
          <w:b/>
          <w:bCs/>
        </w:rPr>
        <w:lastRenderedPageBreak/>
        <w:t xml:space="preserve">Appendix </w:t>
      </w:r>
      <w:r w:rsidR="002F4FB1" w:rsidRPr="0088099D">
        <w:rPr>
          <w:rFonts w:asciiTheme="majorBidi" w:hAnsiTheme="majorBidi" w:cstheme="majorBidi"/>
          <w:b/>
          <w:bCs/>
        </w:rPr>
        <w:t>3</w:t>
      </w:r>
      <w:r w:rsidRPr="0088099D">
        <w:rPr>
          <w:rFonts w:asciiTheme="majorBidi" w:hAnsiTheme="majorBidi" w:cstheme="majorBidi"/>
          <w:b/>
          <w:bCs/>
        </w:rPr>
        <w:t>: A Report of Waivers and Variations of Fees or charges granted by the Receiver of Revenue during the year.</w:t>
      </w:r>
      <w:bookmarkEnd w:id="38"/>
    </w:p>
    <w:p w14:paraId="6C37A73B" w14:textId="77777777" w:rsidR="00DA4C48" w:rsidRPr="0088099D" w:rsidRDefault="00DA4C48">
      <w:pPr>
        <w:ind w:left="360"/>
        <w:rPr>
          <w:rFonts w:asciiTheme="majorBidi" w:hAnsiTheme="majorBidi" w:cstheme="majorBid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398"/>
        <w:gridCol w:w="2398"/>
        <w:gridCol w:w="2398"/>
        <w:gridCol w:w="2398"/>
        <w:gridCol w:w="2401"/>
      </w:tblGrid>
      <w:tr w:rsidR="00DA4C48" w:rsidRPr="0088099D" w14:paraId="6D91CC06" w14:textId="77777777">
        <w:trPr>
          <w:trHeight w:val="347"/>
        </w:trPr>
        <w:tc>
          <w:tcPr>
            <w:tcW w:w="369" w:type="pct"/>
            <w:shd w:val="clear" w:color="auto" w:fill="0070C0"/>
          </w:tcPr>
          <w:p w14:paraId="2E176ACF" w14:textId="77777777" w:rsidR="00DA4C48" w:rsidRPr="0088099D" w:rsidRDefault="00BE5858">
            <w:pPr>
              <w:rPr>
                <w:rFonts w:asciiTheme="majorBidi" w:hAnsiTheme="majorBidi" w:cstheme="majorBidi"/>
                <w:b/>
              </w:rPr>
            </w:pPr>
            <w:r w:rsidRPr="0088099D">
              <w:rPr>
                <w:rFonts w:asciiTheme="majorBidi" w:hAnsiTheme="majorBidi" w:cstheme="majorBidi"/>
                <w:b/>
              </w:rPr>
              <w:t>S/No</w:t>
            </w:r>
          </w:p>
        </w:tc>
        <w:tc>
          <w:tcPr>
            <w:tcW w:w="926" w:type="pct"/>
            <w:shd w:val="clear" w:color="auto" w:fill="0070C0"/>
          </w:tcPr>
          <w:p w14:paraId="53696216" w14:textId="77777777" w:rsidR="00DA4C48" w:rsidRPr="0088099D" w:rsidRDefault="00BE5858">
            <w:pPr>
              <w:rPr>
                <w:rFonts w:asciiTheme="majorBidi" w:hAnsiTheme="majorBidi" w:cstheme="majorBidi"/>
                <w:b/>
              </w:rPr>
            </w:pPr>
            <w:r w:rsidRPr="0088099D">
              <w:rPr>
                <w:rFonts w:asciiTheme="majorBidi" w:hAnsiTheme="majorBidi" w:cstheme="majorBidi"/>
                <w:b/>
              </w:rPr>
              <w:t>Name of person / organisation benefitting from waiver/ variation</w:t>
            </w:r>
          </w:p>
        </w:tc>
        <w:tc>
          <w:tcPr>
            <w:tcW w:w="926" w:type="pct"/>
            <w:shd w:val="clear" w:color="auto" w:fill="0070C0"/>
          </w:tcPr>
          <w:p w14:paraId="0CE4CC7F" w14:textId="77777777" w:rsidR="00DA4C48" w:rsidRPr="0088099D" w:rsidRDefault="00BE5858">
            <w:pPr>
              <w:rPr>
                <w:rFonts w:asciiTheme="majorBidi" w:hAnsiTheme="majorBidi" w:cstheme="majorBidi"/>
                <w:b/>
              </w:rPr>
            </w:pPr>
            <w:r w:rsidRPr="0088099D">
              <w:rPr>
                <w:rFonts w:asciiTheme="majorBidi" w:hAnsiTheme="majorBidi" w:cstheme="majorBidi"/>
                <w:b/>
              </w:rPr>
              <w:t>Year in which waiver/ variation relates</w:t>
            </w:r>
          </w:p>
        </w:tc>
        <w:tc>
          <w:tcPr>
            <w:tcW w:w="926" w:type="pct"/>
            <w:shd w:val="clear" w:color="auto" w:fill="0070C0"/>
          </w:tcPr>
          <w:p w14:paraId="4085EA32" w14:textId="77777777" w:rsidR="00DA4C48" w:rsidRPr="0088099D" w:rsidRDefault="00BE5858">
            <w:pPr>
              <w:rPr>
                <w:rFonts w:asciiTheme="majorBidi" w:hAnsiTheme="majorBidi" w:cstheme="majorBidi"/>
                <w:b/>
              </w:rPr>
            </w:pPr>
            <w:r w:rsidRPr="0088099D">
              <w:rPr>
                <w:rFonts w:asciiTheme="majorBidi" w:hAnsiTheme="majorBidi" w:cstheme="majorBidi"/>
                <w:b/>
              </w:rPr>
              <w:t>Amount of variation/ waiver (fee or charge)</w:t>
            </w:r>
          </w:p>
        </w:tc>
        <w:tc>
          <w:tcPr>
            <w:tcW w:w="926" w:type="pct"/>
            <w:shd w:val="clear" w:color="auto" w:fill="0070C0"/>
          </w:tcPr>
          <w:p w14:paraId="6C7653A2" w14:textId="77777777" w:rsidR="00DA4C48" w:rsidRPr="0088099D" w:rsidRDefault="00BE5858">
            <w:pPr>
              <w:rPr>
                <w:rFonts w:asciiTheme="majorBidi" w:hAnsiTheme="majorBidi" w:cstheme="majorBidi"/>
                <w:b/>
              </w:rPr>
            </w:pPr>
            <w:r w:rsidRPr="0088099D">
              <w:rPr>
                <w:rFonts w:asciiTheme="majorBidi" w:hAnsiTheme="majorBidi" w:cstheme="majorBidi"/>
                <w:b/>
              </w:rPr>
              <w:t>Reasons for waiver/ variation</w:t>
            </w:r>
          </w:p>
        </w:tc>
        <w:tc>
          <w:tcPr>
            <w:tcW w:w="927" w:type="pct"/>
            <w:shd w:val="clear" w:color="auto" w:fill="0070C0"/>
          </w:tcPr>
          <w:p w14:paraId="12735508" w14:textId="77777777" w:rsidR="00DA4C48" w:rsidRPr="0088099D" w:rsidRDefault="00BE5858">
            <w:pPr>
              <w:rPr>
                <w:rFonts w:asciiTheme="majorBidi" w:hAnsiTheme="majorBidi" w:cstheme="majorBidi"/>
                <w:b/>
              </w:rPr>
            </w:pPr>
            <w:r w:rsidRPr="0088099D">
              <w:rPr>
                <w:rFonts w:asciiTheme="majorBidi" w:hAnsiTheme="majorBidi" w:cstheme="majorBidi"/>
                <w:b/>
              </w:rPr>
              <w:t>The law in terms of which the variation/waiver was granted</w:t>
            </w:r>
          </w:p>
        </w:tc>
      </w:tr>
      <w:tr w:rsidR="00DA4C48" w:rsidRPr="0088099D" w14:paraId="6438A7AD" w14:textId="77777777">
        <w:trPr>
          <w:trHeight w:val="347"/>
        </w:trPr>
        <w:tc>
          <w:tcPr>
            <w:tcW w:w="369" w:type="pct"/>
          </w:tcPr>
          <w:p w14:paraId="0D4D0442" w14:textId="77777777" w:rsidR="00DA4C48" w:rsidRPr="0088099D" w:rsidRDefault="00DA4C48">
            <w:pPr>
              <w:ind w:left="720"/>
              <w:rPr>
                <w:rFonts w:asciiTheme="majorBidi" w:hAnsiTheme="majorBidi" w:cstheme="majorBidi"/>
              </w:rPr>
            </w:pPr>
          </w:p>
        </w:tc>
        <w:tc>
          <w:tcPr>
            <w:tcW w:w="926" w:type="pct"/>
          </w:tcPr>
          <w:p w14:paraId="5EA9180A" w14:textId="77777777" w:rsidR="00DA4C48" w:rsidRPr="0088099D" w:rsidRDefault="00DA4C48">
            <w:pPr>
              <w:rPr>
                <w:rFonts w:asciiTheme="majorBidi" w:hAnsiTheme="majorBidi" w:cstheme="majorBidi"/>
              </w:rPr>
            </w:pPr>
          </w:p>
        </w:tc>
        <w:tc>
          <w:tcPr>
            <w:tcW w:w="926" w:type="pct"/>
          </w:tcPr>
          <w:p w14:paraId="180C1D17" w14:textId="77777777" w:rsidR="00DA4C48" w:rsidRPr="0088099D" w:rsidRDefault="00DA4C48">
            <w:pPr>
              <w:rPr>
                <w:rFonts w:asciiTheme="majorBidi" w:hAnsiTheme="majorBidi" w:cstheme="majorBidi"/>
              </w:rPr>
            </w:pPr>
          </w:p>
        </w:tc>
        <w:tc>
          <w:tcPr>
            <w:tcW w:w="926" w:type="pct"/>
          </w:tcPr>
          <w:p w14:paraId="23C4AC96" w14:textId="77777777" w:rsidR="00DA4C48" w:rsidRPr="0088099D" w:rsidRDefault="00DA4C48">
            <w:pPr>
              <w:rPr>
                <w:rFonts w:asciiTheme="majorBidi" w:hAnsiTheme="majorBidi" w:cstheme="majorBidi"/>
              </w:rPr>
            </w:pPr>
          </w:p>
        </w:tc>
        <w:tc>
          <w:tcPr>
            <w:tcW w:w="926" w:type="pct"/>
          </w:tcPr>
          <w:p w14:paraId="4B1DB6EE" w14:textId="77777777" w:rsidR="00DA4C48" w:rsidRPr="0088099D" w:rsidRDefault="00DA4C48">
            <w:pPr>
              <w:rPr>
                <w:rFonts w:asciiTheme="majorBidi" w:hAnsiTheme="majorBidi" w:cstheme="majorBidi"/>
              </w:rPr>
            </w:pPr>
          </w:p>
        </w:tc>
        <w:tc>
          <w:tcPr>
            <w:tcW w:w="927" w:type="pct"/>
          </w:tcPr>
          <w:p w14:paraId="4DFFAA64" w14:textId="77777777" w:rsidR="00DA4C48" w:rsidRPr="0088099D" w:rsidRDefault="00DA4C48">
            <w:pPr>
              <w:rPr>
                <w:rFonts w:asciiTheme="majorBidi" w:hAnsiTheme="majorBidi" w:cstheme="majorBidi"/>
              </w:rPr>
            </w:pPr>
          </w:p>
        </w:tc>
      </w:tr>
      <w:tr w:rsidR="00DA4C48" w:rsidRPr="0088099D" w14:paraId="33B6C104" w14:textId="77777777">
        <w:trPr>
          <w:trHeight w:val="347"/>
        </w:trPr>
        <w:tc>
          <w:tcPr>
            <w:tcW w:w="369" w:type="pct"/>
          </w:tcPr>
          <w:p w14:paraId="6C858085" w14:textId="77777777" w:rsidR="00DA4C48" w:rsidRPr="0088099D" w:rsidRDefault="00DA4C48">
            <w:pPr>
              <w:rPr>
                <w:rFonts w:asciiTheme="majorBidi" w:hAnsiTheme="majorBidi" w:cstheme="majorBidi"/>
              </w:rPr>
            </w:pPr>
          </w:p>
        </w:tc>
        <w:tc>
          <w:tcPr>
            <w:tcW w:w="926" w:type="pct"/>
          </w:tcPr>
          <w:p w14:paraId="58A06500" w14:textId="77777777" w:rsidR="00DA4C48" w:rsidRPr="0088099D" w:rsidRDefault="00DA4C48">
            <w:pPr>
              <w:rPr>
                <w:rFonts w:asciiTheme="majorBidi" w:hAnsiTheme="majorBidi" w:cstheme="majorBidi"/>
              </w:rPr>
            </w:pPr>
          </w:p>
        </w:tc>
        <w:tc>
          <w:tcPr>
            <w:tcW w:w="926" w:type="pct"/>
          </w:tcPr>
          <w:p w14:paraId="1C4FA66A" w14:textId="77777777" w:rsidR="00DA4C48" w:rsidRPr="0088099D" w:rsidRDefault="00DA4C48">
            <w:pPr>
              <w:rPr>
                <w:rFonts w:asciiTheme="majorBidi" w:hAnsiTheme="majorBidi" w:cstheme="majorBidi"/>
              </w:rPr>
            </w:pPr>
          </w:p>
        </w:tc>
        <w:tc>
          <w:tcPr>
            <w:tcW w:w="926" w:type="pct"/>
          </w:tcPr>
          <w:p w14:paraId="36AFFC30" w14:textId="77777777" w:rsidR="00DA4C48" w:rsidRPr="0088099D" w:rsidRDefault="00DA4C48">
            <w:pPr>
              <w:rPr>
                <w:rFonts w:asciiTheme="majorBidi" w:hAnsiTheme="majorBidi" w:cstheme="majorBidi"/>
              </w:rPr>
            </w:pPr>
          </w:p>
        </w:tc>
        <w:tc>
          <w:tcPr>
            <w:tcW w:w="926" w:type="pct"/>
          </w:tcPr>
          <w:p w14:paraId="186A8273" w14:textId="77777777" w:rsidR="00DA4C48" w:rsidRPr="0088099D" w:rsidRDefault="00DA4C48">
            <w:pPr>
              <w:rPr>
                <w:rFonts w:asciiTheme="majorBidi" w:hAnsiTheme="majorBidi" w:cstheme="majorBidi"/>
              </w:rPr>
            </w:pPr>
          </w:p>
        </w:tc>
        <w:tc>
          <w:tcPr>
            <w:tcW w:w="927" w:type="pct"/>
          </w:tcPr>
          <w:p w14:paraId="491B346B" w14:textId="77777777" w:rsidR="00DA4C48" w:rsidRPr="0088099D" w:rsidRDefault="00DA4C48">
            <w:pPr>
              <w:rPr>
                <w:rFonts w:asciiTheme="majorBidi" w:hAnsiTheme="majorBidi" w:cstheme="majorBidi"/>
              </w:rPr>
            </w:pPr>
          </w:p>
        </w:tc>
      </w:tr>
      <w:tr w:rsidR="00DA4C48" w:rsidRPr="0088099D" w14:paraId="25DFB812" w14:textId="77777777">
        <w:trPr>
          <w:trHeight w:val="347"/>
        </w:trPr>
        <w:tc>
          <w:tcPr>
            <w:tcW w:w="369" w:type="pct"/>
          </w:tcPr>
          <w:p w14:paraId="05178F9F" w14:textId="77777777" w:rsidR="00DA4C48" w:rsidRPr="0088099D" w:rsidRDefault="00DA4C48">
            <w:pPr>
              <w:rPr>
                <w:rFonts w:asciiTheme="majorBidi" w:hAnsiTheme="majorBidi" w:cstheme="majorBidi"/>
              </w:rPr>
            </w:pPr>
          </w:p>
        </w:tc>
        <w:tc>
          <w:tcPr>
            <w:tcW w:w="926" w:type="pct"/>
          </w:tcPr>
          <w:p w14:paraId="73ED8014" w14:textId="77777777" w:rsidR="00DA4C48" w:rsidRPr="0088099D" w:rsidRDefault="00DA4C48">
            <w:pPr>
              <w:rPr>
                <w:rFonts w:asciiTheme="majorBidi" w:hAnsiTheme="majorBidi" w:cstheme="majorBidi"/>
              </w:rPr>
            </w:pPr>
          </w:p>
        </w:tc>
        <w:tc>
          <w:tcPr>
            <w:tcW w:w="926" w:type="pct"/>
          </w:tcPr>
          <w:p w14:paraId="79577DBE" w14:textId="77777777" w:rsidR="00DA4C48" w:rsidRPr="0088099D" w:rsidRDefault="00DA4C48">
            <w:pPr>
              <w:rPr>
                <w:rFonts w:asciiTheme="majorBidi" w:hAnsiTheme="majorBidi" w:cstheme="majorBidi"/>
              </w:rPr>
            </w:pPr>
          </w:p>
        </w:tc>
        <w:tc>
          <w:tcPr>
            <w:tcW w:w="926" w:type="pct"/>
          </w:tcPr>
          <w:p w14:paraId="2C7FD33E" w14:textId="77777777" w:rsidR="00DA4C48" w:rsidRPr="0088099D" w:rsidRDefault="00DA4C48">
            <w:pPr>
              <w:rPr>
                <w:rFonts w:asciiTheme="majorBidi" w:hAnsiTheme="majorBidi" w:cstheme="majorBidi"/>
              </w:rPr>
            </w:pPr>
          </w:p>
        </w:tc>
        <w:tc>
          <w:tcPr>
            <w:tcW w:w="926" w:type="pct"/>
          </w:tcPr>
          <w:p w14:paraId="3ED7B6AF" w14:textId="77777777" w:rsidR="00DA4C48" w:rsidRPr="0088099D" w:rsidRDefault="00DA4C48">
            <w:pPr>
              <w:rPr>
                <w:rFonts w:asciiTheme="majorBidi" w:hAnsiTheme="majorBidi" w:cstheme="majorBidi"/>
              </w:rPr>
            </w:pPr>
          </w:p>
        </w:tc>
        <w:tc>
          <w:tcPr>
            <w:tcW w:w="927" w:type="pct"/>
          </w:tcPr>
          <w:p w14:paraId="74882426" w14:textId="77777777" w:rsidR="00DA4C48" w:rsidRPr="0088099D" w:rsidRDefault="00DA4C48">
            <w:pPr>
              <w:rPr>
                <w:rFonts w:asciiTheme="majorBidi" w:hAnsiTheme="majorBidi" w:cstheme="majorBidi"/>
              </w:rPr>
            </w:pPr>
          </w:p>
        </w:tc>
      </w:tr>
      <w:tr w:rsidR="00DA4C48" w:rsidRPr="0088099D" w14:paraId="4B63763B" w14:textId="77777777">
        <w:trPr>
          <w:trHeight w:val="347"/>
        </w:trPr>
        <w:tc>
          <w:tcPr>
            <w:tcW w:w="369" w:type="pct"/>
          </w:tcPr>
          <w:p w14:paraId="12A56488" w14:textId="77777777" w:rsidR="00DA4C48" w:rsidRPr="0088099D" w:rsidRDefault="00DA4C48">
            <w:pPr>
              <w:rPr>
                <w:rFonts w:asciiTheme="majorBidi" w:hAnsiTheme="majorBidi" w:cstheme="majorBidi"/>
              </w:rPr>
            </w:pPr>
          </w:p>
        </w:tc>
        <w:tc>
          <w:tcPr>
            <w:tcW w:w="926" w:type="pct"/>
          </w:tcPr>
          <w:p w14:paraId="6E0E6EA6" w14:textId="77777777" w:rsidR="00DA4C48" w:rsidRPr="0088099D" w:rsidRDefault="00DA4C48">
            <w:pPr>
              <w:rPr>
                <w:rFonts w:asciiTheme="majorBidi" w:hAnsiTheme="majorBidi" w:cstheme="majorBidi"/>
              </w:rPr>
            </w:pPr>
          </w:p>
        </w:tc>
        <w:tc>
          <w:tcPr>
            <w:tcW w:w="926" w:type="pct"/>
          </w:tcPr>
          <w:p w14:paraId="3AB7CDD1" w14:textId="77777777" w:rsidR="00DA4C48" w:rsidRPr="0088099D" w:rsidRDefault="00DA4C48">
            <w:pPr>
              <w:rPr>
                <w:rFonts w:asciiTheme="majorBidi" w:hAnsiTheme="majorBidi" w:cstheme="majorBidi"/>
              </w:rPr>
            </w:pPr>
          </w:p>
        </w:tc>
        <w:tc>
          <w:tcPr>
            <w:tcW w:w="926" w:type="pct"/>
          </w:tcPr>
          <w:p w14:paraId="385F99FA" w14:textId="77777777" w:rsidR="00DA4C48" w:rsidRPr="0088099D" w:rsidRDefault="00DA4C48">
            <w:pPr>
              <w:rPr>
                <w:rFonts w:asciiTheme="majorBidi" w:hAnsiTheme="majorBidi" w:cstheme="majorBidi"/>
              </w:rPr>
            </w:pPr>
          </w:p>
        </w:tc>
        <w:tc>
          <w:tcPr>
            <w:tcW w:w="926" w:type="pct"/>
          </w:tcPr>
          <w:p w14:paraId="46A2D77F" w14:textId="77777777" w:rsidR="00DA4C48" w:rsidRPr="0088099D" w:rsidRDefault="00DA4C48">
            <w:pPr>
              <w:rPr>
                <w:rFonts w:asciiTheme="majorBidi" w:hAnsiTheme="majorBidi" w:cstheme="majorBidi"/>
              </w:rPr>
            </w:pPr>
          </w:p>
        </w:tc>
        <w:tc>
          <w:tcPr>
            <w:tcW w:w="927" w:type="pct"/>
          </w:tcPr>
          <w:p w14:paraId="70320E82" w14:textId="77777777" w:rsidR="00DA4C48" w:rsidRPr="0088099D" w:rsidRDefault="00DA4C48">
            <w:pPr>
              <w:rPr>
                <w:rFonts w:asciiTheme="majorBidi" w:hAnsiTheme="majorBidi" w:cstheme="majorBidi"/>
              </w:rPr>
            </w:pPr>
          </w:p>
        </w:tc>
      </w:tr>
      <w:tr w:rsidR="00DA4C48" w:rsidRPr="0088099D" w14:paraId="28C1DA58" w14:textId="77777777">
        <w:trPr>
          <w:trHeight w:val="347"/>
        </w:trPr>
        <w:tc>
          <w:tcPr>
            <w:tcW w:w="369" w:type="pct"/>
          </w:tcPr>
          <w:p w14:paraId="41BB8994" w14:textId="77777777" w:rsidR="00DA4C48" w:rsidRPr="0088099D" w:rsidRDefault="00DA4C48">
            <w:pPr>
              <w:rPr>
                <w:rFonts w:asciiTheme="majorBidi" w:hAnsiTheme="majorBidi" w:cstheme="majorBidi"/>
              </w:rPr>
            </w:pPr>
          </w:p>
        </w:tc>
        <w:tc>
          <w:tcPr>
            <w:tcW w:w="926" w:type="pct"/>
          </w:tcPr>
          <w:p w14:paraId="5299CBEE" w14:textId="77777777" w:rsidR="00DA4C48" w:rsidRPr="0088099D" w:rsidRDefault="00DA4C48">
            <w:pPr>
              <w:rPr>
                <w:rFonts w:asciiTheme="majorBidi" w:hAnsiTheme="majorBidi" w:cstheme="majorBidi"/>
              </w:rPr>
            </w:pPr>
          </w:p>
        </w:tc>
        <w:tc>
          <w:tcPr>
            <w:tcW w:w="926" w:type="pct"/>
          </w:tcPr>
          <w:p w14:paraId="71314924" w14:textId="77777777" w:rsidR="00DA4C48" w:rsidRPr="0088099D" w:rsidRDefault="00DA4C48">
            <w:pPr>
              <w:rPr>
                <w:rFonts w:asciiTheme="majorBidi" w:hAnsiTheme="majorBidi" w:cstheme="majorBidi"/>
              </w:rPr>
            </w:pPr>
          </w:p>
        </w:tc>
        <w:tc>
          <w:tcPr>
            <w:tcW w:w="926" w:type="pct"/>
          </w:tcPr>
          <w:p w14:paraId="0ACFE890" w14:textId="77777777" w:rsidR="00DA4C48" w:rsidRPr="0088099D" w:rsidRDefault="00DA4C48">
            <w:pPr>
              <w:rPr>
                <w:rFonts w:asciiTheme="majorBidi" w:hAnsiTheme="majorBidi" w:cstheme="majorBidi"/>
              </w:rPr>
            </w:pPr>
          </w:p>
        </w:tc>
        <w:tc>
          <w:tcPr>
            <w:tcW w:w="926" w:type="pct"/>
          </w:tcPr>
          <w:p w14:paraId="651980CD" w14:textId="77777777" w:rsidR="00DA4C48" w:rsidRPr="0088099D" w:rsidRDefault="00DA4C48">
            <w:pPr>
              <w:rPr>
                <w:rFonts w:asciiTheme="majorBidi" w:hAnsiTheme="majorBidi" w:cstheme="majorBidi"/>
              </w:rPr>
            </w:pPr>
          </w:p>
        </w:tc>
        <w:tc>
          <w:tcPr>
            <w:tcW w:w="927" w:type="pct"/>
          </w:tcPr>
          <w:p w14:paraId="1E6F23EC" w14:textId="77777777" w:rsidR="00DA4C48" w:rsidRPr="0088099D" w:rsidRDefault="00DA4C48">
            <w:pPr>
              <w:rPr>
                <w:rFonts w:asciiTheme="majorBidi" w:hAnsiTheme="majorBidi" w:cstheme="majorBidi"/>
              </w:rPr>
            </w:pPr>
          </w:p>
        </w:tc>
      </w:tr>
    </w:tbl>
    <w:p w14:paraId="2FE231FE" w14:textId="77777777" w:rsidR="00DA4C48" w:rsidRPr="0088099D" w:rsidRDefault="00DA4C48">
      <w:pPr>
        <w:ind w:left="360"/>
        <w:rPr>
          <w:rFonts w:asciiTheme="majorBidi" w:hAnsiTheme="majorBidi" w:cstheme="majorBidi"/>
          <w:i/>
        </w:rPr>
      </w:pPr>
    </w:p>
    <w:p w14:paraId="13A4B6D1" w14:textId="77777777" w:rsidR="00DA4C48" w:rsidRPr="0088099D" w:rsidRDefault="00DA4C48">
      <w:pPr>
        <w:ind w:left="360"/>
        <w:rPr>
          <w:rFonts w:asciiTheme="majorBidi" w:hAnsiTheme="majorBidi" w:cstheme="majorBidi"/>
          <w:i/>
        </w:rPr>
      </w:pPr>
    </w:p>
    <w:p w14:paraId="310625BA" w14:textId="77777777" w:rsidR="00DA4C48" w:rsidRPr="0088099D" w:rsidRDefault="00BE5858">
      <w:pPr>
        <w:rPr>
          <w:rFonts w:asciiTheme="majorBidi" w:hAnsiTheme="majorBidi" w:cstheme="majorBidi"/>
          <w:i/>
        </w:rPr>
      </w:pPr>
      <w:r w:rsidRPr="0088099D">
        <w:rPr>
          <w:rFonts w:asciiTheme="majorBidi" w:hAnsiTheme="majorBidi" w:cstheme="majorBidi"/>
          <w:i/>
        </w:rPr>
        <w:t>(PFM ACT section 165 subsection 4, 5)</w:t>
      </w:r>
    </w:p>
    <w:p w14:paraId="53E21414" w14:textId="77777777" w:rsidR="00DA4C48" w:rsidRPr="0088099D" w:rsidRDefault="00DA4C48">
      <w:pPr>
        <w:ind w:left="360"/>
        <w:rPr>
          <w:rFonts w:asciiTheme="majorBidi" w:hAnsiTheme="majorBidi" w:cstheme="majorBidi"/>
          <w:b/>
          <w:i/>
        </w:rPr>
      </w:pPr>
    </w:p>
    <w:p w14:paraId="2329365C" w14:textId="77777777" w:rsidR="00DA4C48" w:rsidRPr="0088099D" w:rsidRDefault="00DA4C48">
      <w:pPr>
        <w:ind w:left="360"/>
        <w:rPr>
          <w:rFonts w:asciiTheme="majorBidi" w:hAnsiTheme="majorBidi" w:cstheme="majorBidi"/>
          <w:b/>
          <w:i/>
        </w:rPr>
      </w:pPr>
    </w:p>
    <w:p w14:paraId="7F171AE5" w14:textId="77777777" w:rsidR="00DA4C48" w:rsidRPr="0088099D" w:rsidRDefault="00DA4C48">
      <w:pPr>
        <w:ind w:left="360"/>
        <w:rPr>
          <w:rFonts w:asciiTheme="majorBidi" w:hAnsiTheme="majorBidi" w:cstheme="majorBidi"/>
          <w:b/>
          <w:i/>
        </w:rPr>
      </w:pPr>
    </w:p>
    <w:p w14:paraId="346FBB3A" w14:textId="77777777" w:rsidR="00DA4C48" w:rsidRPr="0088099D" w:rsidRDefault="00DA4C48">
      <w:pPr>
        <w:rPr>
          <w:rFonts w:asciiTheme="majorBidi" w:hAnsiTheme="majorBidi" w:cstheme="majorBidi"/>
          <w:b/>
          <w:i/>
        </w:rPr>
      </w:pPr>
    </w:p>
    <w:p w14:paraId="3D6E7976" w14:textId="77777777" w:rsidR="00DA4C48" w:rsidRPr="0088099D" w:rsidRDefault="00BE5858">
      <w:pPr>
        <w:ind w:left="360"/>
        <w:rPr>
          <w:rFonts w:asciiTheme="majorBidi" w:hAnsiTheme="majorBidi" w:cstheme="majorBidi"/>
          <w:b/>
          <w:i/>
        </w:rPr>
      </w:pPr>
      <w:r w:rsidRPr="0088099D">
        <w:rPr>
          <w:rFonts w:asciiTheme="majorBidi" w:hAnsiTheme="majorBidi" w:cstheme="majorBidi"/>
          <w:b/>
          <w:i/>
        </w:rPr>
        <w:t>-------------------------</w:t>
      </w:r>
    </w:p>
    <w:p w14:paraId="52367217" w14:textId="77777777" w:rsidR="00DA4C48" w:rsidRPr="0088099D" w:rsidRDefault="00BE5858">
      <w:pPr>
        <w:ind w:left="360"/>
        <w:rPr>
          <w:rFonts w:asciiTheme="majorBidi" w:hAnsiTheme="majorBidi" w:cstheme="majorBidi"/>
          <w:b/>
          <w:i/>
        </w:rPr>
      </w:pPr>
      <w:r w:rsidRPr="0088099D">
        <w:rPr>
          <w:rFonts w:asciiTheme="majorBidi" w:hAnsiTheme="majorBidi" w:cstheme="majorBidi"/>
          <w:b/>
          <w:i/>
        </w:rPr>
        <w:t>Sign and date</w:t>
      </w:r>
    </w:p>
    <w:p w14:paraId="0DC3CE7A" w14:textId="77777777" w:rsidR="00DA4C48" w:rsidRPr="0088099D" w:rsidRDefault="00BE5858">
      <w:pPr>
        <w:ind w:left="360"/>
        <w:rPr>
          <w:rFonts w:asciiTheme="majorBidi" w:hAnsiTheme="majorBidi" w:cstheme="majorBidi"/>
          <w:b/>
          <w:i/>
        </w:rPr>
      </w:pPr>
      <w:r w:rsidRPr="0088099D">
        <w:rPr>
          <w:rFonts w:asciiTheme="majorBidi" w:hAnsiTheme="majorBidi" w:cstheme="majorBidi"/>
          <w:b/>
          <w:i/>
        </w:rPr>
        <w:t>Accounting Officer</w:t>
      </w:r>
    </w:p>
    <w:p w14:paraId="2BD4C3F0" w14:textId="77777777" w:rsidR="00DA4C48" w:rsidRPr="0088099D" w:rsidRDefault="00DA4C48">
      <w:pPr>
        <w:autoSpaceDE/>
        <w:autoSpaceDN/>
        <w:rPr>
          <w:rFonts w:asciiTheme="majorBidi" w:hAnsiTheme="majorBidi" w:cstheme="majorBidi"/>
          <w:b/>
          <w:i/>
        </w:rPr>
      </w:pPr>
    </w:p>
    <w:sectPr w:rsidR="00DA4C48" w:rsidRPr="0088099D">
      <w:headerReference w:type="even" r:id="rId30"/>
      <w:headerReference w:type="default" r:id="rId31"/>
      <w:headerReference w:type="first" r:id="rId32"/>
      <w:footerReference w:type="first" r:id="rId33"/>
      <w:pgSz w:w="15840" w:h="12240" w:orient="landscape"/>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6402" w14:textId="77777777" w:rsidR="004F61E8" w:rsidRDefault="004F61E8">
      <w:r>
        <w:separator/>
      </w:r>
    </w:p>
  </w:endnote>
  <w:endnote w:type="continuationSeparator" w:id="0">
    <w:p w14:paraId="2A1A3FA9" w14:textId="77777777" w:rsidR="004F61E8" w:rsidRDefault="004F61E8">
      <w:r>
        <w:continuationSeparator/>
      </w:r>
    </w:p>
  </w:endnote>
  <w:endnote w:type="continuationNotice" w:id="1">
    <w:p w14:paraId="10147E40" w14:textId="77777777" w:rsidR="004F61E8" w:rsidRDefault="004F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48A1" w14:textId="77777777" w:rsidR="00DA4C48" w:rsidRDefault="00BE58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DF50D5A" w14:textId="77777777" w:rsidR="00DA4C48" w:rsidRDefault="00DA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B370" w14:textId="77777777" w:rsidR="00DA4C48" w:rsidRDefault="00DA4C48">
    <w:pPr>
      <w:pStyle w:val="Footer"/>
      <w:jc w:val="center"/>
    </w:pPr>
  </w:p>
  <w:p w14:paraId="3E8CCE77" w14:textId="77777777" w:rsidR="00DA4C48" w:rsidRDefault="00DA4C4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716269"/>
      <w:docPartObj>
        <w:docPartGallery w:val="AutoText"/>
      </w:docPartObj>
    </w:sdtPr>
    <w:sdtContent>
      <w:p w14:paraId="24DBE786" w14:textId="77777777" w:rsidR="00DA4C48" w:rsidRDefault="00BE5858">
        <w:pPr>
          <w:pStyle w:val="Footer"/>
          <w:jc w:val="center"/>
        </w:pPr>
        <w:r>
          <w:fldChar w:fldCharType="begin"/>
        </w:r>
        <w:r>
          <w:instrText xml:space="preserve"> PAGE   \* MERGEFORMAT </w:instrText>
        </w:r>
        <w:r>
          <w:fldChar w:fldCharType="separate"/>
        </w:r>
        <w:r>
          <w:t>2</w:t>
        </w:r>
        <w:r>
          <w:fldChar w:fldCharType="end"/>
        </w:r>
      </w:p>
    </w:sdtContent>
  </w:sdt>
  <w:p w14:paraId="234DCF55" w14:textId="77777777" w:rsidR="00DA4C48" w:rsidRDefault="00DA4C4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D1F7" w14:textId="77777777" w:rsidR="00DA4C48" w:rsidRDefault="00BE5858">
    <w:pPr>
      <w:pStyle w:val="Footer"/>
      <w:jc w:val="center"/>
    </w:pPr>
    <w:r>
      <w:fldChar w:fldCharType="begin"/>
    </w:r>
    <w:r>
      <w:instrText xml:space="preserve"> PAGE   \* MERGEFORMAT </w:instrText>
    </w:r>
    <w:r>
      <w:fldChar w:fldCharType="separate"/>
    </w:r>
    <w:r>
      <w:t>1</w:t>
    </w:r>
    <w:r>
      <w:fldChar w:fldCharType="end"/>
    </w:r>
  </w:p>
  <w:p w14:paraId="1AA4DFB4" w14:textId="77777777" w:rsidR="00DA4C48" w:rsidRDefault="00DA4C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B254" w14:textId="77777777" w:rsidR="00DA4C48" w:rsidRDefault="00BE5858">
    <w:pPr>
      <w:pStyle w:val="Footer"/>
      <w:jc w:val="center"/>
    </w:pPr>
    <w:r>
      <w:fldChar w:fldCharType="begin"/>
    </w:r>
    <w:r>
      <w:instrText xml:space="preserve"> PAGE   \* MERGEFORMAT </w:instrText>
    </w:r>
    <w:r>
      <w:fldChar w:fldCharType="separate"/>
    </w:r>
    <w:r>
      <w:t>18</w:t>
    </w:r>
    <w:r>
      <w:fldChar w:fldCharType="end"/>
    </w:r>
  </w:p>
  <w:p w14:paraId="14D31C02" w14:textId="77777777" w:rsidR="00DA4C48" w:rsidRDefault="00DA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719D" w14:textId="77777777" w:rsidR="004F61E8" w:rsidRDefault="004F61E8">
      <w:r>
        <w:separator/>
      </w:r>
    </w:p>
  </w:footnote>
  <w:footnote w:type="continuationSeparator" w:id="0">
    <w:p w14:paraId="103311CB" w14:textId="77777777" w:rsidR="004F61E8" w:rsidRDefault="004F61E8">
      <w:r>
        <w:continuationSeparator/>
      </w:r>
    </w:p>
  </w:footnote>
  <w:footnote w:type="continuationNotice" w:id="1">
    <w:p w14:paraId="799A9F6A" w14:textId="77777777" w:rsidR="004F61E8" w:rsidRDefault="004F6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A428" w14:textId="3DB72665" w:rsidR="00DA4C48" w:rsidRDefault="004F61E8">
    <w:pPr>
      <w:pStyle w:val="Header"/>
    </w:pPr>
    <w:r>
      <w:rPr>
        <w:noProof/>
      </w:rPr>
      <w:pict w14:anchorId="1CA3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15.15pt;height:184.9pt;rotation:315;z-index:-251658240;mso-wrap-edited:f;mso-width-percent:0;mso-height-percent:0;mso-position-horizontal:center;mso-position-horizontal-relative:margin;mso-position-vertical:center;mso-position-vertical-relative:margin;mso-width-percent:0;mso-height-percent:0" o:allowincell="f" fillcolor="#ed7d31" stroked="f">
          <v:textpath style="font-family:&quot;Times New Roman&quot;;font-size:1pt" fitpath="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F5D9" w14:textId="53222446" w:rsidR="009B0C7E" w:rsidRDefault="009B0C7E" w:rsidP="009B0C7E">
    <w:pPr>
      <w:pStyle w:val="Header"/>
      <w:rPr>
        <w:b/>
        <w:i/>
        <w:iCs/>
      </w:rPr>
    </w:pPr>
    <w:r>
      <w:rPr>
        <w:b/>
        <w:i/>
        <w:iCs/>
      </w:rPr>
      <w:t>Receiver Of Revenue</w:t>
    </w:r>
  </w:p>
  <w:p w14:paraId="1683441A" w14:textId="77777777" w:rsidR="009B0C7E" w:rsidRDefault="009B0C7E" w:rsidP="009B0C7E">
    <w:pPr>
      <w:pStyle w:val="Header"/>
      <w:rPr>
        <w:b/>
        <w:i/>
        <w:iCs/>
      </w:rPr>
    </w:pPr>
    <w:r w:rsidRPr="0093258F">
      <w:rPr>
        <w:b/>
        <w:i/>
        <w:iCs/>
      </w:rPr>
      <w:t>County Government Of xx</w:t>
    </w:r>
  </w:p>
  <w:p w14:paraId="537E4D99" w14:textId="3999FDBA" w:rsidR="00BD15B9" w:rsidRPr="000D5388" w:rsidRDefault="009B0C7E" w:rsidP="003E15BE">
    <w:pPr>
      <w:pStyle w:val="Header"/>
      <w:pBdr>
        <w:bottom w:val="single" w:sz="4" w:space="1" w:color="auto"/>
      </w:pBdr>
      <w:rPr>
        <w:b/>
        <w:i/>
        <w:iCs/>
      </w:rPr>
    </w:pPr>
    <w:r>
      <w:rPr>
        <w:b/>
        <w:i/>
        <w:iCs/>
      </w:rPr>
      <w:t>Quarterly Reports and Financial Statements</w:t>
    </w:r>
    <w:r w:rsidR="000D5388">
      <w:rPr>
        <w:b/>
        <w:i/>
        <w:iCs/>
      </w:rPr>
      <w:t xml:space="preserve"> </w:t>
    </w:r>
    <w:r>
      <w:rPr>
        <w:b/>
        <w:i/>
        <w:iCs/>
      </w:rPr>
      <w:t>For the period ended Sep/Dec/Mar/June xx, 20xx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11D4" w14:textId="032F0758" w:rsidR="00DA4C48" w:rsidRDefault="00AA6002">
    <w:pPr>
      <w:pStyle w:val="Header"/>
    </w:pPr>
    <w:r>
      <w:rPr>
        <w:noProof/>
      </w:rPr>
      <mc:AlternateContent>
        <mc:Choice Requires="wps">
          <w:drawing>
            <wp:anchor distT="0" distB="0" distL="114300" distR="114300" simplePos="0" relativeHeight="251658246" behindDoc="1" locked="0" layoutInCell="0" allowOverlap="1" wp14:anchorId="58527697" wp14:editId="63775566">
              <wp:simplePos x="0" y="0"/>
              <wp:positionH relativeFrom="margin">
                <wp:align>center</wp:align>
              </wp:positionH>
              <wp:positionV relativeFrom="margin">
                <wp:align>center</wp:align>
              </wp:positionV>
              <wp:extent cx="6542405" cy="2348230"/>
              <wp:effectExtent l="0" t="0" r="0" b="0"/>
              <wp:wrapNone/>
              <wp:docPr id="1788067923"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42405" cy="234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1F78C" w14:textId="77777777" w:rsidR="00AA6002" w:rsidRDefault="00AA6002" w:rsidP="00AA6002">
                          <w:pPr>
                            <w:jc w:val="center"/>
                            <w:rPr>
                              <w:color w:val="ED7D31"/>
                              <w:sz w:val="16"/>
                              <w:szCs w:val="16"/>
                            </w:rPr>
                          </w:pPr>
                          <w:r>
                            <w:rPr>
                              <w:color w:val="ED7D31"/>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527697" id="_x0000_t202" coordsize="21600,21600" o:spt="202" path="m,l,21600r21600,l21600,xe">
              <v:stroke joinstyle="miter"/>
              <v:path gradientshapeok="t" o:connecttype="rect"/>
            </v:shapetype>
            <v:shape id="WordArt 74" o:spid="_x0000_s1027" type="#_x0000_t202" style="position:absolute;margin-left:0;margin-top:0;width:515.15pt;height:184.9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" o:allowincell="f" filled="f" stroked="f">
              <v:stroke joinstyle="round"/>
              <v:path arrowok="t"/>
              <v:textbox>
                <w:txbxContent>
                  <w:p w14:paraId="4851F78C" w14:textId="77777777" w:rsidR="00AA6002" w:rsidRDefault="00AA6002" w:rsidP="00AA6002">
                    <w:pPr>
                      <w:jc w:val="center"/>
                      <w:rPr>
                        <w:color w:val="ED7D31"/>
                        <w:sz w:val="16"/>
                        <w:szCs w:val="16"/>
                      </w:rPr>
                    </w:pPr>
                    <w:r>
                      <w:rPr>
                        <w:color w:val="ED7D31"/>
                        <w:sz w:val="16"/>
                        <w:szCs w:val="16"/>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1CCD" w14:textId="6209B51D" w:rsidR="00DA4C48" w:rsidRDefault="00BE5858">
    <w:pPr>
      <w:pStyle w:val="Header"/>
      <w:rPr>
        <w:b/>
        <w:i/>
        <w:iCs/>
      </w:rPr>
    </w:pPr>
    <w:r>
      <w:rPr>
        <w:b/>
        <w:i/>
        <w:iCs/>
      </w:rPr>
      <w:t>Receiver Of Revenue</w:t>
    </w:r>
  </w:p>
  <w:p w14:paraId="0F818757" w14:textId="0401AE54" w:rsidR="00D050AE" w:rsidRDefault="00D050AE">
    <w:pPr>
      <w:pStyle w:val="Header"/>
      <w:rPr>
        <w:b/>
        <w:i/>
        <w:iCs/>
      </w:rPr>
    </w:pPr>
    <w:r w:rsidRPr="00D050AE">
      <w:rPr>
        <w:b/>
        <w:i/>
        <w:iCs/>
      </w:rPr>
      <w:t>County Government Of xx</w:t>
    </w:r>
  </w:p>
  <w:p w14:paraId="1D907765" w14:textId="13EA8AFA" w:rsidR="00DA4C48" w:rsidRPr="00CC230A" w:rsidRDefault="00BE5858" w:rsidP="0018655B">
    <w:pPr>
      <w:pStyle w:val="Header"/>
      <w:pBdr>
        <w:bottom w:val="single" w:sz="4" w:space="1" w:color="auto"/>
      </w:pBdr>
      <w:rPr>
        <w:b/>
        <w:i/>
        <w:iCs/>
      </w:rPr>
    </w:pPr>
    <w:r>
      <w:rPr>
        <w:b/>
        <w:i/>
        <w:iCs/>
      </w:rPr>
      <w:t>Quarterly Reports and Financial Statements</w:t>
    </w:r>
    <w:r w:rsidR="00CC230A">
      <w:rPr>
        <w:b/>
        <w:i/>
        <w:iCs/>
      </w:rPr>
      <w:t xml:space="preserve"> </w:t>
    </w:r>
    <w:r>
      <w:rPr>
        <w:b/>
        <w:i/>
        <w:iCs/>
      </w:rPr>
      <w:t>For the period ended Sep/Dec/Mar/June, 20xx</w:t>
    </w:r>
    <w:r>
      <w:rPr>
        <w:b/>
        <w:i/>
        <w:iCs/>
      </w:rPr>
      <w:tab/>
    </w:r>
  </w:p>
  <w:p w14:paraId="4A412EFD" w14:textId="77777777" w:rsidR="00DA4C48" w:rsidRDefault="00DA4C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671F" w14:textId="448091E6" w:rsidR="00DA4C48" w:rsidRDefault="00BE5858">
    <w:pPr>
      <w:pStyle w:val="Header"/>
      <w:rPr>
        <w:b/>
        <w:i/>
        <w:iCs/>
      </w:rPr>
    </w:pPr>
    <w:r>
      <w:rPr>
        <w:b/>
        <w:i/>
        <w:iCs/>
      </w:rPr>
      <w:t>Receiver Of Revenue</w:t>
    </w:r>
  </w:p>
  <w:p w14:paraId="36C48506" w14:textId="27502ACA" w:rsidR="00D050AE" w:rsidRDefault="00D050AE">
    <w:pPr>
      <w:pStyle w:val="Header"/>
      <w:rPr>
        <w:b/>
        <w:i/>
        <w:iCs/>
      </w:rPr>
    </w:pPr>
    <w:r w:rsidRPr="00D050AE">
      <w:rPr>
        <w:b/>
        <w:i/>
        <w:iCs/>
      </w:rPr>
      <w:t>County Government Of xx</w:t>
    </w:r>
  </w:p>
  <w:p w14:paraId="69F1DA24" w14:textId="77777777" w:rsidR="00DA4C48" w:rsidRDefault="00BE5858">
    <w:pPr>
      <w:pStyle w:val="Header"/>
      <w:rPr>
        <w:b/>
        <w:i/>
        <w:iCs/>
      </w:rPr>
    </w:pPr>
    <w:r>
      <w:rPr>
        <w:b/>
        <w:i/>
        <w:iCs/>
      </w:rPr>
      <w:t>Quarterly Reports and Financial Statements</w:t>
    </w:r>
  </w:p>
  <w:p w14:paraId="7E4A74A9" w14:textId="4DCBADD5" w:rsidR="00DA4C48" w:rsidRDefault="00BE5858" w:rsidP="00B470DE">
    <w:pPr>
      <w:pStyle w:val="Header"/>
      <w:pBdr>
        <w:bottom w:val="single" w:sz="4" w:space="1" w:color="auto"/>
      </w:pBdr>
      <w:rPr>
        <w:b/>
        <w:i/>
        <w:iCs/>
      </w:rPr>
    </w:pPr>
    <w:r>
      <w:rPr>
        <w:b/>
        <w:i/>
        <w:iCs/>
      </w:rPr>
      <w:t>For the period ended Sep/Dec/Mar/June, 20xx</w:t>
    </w:r>
  </w:p>
  <w:p w14:paraId="096A7295" w14:textId="77777777" w:rsidR="00DA4C48" w:rsidRDefault="00DA4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C7D4" w14:textId="72F25169" w:rsidR="00DA4C48" w:rsidRDefault="004F61E8">
    <w:pPr>
      <w:pStyle w:val="Header"/>
    </w:pPr>
    <w:r>
      <w:rPr>
        <w:noProof/>
      </w:rPr>
      <w:pict w14:anchorId="22EAB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15.15pt;height:184.9pt;rotation:315;z-index:-251658237;mso-wrap-edited:f;mso-width-percent:0;mso-height-percent:0;mso-position-horizontal:center;mso-position-horizontal-relative:margin;mso-position-vertical:center;mso-position-vertical-relative:margin;mso-width-percent:0;mso-height-percent:0" o:allowincell="f" fillcolor="#ed7d31" stroked="f">
          <v:textpath style="font-family:&quot;Times New Roman&quot;;font-size:1pt" fitpath="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5294" w14:textId="28054288" w:rsidR="00DA4C48" w:rsidRDefault="004F61E8">
    <w:pPr>
      <w:pStyle w:val="Header"/>
      <w:rPr>
        <w:b/>
        <w:i/>
        <w:iCs/>
      </w:rPr>
    </w:pPr>
    <w:r>
      <w:rPr>
        <w:noProof/>
      </w:rPr>
      <w:pict w14:anchorId="2545A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15.15pt;height:184.9pt;rotation:315;z-index:-251658238;mso-wrap-edited:f;mso-width-percent:0;mso-height-percent:0;mso-position-horizontal:center;mso-position-horizontal-relative:margin;mso-position-vertical:center;mso-position-vertical-relative:margin;mso-width-percent:0;mso-height-percent:0" o:allowincell="f" fillcolor="#ed7d31" stroked="f">
          <v:textpath style="font-family:&quot;Times New Roman&quot;;font-size:1pt" fitpath="t" string="DRAFT"/>
          <w10:wrap anchorx="margin" anchory="margin"/>
        </v:shape>
      </w:pict>
    </w:r>
  </w:p>
  <w:p w14:paraId="537AC192" w14:textId="77777777" w:rsidR="00DA4C48" w:rsidRDefault="00BE5858">
    <w:pPr>
      <w:pStyle w:val="Header"/>
      <w:rPr>
        <w:b/>
        <w:i/>
        <w:iCs/>
      </w:rPr>
    </w:pPr>
    <w:r>
      <w:rPr>
        <w:b/>
        <w:i/>
        <w:iCs/>
      </w:rPr>
      <w:t>Receiver Of Revenue</w:t>
    </w:r>
  </w:p>
  <w:p w14:paraId="2760D4A8" w14:textId="77777777" w:rsidR="00DA4C48" w:rsidRDefault="00BE5858">
    <w:pPr>
      <w:pStyle w:val="Header"/>
      <w:rPr>
        <w:b/>
        <w:i/>
        <w:iCs/>
      </w:rPr>
    </w:pPr>
    <w:r>
      <w:rPr>
        <w:b/>
        <w:i/>
        <w:iCs/>
      </w:rPr>
      <w:t>County Government Of xx</w:t>
    </w:r>
  </w:p>
  <w:p w14:paraId="48CB09F9" w14:textId="77777777" w:rsidR="00DA4C48" w:rsidRDefault="00BE5858">
    <w:pPr>
      <w:pStyle w:val="Header"/>
      <w:pBdr>
        <w:bottom w:val="single" w:sz="4" w:space="1" w:color="auto"/>
      </w:pBdr>
      <w:rPr>
        <w:b/>
        <w:i/>
        <w:iCs/>
        <w:sz w:val="12"/>
        <w:szCs w:val="12"/>
      </w:rPr>
    </w:pPr>
    <w:r>
      <w:rPr>
        <w:b/>
        <w:i/>
        <w:iCs/>
      </w:rPr>
      <w:t>Revenue Statements for the Period Ended 30</w:t>
    </w:r>
    <w:r>
      <w:rPr>
        <w:b/>
        <w:i/>
        <w:iCs/>
        <w:vertAlign w:val="superscript"/>
      </w:rPr>
      <w:t>th</w:t>
    </w:r>
    <w:r>
      <w:rPr>
        <w:b/>
        <w:i/>
        <w:iCs/>
      </w:rPr>
      <w:t xml:space="preserve"> June 20xx</w:t>
    </w:r>
  </w:p>
  <w:p w14:paraId="304A603D" w14:textId="77777777" w:rsidR="00DA4C48" w:rsidRDefault="00DA4C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462B" w14:textId="7FD0FD22" w:rsidR="00DA4C48" w:rsidRDefault="004F61E8">
    <w:pPr>
      <w:pStyle w:val="Header"/>
    </w:pPr>
    <w:r>
      <w:rPr>
        <w:noProof/>
      </w:rPr>
      <w:pict w14:anchorId="65666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15.15pt;height:184.9pt;rotation:315;z-index:-251658239;mso-wrap-edited:f;mso-width-percent:0;mso-height-percent:0;mso-position-horizontal:center;mso-position-horizontal-relative:margin;mso-position-vertical:center;mso-position-vertical-relative:margin;mso-width-percent:0;mso-height-percent:0" o:allowincell="f" fillcolor="#ed7d31" stroked="f">
          <v:textpath style="font-family:&quot;Times New Roman&quot;;font-size:1pt" fitpath="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EEE6" w14:textId="2ECF94D3" w:rsidR="00DA4C48" w:rsidRDefault="004F61E8">
    <w:pPr>
      <w:pStyle w:val="Header"/>
    </w:pPr>
    <w:r>
      <w:rPr>
        <w:noProof/>
      </w:rPr>
      <w:pict w14:anchorId="32887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15.15pt;height:184.9pt;rotation:315;z-index:-251658235;mso-wrap-edited:f;mso-width-percent:0;mso-height-percent:0;mso-position-horizontal:center;mso-position-horizontal-relative:margin;mso-position-vertical:center;mso-position-vertical-relative:margin;mso-width-percent:0;mso-height-percent:0" o:allowincell="f" fillcolor="#ed7d31" stroked="f">
          <v:textpath style="font-family:&quot;Times New Roman&quot;;font-size:1pt" fitpath="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B596" w14:textId="43B2ACBA" w:rsidR="00DA4C48" w:rsidRDefault="00BE5858">
    <w:pPr>
      <w:pStyle w:val="Header"/>
      <w:rPr>
        <w:b/>
        <w:i/>
        <w:iCs/>
      </w:rPr>
    </w:pPr>
    <w:r>
      <w:rPr>
        <w:b/>
        <w:i/>
        <w:iCs/>
      </w:rPr>
      <w:t>Receiver Of Revenue</w:t>
    </w:r>
  </w:p>
  <w:p w14:paraId="72F680BD" w14:textId="1CBECFBA" w:rsidR="0093258F" w:rsidRDefault="0093258F">
    <w:pPr>
      <w:pStyle w:val="Header"/>
      <w:rPr>
        <w:b/>
        <w:i/>
        <w:iCs/>
      </w:rPr>
    </w:pPr>
    <w:r w:rsidRPr="0093258F">
      <w:rPr>
        <w:b/>
        <w:i/>
        <w:iCs/>
      </w:rPr>
      <w:t>County Government Of xx</w:t>
    </w:r>
  </w:p>
  <w:p w14:paraId="54791A03" w14:textId="0E70AD1A" w:rsidR="00DA4C48" w:rsidRPr="000D5388" w:rsidRDefault="00BE5858" w:rsidP="00581B7B">
    <w:pPr>
      <w:pStyle w:val="Header"/>
      <w:pBdr>
        <w:bottom w:val="single" w:sz="4" w:space="1" w:color="auto"/>
      </w:pBdr>
      <w:rPr>
        <w:b/>
        <w:i/>
        <w:iCs/>
      </w:rPr>
    </w:pPr>
    <w:r>
      <w:rPr>
        <w:b/>
        <w:i/>
        <w:iCs/>
      </w:rPr>
      <w:t>Quarterly Reports and Financial Statements</w:t>
    </w:r>
    <w:r w:rsidR="000D5388">
      <w:rPr>
        <w:b/>
        <w:i/>
        <w:iCs/>
      </w:rPr>
      <w:t xml:space="preserve"> </w:t>
    </w:r>
    <w:r>
      <w:rPr>
        <w:b/>
        <w:i/>
        <w:iCs/>
      </w:rPr>
      <w:t>For the period ended Sep/Dec/Mar/June,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DE63" w14:textId="1E30F2E0" w:rsidR="00DA4C48" w:rsidRDefault="00BE5858">
    <w:pPr>
      <w:pStyle w:val="Header"/>
      <w:rPr>
        <w:b/>
        <w:i/>
        <w:iCs/>
      </w:rPr>
    </w:pPr>
    <w:r>
      <w:rPr>
        <w:b/>
        <w:i/>
        <w:iCs/>
      </w:rPr>
      <w:t>Receiver Of Revenue</w:t>
    </w:r>
  </w:p>
  <w:p w14:paraId="15CFD1E0" w14:textId="07AD0872" w:rsidR="0093258F" w:rsidRDefault="0093258F">
    <w:pPr>
      <w:pStyle w:val="Header"/>
      <w:rPr>
        <w:b/>
        <w:i/>
        <w:iCs/>
      </w:rPr>
    </w:pPr>
    <w:r w:rsidRPr="0093258F">
      <w:rPr>
        <w:b/>
        <w:i/>
        <w:iCs/>
      </w:rPr>
      <w:t>County Government Of xx</w:t>
    </w:r>
  </w:p>
  <w:p w14:paraId="1F4B2A93" w14:textId="77777777" w:rsidR="00DA4C48" w:rsidRDefault="00BE5858">
    <w:pPr>
      <w:pStyle w:val="Header"/>
      <w:rPr>
        <w:b/>
        <w:i/>
        <w:iCs/>
      </w:rPr>
    </w:pPr>
    <w:r>
      <w:rPr>
        <w:b/>
        <w:i/>
        <w:iCs/>
      </w:rPr>
      <w:t>Quarterly Reports and Financial Statements</w:t>
    </w:r>
  </w:p>
  <w:p w14:paraId="21ACFC22" w14:textId="1DFA0CD2" w:rsidR="00DA4C48" w:rsidRDefault="00BE5858">
    <w:pPr>
      <w:pStyle w:val="Header"/>
      <w:pBdr>
        <w:bottom w:val="single" w:sz="4" w:space="1" w:color="auto"/>
      </w:pBdr>
      <w:rPr>
        <w:b/>
        <w:i/>
        <w:iCs/>
        <w:sz w:val="12"/>
        <w:szCs w:val="12"/>
      </w:rPr>
    </w:pPr>
    <w:r>
      <w:rPr>
        <w:b/>
        <w:i/>
        <w:iCs/>
      </w:rPr>
      <w:t>For the period ended Sep/Dec/Mar/June</w:t>
    </w:r>
    <w:r w:rsidR="006C6F8A">
      <w:rPr>
        <w:b/>
        <w:i/>
        <w:iCs/>
      </w:rPr>
      <w:t xml:space="preserve"> xx,</w:t>
    </w:r>
    <w:r>
      <w:rPr>
        <w:b/>
        <w:i/>
        <w:iCs/>
      </w:rPr>
      <w:t xml:space="preserve"> 20xx</w:t>
    </w:r>
  </w:p>
  <w:p w14:paraId="045156B5" w14:textId="366855B0" w:rsidR="00DA4C48" w:rsidRDefault="00DA4C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E88B" w14:textId="58E6A0DC" w:rsidR="00DA4C48" w:rsidRDefault="0009111B">
    <w:pPr>
      <w:pStyle w:val="Header"/>
    </w:pPr>
    <w:r>
      <w:rPr>
        <w:noProof/>
      </w:rPr>
      <mc:AlternateContent>
        <mc:Choice Requires="wps">
          <w:drawing>
            <wp:anchor distT="0" distB="0" distL="114300" distR="114300" simplePos="0" relativeHeight="251658247" behindDoc="1" locked="0" layoutInCell="0" allowOverlap="1" wp14:anchorId="7A3F3FEF" wp14:editId="7B61A323">
              <wp:simplePos x="0" y="0"/>
              <wp:positionH relativeFrom="margin">
                <wp:align>center</wp:align>
              </wp:positionH>
              <wp:positionV relativeFrom="margin">
                <wp:align>center</wp:align>
              </wp:positionV>
              <wp:extent cx="6542405" cy="2348230"/>
              <wp:effectExtent l="0" t="0" r="0" b="0"/>
              <wp:wrapNone/>
              <wp:docPr id="2050561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42405" cy="234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0AF5" w14:textId="77777777" w:rsidR="00DA4C48" w:rsidRDefault="00BE5858">
                          <w:pPr>
                            <w:jc w:val="center"/>
                            <w:rPr>
                              <w:color w:val="ED7D31" w:themeColor="accent2"/>
                              <w:sz w:val="72"/>
                              <w:szCs w:val="72"/>
                            </w:rPr>
                          </w:pPr>
                          <w:r>
                            <w:rPr>
                              <w:color w:val="ED7D31" w:themeColor="accent2"/>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F3FEF" id="_x0000_t202" coordsize="21600,21600" o:spt="202" path="m,l,21600r21600,l21600,xe">
              <v:stroke joinstyle="miter"/>
              <v:path gradientshapeok="t" o:connecttype="rect"/>
            </v:shapetype>
            <v:shape id="Text Box 2" o:spid="_x0000_s1026" type="#_x0000_t202" style="position:absolute;margin-left:0;margin-top:0;width:515.15pt;height:184.9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" o:allowincell="f" filled="f" stroked="f">
              <v:path arrowok="t"/>
              <v:textbox>
                <w:txbxContent>
                  <w:p w14:paraId="64C00AF5" w14:textId="77777777" w:rsidR="00DA4C48" w:rsidRDefault="00BE5858">
                    <w:pPr>
                      <w:jc w:val="center"/>
                      <w:rPr>
                        <w:color w:val="ED7D31" w:themeColor="accent2"/>
                        <w:sz w:val="72"/>
                        <w:szCs w:val="72"/>
                      </w:rPr>
                    </w:pPr>
                    <w:r>
                      <w:rPr>
                        <w:color w:val="ED7D31" w:themeColor="accent2"/>
                        <w:sz w:val="72"/>
                        <w:szCs w:val="7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FC27" w14:textId="17C271EB" w:rsidR="00DA4C48" w:rsidRDefault="00BE5858">
    <w:pPr>
      <w:pStyle w:val="Header"/>
      <w:rPr>
        <w:b/>
        <w:i/>
        <w:iCs/>
      </w:rPr>
    </w:pPr>
    <w:r>
      <w:rPr>
        <w:b/>
        <w:i/>
        <w:iCs/>
      </w:rPr>
      <w:t>Receiver Of Revenue</w:t>
    </w:r>
  </w:p>
  <w:p w14:paraId="45AC920A" w14:textId="0295EF3A" w:rsidR="0093258F" w:rsidRDefault="0093258F">
    <w:pPr>
      <w:pStyle w:val="Header"/>
      <w:rPr>
        <w:b/>
        <w:i/>
        <w:iCs/>
      </w:rPr>
    </w:pPr>
    <w:r w:rsidRPr="0093258F">
      <w:rPr>
        <w:b/>
        <w:i/>
        <w:iCs/>
      </w:rPr>
      <w:t>County Government Of xx</w:t>
    </w:r>
  </w:p>
  <w:p w14:paraId="1D9D5EF8" w14:textId="20C35BE8" w:rsidR="00DA4C48" w:rsidRPr="00BD3212" w:rsidRDefault="00BE5858" w:rsidP="00E2661D">
    <w:pPr>
      <w:pStyle w:val="Header"/>
      <w:pBdr>
        <w:bottom w:val="single" w:sz="4" w:space="1" w:color="auto"/>
      </w:pBdr>
      <w:rPr>
        <w:b/>
        <w:i/>
        <w:iCs/>
      </w:rPr>
    </w:pPr>
    <w:r>
      <w:rPr>
        <w:b/>
        <w:i/>
        <w:iCs/>
      </w:rPr>
      <w:t>Quarterly Reports and Financial Statements</w:t>
    </w:r>
    <w:r w:rsidR="00BD3212">
      <w:rPr>
        <w:b/>
        <w:i/>
        <w:iCs/>
      </w:rPr>
      <w:t xml:space="preserve"> </w:t>
    </w:r>
    <w:r>
      <w:rPr>
        <w:b/>
        <w:i/>
        <w:iCs/>
      </w:rPr>
      <w:t>For the period ended Sep/Dec/Mar/June</w:t>
    </w:r>
    <w:r w:rsidR="00AA6002">
      <w:rPr>
        <w:b/>
        <w:i/>
        <w:iCs/>
      </w:rPr>
      <w:t xml:space="preserve"> xx</w:t>
    </w:r>
    <w:r>
      <w:rPr>
        <w:b/>
        <w:i/>
        <w:iCs/>
      </w:rPr>
      <w:t>, 20xx</w:t>
    </w:r>
    <w:r>
      <w:rPr>
        <w:b/>
        <w:i/>
        <w:iCs/>
      </w:rPr>
      <w:tab/>
    </w:r>
  </w:p>
  <w:p w14:paraId="395115DA" w14:textId="77777777" w:rsidR="00DA4C48" w:rsidRDefault="00DA4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0291"/>
    <w:multiLevelType w:val="multilevel"/>
    <w:tmpl w:val="08090291"/>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B30105"/>
    <w:multiLevelType w:val="multilevel"/>
    <w:tmpl w:val="DE96B970"/>
    <w:lvl w:ilvl="0">
      <w:start w:val="1"/>
      <w:numFmt w:val="decimal"/>
      <w:lvlText w:val="%1."/>
      <w:lvlJc w:val="left"/>
      <w:pPr>
        <w:ind w:left="90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8042FF"/>
    <w:multiLevelType w:val="multilevel"/>
    <w:tmpl w:val="178042FF"/>
    <w:lvl w:ilvl="0">
      <w:start w:val="1"/>
      <w:numFmt w:val="decimal"/>
      <w:lvlText w:val="%1."/>
      <w:lvlJc w:val="left"/>
      <w:pPr>
        <w:ind w:left="196" w:hanging="360"/>
      </w:pPr>
      <w:rPr>
        <w:b/>
      </w:rPr>
    </w:lvl>
    <w:lvl w:ilvl="1">
      <w:start w:val="1"/>
      <w:numFmt w:val="lowerLetter"/>
      <w:lvlText w:val="%2."/>
      <w:lvlJc w:val="left"/>
      <w:pPr>
        <w:ind w:left="916" w:hanging="360"/>
      </w:pPr>
    </w:lvl>
    <w:lvl w:ilvl="2">
      <w:start w:val="1"/>
      <w:numFmt w:val="lowerRoman"/>
      <w:lvlText w:val="%3."/>
      <w:lvlJc w:val="right"/>
      <w:pPr>
        <w:ind w:left="1636" w:hanging="180"/>
      </w:pPr>
    </w:lvl>
    <w:lvl w:ilvl="3">
      <w:start w:val="1"/>
      <w:numFmt w:val="decimal"/>
      <w:lvlText w:val="%4."/>
      <w:lvlJc w:val="left"/>
      <w:pPr>
        <w:ind w:left="2356" w:hanging="360"/>
      </w:pPr>
    </w:lvl>
    <w:lvl w:ilvl="4">
      <w:start w:val="1"/>
      <w:numFmt w:val="lowerLetter"/>
      <w:lvlText w:val="%5."/>
      <w:lvlJc w:val="left"/>
      <w:pPr>
        <w:ind w:left="3076" w:hanging="360"/>
      </w:pPr>
    </w:lvl>
    <w:lvl w:ilvl="5">
      <w:start w:val="1"/>
      <w:numFmt w:val="lowerRoman"/>
      <w:lvlText w:val="%6."/>
      <w:lvlJc w:val="right"/>
      <w:pPr>
        <w:ind w:left="3796" w:hanging="180"/>
      </w:pPr>
    </w:lvl>
    <w:lvl w:ilvl="6">
      <w:start w:val="1"/>
      <w:numFmt w:val="decimal"/>
      <w:lvlText w:val="%7."/>
      <w:lvlJc w:val="left"/>
      <w:pPr>
        <w:ind w:left="4516" w:hanging="360"/>
      </w:pPr>
    </w:lvl>
    <w:lvl w:ilvl="7">
      <w:start w:val="1"/>
      <w:numFmt w:val="lowerLetter"/>
      <w:lvlText w:val="%8."/>
      <w:lvlJc w:val="left"/>
      <w:pPr>
        <w:ind w:left="5236" w:hanging="360"/>
      </w:pPr>
    </w:lvl>
    <w:lvl w:ilvl="8">
      <w:start w:val="1"/>
      <w:numFmt w:val="lowerRoman"/>
      <w:lvlText w:val="%9."/>
      <w:lvlJc w:val="right"/>
      <w:pPr>
        <w:ind w:left="5956" w:hanging="180"/>
      </w:pPr>
    </w:lvl>
  </w:abstractNum>
  <w:abstractNum w:abstractNumId="3" w15:restartNumberingAfterBreak="0">
    <w:nsid w:val="190D2C7E"/>
    <w:multiLevelType w:val="multilevel"/>
    <w:tmpl w:val="190D2C7E"/>
    <w:lvl w:ilvl="0">
      <w:start w:val="1"/>
      <w:numFmt w:val="lowerRoman"/>
      <w:lvlText w:val="%1)"/>
      <w:lvlJc w:val="left"/>
      <w:pPr>
        <w:ind w:left="1295" w:hanging="720"/>
      </w:pPr>
      <w:rPr>
        <w:rFonts w:hint="default"/>
        <w:b/>
        <w:color w:val="231F20"/>
        <w:w w:val="96"/>
      </w:rPr>
    </w:lvl>
    <w:lvl w:ilvl="1">
      <w:start w:val="1"/>
      <w:numFmt w:val="lowerLetter"/>
      <w:lvlText w:val="%2."/>
      <w:lvlJc w:val="left"/>
      <w:pPr>
        <w:ind w:left="1655" w:hanging="360"/>
      </w:pPr>
    </w:lvl>
    <w:lvl w:ilvl="2">
      <w:start w:val="1"/>
      <w:numFmt w:val="lowerRoman"/>
      <w:lvlText w:val="%3."/>
      <w:lvlJc w:val="right"/>
      <w:pPr>
        <w:ind w:left="2375" w:hanging="180"/>
      </w:pPr>
    </w:lvl>
    <w:lvl w:ilvl="3">
      <w:start w:val="1"/>
      <w:numFmt w:val="decimal"/>
      <w:lvlText w:val="%4."/>
      <w:lvlJc w:val="left"/>
      <w:pPr>
        <w:ind w:left="3095" w:hanging="360"/>
      </w:pPr>
    </w:lvl>
    <w:lvl w:ilvl="4">
      <w:start w:val="1"/>
      <w:numFmt w:val="lowerLetter"/>
      <w:lvlText w:val="%5."/>
      <w:lvlJc w:val="left"/>
      <w:pPr>
        <w:ind w:left="3815" w:hanging="360"/>
      </w:pPr>
    </w:lvl>
    <w:lvl w:ilvl="5">
      <w:start w:val="1"/>
      <w:numFmt w:val="lowerRoman"/>
      <w:lvlText w:val="%6."/>
      <w:lvlJc w:val="right"/>
      <w:pPr>
        <w:ind w:left="4535" w:hanging="180"/>
      </w:pPr>
    </w:lvl>
    <w:lvl w:ilvl="6">
      <w:start w:val="1"/>
      <w:numFmt w:val="decimal"/>
      <w:lvlText w:val="%7."/>
      <w:lvlJc w:val="left"/>
      <w:pPr>
        <w:ind w:left="5255" w:hanging="360"/>
      </w:pPr>
    </w:lvl>
    <w:lvl w:ilvl="7">
      <w:start w:val="1"/>
      <w:numFmt w:val="lowerLetter"/>
      <w:lvlText w:val="%8."/>
      <w:lvlJc w:val="left"/>
      <w:pPr>
        <w:ind w:left="5975" w:hanging="360"/>
      </w:pPr>
    </w:lvl>
    <w:lvl w:ilvl="8">
      <w:start w:val="1"/>
      <w:numFmt w:val="lowerRoman"/>
      <w:lvlText w:val="%9."/>
      <w:lvlJc w:val="right"/>
      <w:pPr>
        <w:ind w:left="6695" w:hanging="180"/>
      </w:pPr>
    </w:lvl>
  </w:abstractNum>
  <w:abstractNum w:abstractNumId="4" w15:restartNumberingAfterBreak="0">
    <w:nsid w:val="21E47284"/>
    <w:multiLevelType w:val="multilevel"/>
    <w:tmpl w:val="21E47284"/>
    <w:lvl w:ilvl="0">
      <w:start w:val="1"/>
      <w:numFmt w:val="decimal"/>
      <w:pStyle w:val="Heading8"/>
      <w:lvlText w:val="%1"/>
      <w:lvlJc w:val="left"/>
      <w:pPr>
        <w:tabs>
          <w:tab w:val="left"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0F4E45"/>
    <w:multiLevelType w:val="hybridMultilevel"/>
    <w:tmpl w:val="F9E08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47698"/>
    <w:multiLevelType w:val="multilevel"/>
    <w:tmpl w:val="2DC476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1402B1"/>
    <w:multiLevelType w:val="multilevel"/>
    <w:tmpl w:val="311402B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556BE1"/>
    <w:multiLevelType w:val="multilevel"/>
    <w:tmpl w:val="37556BE1"/>
    <w:lvl w:ilvl="0">
      <w:start w:val="1"/>
      <w:numFmt w:val="lowerLetter"/>
      <w:lvlText w:val="%1)"/>
      <w:lvlJc w:val="left"/>
      <w:pPr>
        <w:ind w:left="1057" w:hanging="360"/>
      </w:p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9" w15:restartNumberingAfterBreak="0">
    <w:nsid w:val="4C7C7A33"/>
    <w:multiLevelType w:val="multilevel"/>
    <w:tmpl w:val="4C7C7A33"/>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7539B3"/>
    <w:multiLevelType w:val="multilevel"/>
    <w:tmpl w:val="557539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830B07"/>
    <w:multiLevelType w:val="multilevel"/>
    <w:tmpl w:val="66830B0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CA37D0"/>
    <w:multiLevelType w:val="multilevel"/>
    <w:tmpl w:val="7BCA37D0"/>
    <w:lvl w:ilvl="0">
      <w:numFmt w:val="bullet"/>
      <w:lvlText w:val="-"/>
      <w:lvlJc w:val="left"/>
      <w:pPr>
        <w:ind w:left="1440" w:hanging="360"/>
      </w:pPr>
      <w:rPr>
        <w:rFonts w:ascii="Times New Roman" w:eastAsia="Times New Roman" w:hAnsi="Times New Roman" w:cs="Times New Roman"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EE5626F"/>
    <w:multiLevelType w:val="multilevel"/>
    <w:tmpl w:val="7EE5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1604930">
    <w:abstractNumId w:val="4"/>
  </w:num>
  <w:num w:numId="2" w16cid:durableId="1368987925">
    <w:abstractNumId w:val="2"/>
  </w:num>
  <w:num w:numId="3" w16cid:durableId="383144783">
    <w:abstractNumId w:val="6"/>
  </w:num>
  <w:num w:numId="4" w16cid:durableId="822743955">
    <w:abstractNumId w:val="9"/>
  </w:num>
  <w:num w:numId="5" w16cid:durableId="1843860528">
    <w:abstractNumId w:val="12"/>
  </w:num>
  <w:num w:numId="6" w16cid:durableId="124666093">
    <w:abstractNumId w:val="10"/>
  </w:num>
  <w:num w:numId="7" w16cid:durableId="1479569888">
    <w:abstractNumId w:val="11"/>
  </w:num>
  <w:num w:numId="8" w16cid:durableId="1446536589">
    <w:abstractNumId w:val="1"/>
  </w:num>
  <w:num w:numId="9" w16cid:durableId="1082020400">
    <w:abstractNumId w:val="0"/>
  </w:num>
  <w:num w:numId="10" w16cid:durableId="1541473108">
    <w:abstractNumId w:val="7"/>
  </w:num>
  <w:num w:numId="11" w16cid:durableId="469906200">
    <w:abstractNumId w:val="3"/>
  </w:num>
  <w:num w:numId="12" w16cid:durableId="1080063800">
    <w:abstractNumId w:val="8"/>
  </w:num>
  <w:num w:numId="13" w16cid:durableId="1546991107">
    <w:abstractNumId w:val="13"/>
  </w:num>
  <w:num w:numId="14" w16cid:durableId="602305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QwMzI3NTQxMTZX0lEKTi0uzszPAykwrAUAZsn47ywAAAA="/>
  </w:docVars>
  <w:rsids>
    <w:rsidRoot w:val="004366A7"/>
    <w:rsid w:val="000000EB"/>
    <w:rsid w:val="00003962"/>
    <w:rsid w:val="000040B7"/>
    <w:rsid w:val="00004385"/>
    <w:rsid w:val="00005C10"/>
    <w:rsid w:val="00011526"/>
    <w:rsid w:val="000120B2"/>
    <w:rsid w:val="00012B9D"/>
    <w:rsid w:val="0001319D"/>
    <w:rsid w:val="000142EE"/>
    <w:rsid w:val="00015026"/>
    <w:rsid w:val="00017149"/>
    <w:rsid w:val="000177DE"/>
    <w:rsid w:val="0002077F"/>
    <w:rsid w:val="000222C4"/>
    <w:rsid w:val="0002285F"/>
    <w:rsid w:val="00022904"/>
    <w:rsid w:val="000230A6"/>
    <w:rsid w:val="000235DA"/>
    <w:rsid w:val="000243EB"/>
    <w:rsid w:val="0002558B"/>
    <w:rsid w:val="00026A04"/>
    <w:rsid w:val="00027732"/>
    <w:rsid w:val="000278F8"/>
    <w:rsid w:val="0003005C"/>
    <w:rsid w:val="00030C81"/>
    <w:rsid w:val="00030EE9"/>
    <w:rsid w:val="000311CA"/>
    <w:rsid w:val="000348BF"/>
    <w:rsid w:val="00035D7D"/>
    <w:rsid w:val="00036C1B"/>
    <w:rsid w:val="000372CA"/>
    <w:rsid w:val="00040351"/>
    <w:rsid w:val="00040566"/>
    <w:rsid w:val="0004147D"/>
    <w:rsid w:val="0004244A"/>
    <w:rsid w:val="0004285E"/>
    <w:rsid w:val="00042AAC"/>
    <w:rsid w:val="00043C9E"/>
    <w:rsid w:val="00043ED6"/>
    <w:rsid w:val="000440C2"/>
    <w:rsid w:val="0004561A"/>
    <w:rsid w:val="000506A7"/>
    <w:rsid w:val="00051451"/>
    <w:rsid w:val="0005194C"/>
    <w:rsid w:val="0005249F"/>
    <w:rsid w:val="00053007"/>
    <w:rsid w:val="00053EFB"/>
    <w:rsid w:val="00054466"/>
    <w:rsid w:val="00054676"/>
    <w:rsid w:val="000562D2"/>
    <w:rsid w:val="000566D4"/>
    <w:rsid w:val="00057527"/>
    <w:rsid w:val="00060194"/>
    <w:rsid w:val="00060C6E"/>
    <w:rsid w:val="00060C72"/>
    <w:rsid w:val="00061F57"/>
    <w:rsid w:val="0006284D"/>
    <w:rsid w:val="00062A82"/>
    <w:rsid w:val="00062ED9"/>
    <w:rsid w:val="000641C0"/>
    <w:rsid w:val="00064268"/>
    <w:rsid w:val="000645F9"/>
    <w:rsid w:val="00065C8B"/>
    <w:rsid w:val="00066711"/>
    <w:rsid w:val="00066B36"/>
    <w:rsid w:val="000675EA"/>
    <w:rsid w:val="0007097E"/>
    <w:rsid w:val="000711C6"/>
    <w:rsid w:val="00071910"/>
    <w:rsid w:val="00072357"/>
    <w:rsid w:val="0007240B"/>
    <w:rsid w:val="00073590"/>
    <w:rsid w:val="00073790"/>
    <w:rsid w:val="000743A6"/>
    <w:rsid w:val="000748A0"/>
    <w:rsid w:val="00074FE4"/>
    <w:rsid w:val="00075DAD"/>
    <w:rsid w:val="00075F13"/>
    <w:rsid w:val="000765CF"/>
    <w:rsid w:val="000770E2"/>
    <w:rsid w:val="00080A43"/>
    <w:rsid w:val="00081BD5"/>
    <w:rsid w:val="00084409"/>
    <w:rsid w:val="00085608"/>
    <w:rsid w:val="0009111B"/>
    <w:rsid w:val="00092A3D"/>
    <w:rsid w:val="00092A4A"/>
    <w:rsid w:val="00092AE9"/>
    <w:rsid w:val="00093100"/>
    <w:rsid w:val="0009317D"/>
    <w:rsid w:val="000941A3"/>
    <w:rsid w:val="00094BEA"/>
    <w:rsid w:val="000959BD"/>
    <w:rsid w:val="00096082"/>
    <w:rsid w:val="000976CC"/>
    <w:rsid w:val="00097996"/>
    <w:rsid w:val="00097A65"/>
    <w:rsid w:val="000A17A1"/>
    <w:rsid w:val="000A2A3C"/>
    <w:rsid w:val="000A4450"/>
    <w:rsid w:val="000A474A"/>
    <w:rsid w:val="000A5F4B"/>
    <w:rsid w:val="000A6145"/>
    <w:rsid w:val="000A62D2"/>
    <w:rsid w:val="000A6C7A"/>
    <w:rsid w:val="000A7778"/>
    <w:rsid w:val="000A7EDF"/>
    <w:rsid w:val="000B112B"/>
    <w:rsid w:val="000B1328"/>
    <w:rsid w:val="000B18EA"/>
    <w:rsid w:val="000B2725"/>
    <w:rsid w:val="000B2FAC"/>
    <w:rsid w:val="000B5600"/>
    <w:rsid w:val="000C10E5"/>
    <w:rsid w:val="000C1EC9"/>
    <w:rsid w:val="000C2BD1"/>
    <w:rsid w:val="000C32B6"/>
    <w:rsid w:val="000C3316"/>
    <w:rsid w:val="000C3701"/>
    <w:rsid w:val="000C40AE"/>
    <w:rsid w:val="000C45D0"/>
    <w:rsid w:val="000C48F9"/>
    <w:rsid w:val="000C49C6"/>
    <w:rsid w:val="000C4D63"/>
    <w:rsid w:val="000C597D"/>
    <w:rsid w:val="000C682E"/>
    <w:rsid w:val="000D0F08"/>
    <w:rsid w:val="000D1D74"/>
    <w:rsid w:val="000D2356"/>
    <w:rsid w:val="000D241D"/>
    <w:rsid w:val="000D295B"/>
    <w:rsid w:val="000D2ED9"/>
    <w:rsid w:val="000D3471"/>
    <w:rsid w:val="000D5388"/>
    <w:rsid w:val="000D6492"/>
    <w:rsid w:val="000D68CB"/>
    <w:rsid w:val="000D74C2"/>
    <w:rsid w:val="000E0074"/>
    <w:rsid w:val="000E04EB"/>
    <w:rsid w:val="000E20E3"/>
    <w:rsid w:val="000E21DB"/>
    <w:rsid w:val="000E3600"/>
    <w:rsid w:val="000E476E"/>
    <w:rsid w:val="000E4904"/>
    <w:rsid w:val="000E527D"/>
    <w:rsid w:val="000E5398"/>
    <w:rsid w:val="000E6A1E"/>
    <w:rsid w:val="000E7C49"/>
    <w:rsid w:val="000F1DB6"/>
    <w:rsid w:val="000F4381"/>
    <w:rsid w:val="000F4D77"/>
    <w:rsid w:val="000F4DA4"/>
    <w:rsid w:val="000F525B"/>
    <w:rsid w:val="000F5739"/>
    <w:rsid w:val="000F6572"/>
    <w:rsid w:val="000F757B"/>
    <w:rsid w:val="001007F6"/>
    <w:rsid w:val="00100D05"/>
    <w:rsid w:val="00100FCA"/>
    <w:rsid w:val="00101317"/>
    <w:rsid w:val="0010452E"/>
    <w:rsid w:val="001059C0"/>
    <w:rsid w:val="001062C1"/>
    <w:rsid w:val="00106552"/>
    <w:rsid w:val="00106861"/>
    <w:rsid w:val="00107CB8"/>
    <w:rsid w:val="00110A5B"/>
    <w:rsid w:val="001122E9"/>
    <w:rsid w:val="0011258D"/>
    <w:rsid w:val="001127DE"/>
    <w:rsid w:val="00112F7E"/>
    <w:rsid w:val="00114554"/>
    <w:rsid w:val="00114A2D"/>
    <w:rsid w:val="00117151"/>
    <w:rsid w:val="0012083D"/>
    <w:rsid w:val="00120C26"/>
    <w:rsid w:val="001214A9"/>
    <w:rsid w:val="0012226E"/>
    <w:rsid w:val="00122408"/>
    <w:rsid w:val="0012281B"/>
    <w:rsid w:val="001233DC"/>
    <w:rsid w:val="0012360E"/>
    <w:rsid w:val="00123C81"/>
    <w:rsid w:val="00124A54"/>
    <w:rsid w:val="00124CCA"/>
    <w:rsid w:val="00125F52"/>
    <w:rsid w:val="00125F92"/>
    <w:rsid w:val="001265B1"/>
    <w:rsid w:val="001272E1"/>
    <w:rsid w:val="00127FBE"/>
    <w:rsid w:val="00131511"/>
    <w:rsid w:val="00131CA8"/>
    <w:rsid w:val="00132160"/>
    <w:rsid w:val="001336DC"/>
    <w:rsid w:val="00133919"/>
    <w:rsid w:val="0013456F"/>
    <w:rsid w:val="001362F3"/>
    <w:rsid w:val="00136986"/>
    <w:rsid w:val="001403E0"/>
    <w:rsid w:val="00142B73"/>
    <w:rsid w:val="00142E74"/>
    <w:rsid w:val="00147565"/>
    <w:rsid w:val="0014779B"/>
    <w:rsid w:val="001501C0"/>
    <w:rsid w:val="001521B8"/>
    <w:rsid w:val="00152202"/>
    <w:rsid w:val="001600F4"/>
    <w:rsid w:val="00160704"/>
    <w:rsid w:val="001609D3"/>
    <w:rsid w:val="00160D0F"/>
    <w:rsid w:val="001633E6"/>
    <w:rsid w:val="00163784"/>
    <w:rsid w:val="00164DF3"/>
    <w:rsid w:val="001652AF"/>
    <w:rsid w:val="00165E31"/>
    <w:rsid w:val="001661FE"/>
    <w:rsid w:val="0016769F"/>
    <w:rsid w:val="00170A58"/>
    <w:rsid w:val="001735A8"/>
    <w:rsid w:val="00173C9B"/>
    <w:rsid w:val="00173FEC"/>
    <w:rsid w:val="00174325"/>
    <w:rsid w:val="001745E2"/>
    <w:rsid w:val="001753AA"/>
    <w:rsid w:val="00180840"/>
    <w:rsid w:val="0018180A"/>
    <w:rsid w:val="00182BC5"/>
    <w:rsid w:val="00183A5C"/>
    <w:rsid w:val="00184508"/>
    <w:rsid w:val="0018456E"/>
    <w:rsid w:val="00185120"/>
    <w:rsid w:val="00185F17"/>
    <w:rsid w:val="0018655B"/>
    <w:rsid w:val="001876E7"/>
    <w:rsid w:val="00187ED5"/>
    <w:rsid w:val="00191DAA"/>
    <w:rsid w:val="0019342E"/>
    <w:rsid w:val="00194850"/>
    <w:rsid w:val="001967F9"/>
    <w:rsid w:val="00197F61"/>
    <w:rsid w:val="001A0846"/>
    <w:rsid w:val="001A0F81"/>
    <w:rsid w:val="001A1EBC"/>
    <w:rsid w:val="001A26A0"/>
    <w:rsid w:val="001A27D4"/>
    <w:rsid w:val="001A3BE8"/>
    <w:rsid w:val="001A4CBC"/>
    <w:rsid w:val="001A6AE8"/>
    <w:rsid w:val="001A6F15"/>
    <w:rsid w:val="001B056B"/>
    <w:rsid w:val="001B06C0"/>
    <w:rsid w:val="001B07CF"/>
    <w:rsid w:val="001B16D5"/>
    <w:rsid w:val="001B1982"/>
    <w:rsid w:val="001B1B9D"/>
    <w:rsid w:val="001B41C9"/>
    <w:rsid w:val="001B4AEA"/>
    <w:rsid w:val="001B5206"/>
    <w:rsid w:val="001B5362"/>
    <w:rsid w:val="001B6ECC"/>
    <w:rsid w:val="001C1990"/>
    <w:rsid w:val="001C1A66"/>
    <w:rsid w:val="001C3347"/>
    <w:rsid w:val="001C68B1"/>
    <w:rsid w:val="001C6EE3"/>
    <w:rsid w:val="001C6FC0"/>
    <w:rsid w:val="001C7884"/>
    <w:rsid w:val="001D0696"/>
    <w:rsid w:val="001D0CCE"/>
    <w:rsid w:val="001D1278"/>
    <w:rsid w:val="001D4AAF"/>
    <w:rsid w:val="001D4EE9"/>
    <w:rsid w:val="001D520A"/>
    <w:rsid w:val="001D6453"/>
    <w:rsid w:val="001D6760"/>
    <w:rsid w:val="001D7E6C"/>
    <w:rsid w:val="001E03FF"/>
    <w:rsid w:val="001E21E6"/>
    <w:rsid w:val="001E3CD5"/>
    <w:rsid w:val="001E4BE4"/>
    <w:rsid w:val="001E5FB1"/>
    <w:rsid w:val="001E60DD"/>
    <w:rsid w:val="001E615A"/>
    <w:rsid w:val="001E622D"/>
    <w:rsid w:val="001F134E"/>
    <w:rsid w:val="001F13F8"/>
    <w:rsid w:val="001F1BC3"/>
    <w:rsid w:val="001F1FBF"/>
    <w:rsid w:val="001F272F"/>
    <w:rsid w:val="001F3539"/>
    <w:rsid w:val="001F3927"/>
    <w:rsid w:val="001F41C2"/>
    <w:rsid w:val="001F481D"/>
    <w:rsid w:val="001F6F6B"/>
    <w:rsid w:val="001F76FD"/>
    <w:rsid w:val="001F7ABA"/>
    <w:rsid w:val="002008C9"/>
    <w:rsid w:val="00200B38"/>
    <w:rsid w:val="00200C58"/>
    <w:rsid w:val="002019E6"/>
    <w:rsid w:val="00202788"/>
    <w:rsid w:val="00202EBF"/>
    <w:rsid w:val="002032F3"/>
    <w:rsid w:val="0020345D"/>
    <w:rsid w:val="002038A8"/>
    <w:rsid w:val="002048E0"/>
    <w:rsid w:val="00204E19"/>
    <w:rsid w:val="00206C52"/>
    <w:rsid w:val="002072C7"/>
    <w:rsid w:val="00210799"/>
    <w:rsid w:val="00213E04"/>
    <w:rsid w:val="0021492F"/>
    <w:rsid w:val="00214BBE"/>
    <w:rsid w:val="00214E04"/>
    <w:rsid w:val="002152E0"/>
    <w:rsid w:val="00216D12"/>
    <w:rsid w:val="00216FD6"/>
    <w:rsid w:val="00220FEA"/>
    <w:rsid w:val="00221623"/>
    <w:rsid w:val="00221A12"/>
    <w:rsid w:val="0022371B"/>
    <w:rsid w:val="00223FE6"/>
    <w:rsid w:val="002256AA"/>
    <w:rsid w:val="002262CD"/>
    <w:rsid w:val="00227A4C"/>
    <w:rsid w:val="002301D0"/>
    <w:rsid w:val="00230A21"/>
    <w:rsid w:val="00231357"/>
    <w:rsid w:val="00231D69"/>
    <w:rsid w:val="00232C8F"/>
    <w:rsid w:val="002334F3"/>
    <w:rsid w:val="002338B7"/>
    <w:rsid w:val="002343C3"/>
    <w:rsid w:val="002345BE"/>
    <w:rsid w:val="0023460D"/>
    <w:rsid w:val="0023471A"/>
    <w:rsid w:val="0023540D"/>
    <w:rsid w:val="00235754"/>
    <w:rsid w:val="00235763"/>
    <w:rsid w:val="00235942"/>
    <w:rsid w:val="0023651B"/>
    <w:rsid w:val="002411FB"/>
    <w:rsid w:val="002418BF"/>
    <w:rsid w:val="0024268E"/>
    <w:rsid w:val="00242BAC"/>
    <w:rsid w:val="00243EAB"/>
    <w:rsid w:val="00244602"/>
    <w:rsid w:val="00250563"/>
    <w:rsid w:val="00251105"/>
    <w:rsid w:val="002517E5"/>
    <w:rsid w:val="00254D57"/>
    <w:rsid w:val="00256F49"/>
    <w:rsid w:val="00260249"/>
    <w:rsid w:val="00261295"/>
    <w:rsid w:val="0026178B"/>
    <w:rsid w:val="00262918"/>
    <w:rsid w:val="00263F12"/>
    <w:rsid w:val="00265680"/>
    <w:rsid w:val="0026713D"/>
    <w:rsid w:val="002675B3"/>
    <w:rsid w:val="002701B2"/>
    <w:rsid w:val="00271571"/>
    <w:rsid w:val="002721CC"/>
    <w:rsid w:val="00272D34"/>
    <w:rsid w:val="00272E85"/>
    <w:rsid w:val="0027377C"/>
    <w:rsid w:val="00273EB9"/>
    <w:rsid w:val="00274142"/>
    <w:rsid w:val="00274D93"/>
    <w:rsid w:val="00275F57"/>
    <w:rsid w:val="00276AA3"/>
    <w:rsid w:val="002773D2"/>
    <w:rsid w:val="002776E3"/>
    <w:rsid w:val="00277BC3"/>
    <w:rsid w:val="00280069"/>
    <w:rsid w:val="00281125"/>
    <w:rsid w:val="0028139D"/>
    <w:rsid w:val="00281A35"/>
    <w:rsid w:val="00281B37"/>
    <w:rsid w:val="002844F7"/>
    <w:rsid w:val="002853C6"/>
    <w:rsid w:val="00286563"/>
    <w:rsid w:val="00287222"/>
    <w:rsid w:val="00287C34"/>
    <w:rsid w:val="00290173"/>
    <w:rsid w:val="00292477"/>
    <w:rsid w:val="00292F04"/>
    <w:rsid w:val="002948B2"/>
    <w:rsid w:val="00295878"/>
    <w:rsid w:val="00297949"/>
    <w:rsid w:val="002A055B"/>
    <w:rsid w:val="002A0EA7"/>
    <w:rsid w:val="002A12D4"/>
    <w:rsid w:val="002A3120"/>
    <w:rsid w:val="002A44D9"/>
    <w:rsid w:val="002A4606"/>
    <w:rsid w:val="002A59E7"/>
    <w:rsid w:val="002A5BBA"/>
    <w:rsid w:val="002A6CDA"/>
    <w:rsid w:val="002A7EC2"/>
    <w:rsid w:val="002A7FA3"/>
    <w:rsid w:val="002B10D2"/>
    <w:rsid w:val="002B2139"/>
    <w:rsid w:val="002B234A"/>
    <w:rsid w:val="002B533F"/>
    <w:rsid w:val="002B6440"/>
    <w:rsid w:val="002B7083"/>
    <w:rsid w:val="002B70E2"/>
    <w:rsid w:val="002B7926"/>
    <w:rsid w:val="002C157B"/>
    <w:rsid w:val="002C2D2E"/>
    <w:rsid w:val="002C2E76"/>
    <w:rsid w:val="002C2EB7"/>
    <w:rsid w:val="002C4327"/>
    <w:rsid w:val="002C4AA5"/>
    <w:rsid w:val="002C4D3C"/>
    <w:rsid w:val="002C575F"/>
    <w:rsid w:val="002C5DA9"/>
    <w:rsid w:val="002C6259"/>
    <w:rsid w:val="002C6980"/>
    <w:rsid w:val="002C6F61"/>
    <w:rsid w:val="002D038C"/>
    <w:rsid w:val="002D04F3"/>
    <w:rsid w:val="002D20AF"/>
    <w:rsid w:val="002D276E"/>
    <w:rsid w:val="002D33A2"/>
    <w:rsid w:val="002D3B05"/>
    <w:rsid w:val="002D4043"/>
    <w:rsid w:val="002D4CCA"/>
    <w:rsid w:val="002D5B9E"/>
    <w:rsid w:val="002D5CC2"/>
    <w:rsid w:val="002D7170"/>
    <w:rsid w:val="002D7631"/>
    <w:rsid w:val="002E0916"/>
    <w:rsid w:val="002E0D9F"/>
    <w:rsid w:val="002E18F7"/>
    <w:rsid w:val="002E292B"/>
    <w:rsid w:val="002E457F"/>
    <w:rsid w:val="002E45E8"/>
    <w:rsid w:val="002E57DB"/>
    <w:rsid w:val="002E6359"/>
    <w:rsid w:val="002E6676"/>
    <w:rsid w:val="002E66BB"/>
    <w:rsid w:val="002E6EBC"/>
    <w:rsid w:val="002F1C29"/>
    <w:rsid w:val="002F238A"/>
    <w:rsid w:val="002F30AD"/>
    <w:rsid w:val="002F3448"/>
    <w:rsid w:val="002F3A52"/>
    <w:rsid w:val="002F3D27"/>
    <w:rsid w:val="002F42CB"/>
    <w:rsid w:val="002F44D4"/>
    <w:rsid w:val="002F4FB1"/>
    <w:rsid w:val="002F5D8F"/>
    <w:rsid w:val="002F5F48"/>
    <w:rsid w:val="0030003A"/>
    <w:rsid w:val="0030076C"/>
    <w:rsid w:val="0030105B"/>
    <w:rsid w:val="00301E24"/>
    <w:rsid w:val="00302DA2"/>
    <w:rsid w:val="00303A8B"/>
    <w:rsid w:val="0030412E"/>
    <w:rsid w:val="0030488F"/>
    <w:rsid w:val="00304DDB"/>
    <w:rsid w:val="00304E61"/>
    <w:rsid w:val="00305211"/>
    <w:rsid w:val="00305816"/>
    <w:rsid w:val="00305D74"/>
    <w:rsid w:val="00306DA1"/>
    <w:rsid w:val="00306F96"/>
    <w:rsid w:val="00307B1A"/>
    <w:rsid w:val="003108B6"/>
    <w:rsid w:val="00311BE0"/>
    <w:rsid w:val="00311ECA"/>
    <w:rsid w:val="0031208C"/>
    <w:rsid w:val="003139A2"/>
    <w:rsid w:val="00314EA0"/>
    <w:rsid w:val="00316013"/>
    <w:rsid w:val="00316629"/>
    <w:rsid w:val="00316D69"/>
    <w:rsid w:val="0031701A"/>
    <w:rsid w:val="00317D60"/>
    <w:rsid w:val="0032024B"/>
    <w:rsid w:val="003207D1"/>
    <w:rsid w:val="0032157D"/>
    <w:rsid w:val="00326CED"/>
    <w:rsid w:val="00327511"/>
    <w:rsid w:val="00327838"/>
    <w:rsid w:val="003302DB"/>
    <w:rsid w:val="00330D59"/>
    <w:rsid w:val="0033183B"/>
    <w:rsid w:val="003319B0"/>
    <w:rsid w:val="00332992"/>
    <w:rsid w:val="00334D09"/>
    <w:rsid w:val="00335BAF"/>
    <w:rsid w:val="003363B6"/>
    <w:rsid w:val="003373BF"/>
    <w:rsid w:val="00340187"/>
    <w:rsid w:val="0034056F"/>
    <w:rsid w:val="00341007"/>
    <w:rsid w:val="00341B81"/>
    <w:rsid w:val="00342AA4"/>
    <w:rsid w:val="00343A13"/>
    <w:rsid w:val="003442A4"/>
    <w:rsid w:val="0034500A"/>
    <w:rsid w:val="00346126"/>
    <w:rsid w:val="003466CD"/>
    <w:rsid w:val="00347221"/>
    <w:rsid w:val="0034796A"/>
    <w:rsid w:val="0035099F"/>
    <w:rsid w:val="00350E7E"/>
    <w:rsid w:val="00351120"/>
    <w:rsid w:val="00351333"/>
    <w:rsid w:val="00351B1C"/>
    <w:rsid w:val="00352013"/>
    <w:rsid w:val="0035334B"/>
    <w:rsid w:val="0035368C"/>
    <w:rsid w:val="00354A6B"/>
    <w:rsid w:val="00354CB5"/>
    <w:rsid w:val="00355C99"/>
    <w:rsid w:val="003561C0"/>
    <w:rsid w:val="00356980"/>
    <w:rsid w:val="00360236"/>
    <w:rsid w:val="00360AC2"/>
    <w:rsid w:val="00360C69"/>
    <w:rsid w:val="0036159F"/>
    <w:rsid w:val="00362A8D"/>
    <w:rsid w:val="003633F8"/>
    <w:rsid w:val="00365204"/>
    <w:rsid w:val="00365CB1"/>
    <w:rsid w:val="00367B72"/>
    <w:rsid w:val="00370198"/>
    <w:rsid w:val="00371855"/>
    <w:rsid w:val="0037367B"/>
    <w:rsid w:val="00374494"/>
    <w:rsid w:val="0037644E"/>
    <w:rsid w:val="00376D8C"/>
    <w:rsid w:val="00377495"/>
    <w:rsid w:val="00377AB6"/>
    <w:rsid w:val="00380196"/>
    <w:rsid w:val="003831BF"/>
    <w:rsid w:val="00383CD8"/>
    <w:rsid w:val="0038404D"/>
    <w:rsid w:val="0038433A"/>
    <w:rsid w:val="003857F8"/>
    <w:rsid w:val="00386F91"/>
    <w:rsid w:val="003901FB"/>
    <w:rsid w:val="00390672"/>
    <w:rsid w:val="00390E91"/>
    <w:rsid w:val="0039187D"/>
    <w:rsid w:val="00391CF3"/>
    <w:rsid w:val="00392EF9"/>
    <w:rsid w:val="00393286"/>
    <w:rsid w:val="00394297"/>
    <w:rsid w:val="0039551E"/>
    <w:rsid w:val="00395C47"/>
    <w:rsid w:val="00396C03"/>
    <w:rsid w:val="003A0B2A"/>
    <w:rsid w:val="003A0E5A"/>
    <w:rsid w:val="003A1364"/>
    <w:rsid w:val="003A1604"/>
    <w:rsid w:val="003A3195"/>
    <w:rsid w:val="003A3540"/>
    <w:rsid w:val="003A5773"/>
    <w:rsid w:val="003A7FE2"/>
    <w:rsid w:val="003B1CA0"/>
    <w:rsid w:val="003B264D"/>
    <w:rsid w:val="003B7B3D"/>
    <w:rsid w:val="003C11D5"/>
    <w:rsid w:val="003C20D8"/>
    <w:rsid w:val="003C3FB2"/>
    <w:rsid w:val="003C6719"/>
    <w:rsid w:val="003C7581"/>
    <w:rsid w:val="003D20B4"/>
    <w:rsid w:val="003D2F85"/>
    <w:rsid w:val="003D4234"/>
    <w:rsid w:val="003D4503"/>
    <w:rsid w:val="003D4F3A"/>
    <w:rsid w:val="003D4FF7"/>
    <w:rsid w:val="003D54A4"/>
    <w:rsid w:val="003D585A"/>
    <w:rsid w:val="003D5C78"/>
    <w:rsid w:val="003D5FE2"/>
    <w:rsid w:val="003D73A2"/>
    <w:rsid w:val="003E0D83"/>
    <w:rsid w:val="003E15BE"/>
    <w:rsid w:val="003E16B9"/>
    <w:rsid w:val="003E2C30"/>
    <w:rsid w:val="003E2DA7"/>
    <w:rsid w:val="003E37DB"/>
    <w:rsid w:val="003E38AD"/>
    <w:rsid w:val="003E4F16"/>
    <w:rsid w:val="003E59A6"/>
    <w:rsid w:val="003E7557"/>
    <w:rsid w:val="003E77A5"/>
    <w:rsid w:val="003F0724"/>
    <w:rsid w:val="003F2110"/>
    <w:rsid w:val="003F2B31"/>
    <w:rsid w:val="003F38AC"/>
    <w:rsid w:val="003F3D24"/>
    <w:rsid w:val="003F4E44"/>
    <w:rsid w:val="003F6F95"/>
    <w:rsid w:val="003F7BCF"/>
    <w:rsid w:val="00400502"/>
    <w:rsid w:val="00400CE4"/>
    <w:rsid w:val="00400DA5"/>
    <w:rsid w:val="00401219"/>
    <w:rsid w:val="00402AF8"/>
    <w:rsid w:val="00403506"/>
    <w:rsid w:val="0040395A"/>
    <w:rsid w:val="00405EED"/>
    <w:rsid w:val="004062C4"/>
    <w:rsid w:val="004062E1"/>
    <w:rsid w:val="00406301"/>
    <w:rsid w:val="004065BF"/>
    <w:rsid w:val="00406DC6"/>
    <w:rsid w:val="00407037"/>
    <w:rsid w:val="00411CEE"/>
    <w:rsid w:val="00413069"/>
    <w:rsid w:val="0041341B"/>
    <w:rsid w:val="00413472"/>
    <w:rsid w:val="00413644"/>
    <w:rsid w:val="00413BF0"/>
    <w:rsid w:val="00414B69"/>
    <w:rsid w:val="004155DF"/>
    <w:rsid w:val="0041574C"/>
    <w:rsid w:val="00415AEF"/>
    <w:rsid w:val="0041604A"/>
    <w:rsid w:val="004160AD"/>
    <w:rsid w:val="00416183"/>
    <w:rsid w:val="00417895"/>
    <w:rsid w:val="0042039D"/>
    <w:rsid w:val="00420D69"/>
    <w:rsid w:val="004210C5"/>
    <w:rsid w:val="004212DD"/>
    <w:rsid w:val="00421974"/>
    <w:rsid w:val="004223A4"/>
    <w:rsid w:val="00423CA4"/>
    <w:rsid w:val="00424512"/>
    <w:rsid w:val="00425133"/>
    <w:rsid w:val="00425ACE"/>
    <w:rsid w:val="00426C59"/>
    <w:rsid w:val="004278DA"/>
    <w:rsid w:val="004300AB"/>
    <w:rsid w:val="00430130"/>
    <w:rsid w:val="004323A8"/>
    <w:rsid w:val="004324DE"/>
    <w:rsid w:val="00432C03"/>
    <w:rsid w:val="00432DF1"/>
    <w:rsid w:val="00433431"/>
    <w:rsid w:val="00434D2F"/>
    <w:rsid w:val="00435213"/>
    <w:rsid w:val="00435A41"/>
    <w:rsid w:val="00435C94"/>
    <w:rsid w:val="004366A7"/>
    <w:rsid w:val="00436BA3"/>
    <w:rsid w:val="00436C85"/>
    <w:rsid w:val="00437517"/>
    <w:rsid w:val="00437A5E"/>
    <w:rsid w:val="00440210"/>
    <w:rsid w:val="004408FF"/>
    <w:rsid w:val="00440DD0"/>
    <w:rsid w:val="0044121B"/>
    <w:rsid w:val="004419AD"/>
    <w:rsid w:val="00442162"/>
    <w:rsid w:val="00442C19"/>
    <w:rsid w:val="004435DB"/>
    <w:rsid w:val="004446FD"/>
    <w:rsid w:val="004448C4"/>
    <w:rsid w:val="00445300"/>
    <w:rsid w:val="00445E3B"/>
    <w:rsid w:val="00446137"/>
    <w:rsid w:val="00446463"/>
    <w:rsid w:val="00446F2C"/>
    <w:rsid w:val="004501BC"/>
    <w:rsid w:val="00452383"/>
    <w:rsid w:val="004542D6"/>
    <w:rsid w:val="00455910"/>
    <w:rsid w:val="00455D21"/>
    <w:rsid w:val="00456415"/>
    <w:rsid w:val="004568C6"/>
    <w:rsid w:val="00456B91"/>
    <w:rsid w:val="00456E2A"/>
    <w:rsid w:val="0045726C"/>
    <w:rsid w:val="00457ACB"/>
    <w:rsid w:val="004606AC"/>
    <w:rsid w:val="004612A9"/>
    <w:rsid w:val="004619A9"/>
    <w:rsid w:val="004620F0"/>
    <w:rsid w:val="00462522"/>
    <w:rsid w:val="004625EF"/>
    <w:rsid w:val="00464E0E"/>
    <w:rsid w:val="00466514"/>
    <w:rsid w:val="00466FFD"/>
    <w:rsid w:val="00467983"/>
    <w:rsid w:val="00470B7B"/>
    <w:rsid w:val="00471288"/>
    <w:rsid w:val="00471BAF"/>
    <w:rsid w:val="00472E54"/>
    <w:rsid w:val="00473B9F"/>
    <w:rsid w:val="00474526"/>
    <w:rsid w:val="0047459E"/>
    <w:rsid w:val="00476CF4"/>
    <w:rsid w:val="00476F85"/>
    <w:rsid w:val="00480389"/>
    <w:rsid w:val="004803EC"/>
    <w:rsid w:val="00480A2C"/>
    <w:rsid w:val="00480C1A"/>
    <w:rsid w:val="00480DE8"/>
    <w:rsid w:val="004813C2"/>
    <w:rsid w:val="00481A5A"/>
    <w:rsid w:val="00481B93"/>
    <w:rsid w:val="00482BA5"/>
    <w:rsid w:val="004831F9"/>
    <w:rsid w:val="00484EC8"/>
    <w:rsid w:val="004855ED"/>
    <w:rsid w:val="00486118"/>
    <w:rsid w:val="00490037"/>
    <w:rsid w:val="004909C0"/>
    <w:rsid w:val="00491491"/>
    <w:rsid w:val="00492525"/>
    <w:rsid w:val="00492994"/>
    <w:rsid w:val="00492E4C"/>
    <w:rsid w:val="00492E50"/>
    <w:rsid w:val="004932F2"/>
    <w:rsid w:val="00494482"/>
    <w:rsid w:val="00494DE9"/>
    <w:rsid w:val="00494F7E"/>
    <w:rsid w:val="00494FFE"/>
    <w:rsid w:val="00496DF1"/>
    <w:rsid w:val="004A22A9"/>
    <w:rsid w:val="004A253D"/>
    <w:rsid w:val="004A4372"/>
    <w:rsid w:val="004A54DB"/>
    <w:rsid w:val="004A6794"/>
    <w:rsid w:val="004A7D56"/>
    <w:rsid w:val="004B0EED"/>
    <w:rsid w:val="004B16C9"/>
    <w:rsid w:val="004B2880"/>
    <w:rsid w:val="004B2909"/>
    <w:rsid w:val="004B29C7"/>
    <w:rsid w:val="004B4967"/>
    <w:rsid w:val="004B6D70"/>
    <w:rsid w:val="004B7D35"/>
    <w:rsid w:val="004C1C56"/>
    <w:rsid w:val="004C288B"/>
    <w:rsid w:val="004C2BE9"/>
    <w:rsid w:val="004C43C1"/>
    <w:rsid w:val="004C4F65"/>
    <w:rsid w:val="004C5BD7"/>
    <w:rsid w:val="004C687F"/>
    <w:rsid w:val="004C6F33"/>
    <w:rsid w:val="004C71A6"/>
    <w:rsid w:val="004C7C37"/>
    <w:rsid w:val="004C7CD9"/>
    <w:rsid w:val="004D27EF"/>
    <w:rsid w:val="004D2EAE"/>
    <w:rsid w:val="004D3557"/>
    <w:rsid w:val="004D553D"/>
    <w:rsid w:val="004D65A4"/>
    <w:rsid w:val="004D6F95"/>
    <w:rsid w:val="004D7C89"/>
    <w:rsid w:val="004E03F4"/>
    <w:rsid w:val="004E39AD"/>
    <w:rsid w:val="004E3D9A"/>
    <w:rsid w:val="004E3ECA"/>
    <w:rsid w:val="004E3F9D"/>
    <w:rsid w:val="004E5DC5"/>
    <w:rsid w:val="004F03C0"/>
    <w:rsid w:val="004F1206"/>
    <w:rsid w:val="004F1D5C"/>
    <w:rsid w:val="004F3989"/>
    <w:rsid w:val="004F3A3C"/>
    <w:rsid w:val="004F498B"/>
    <w:rsid w:val="004F4F41"/>
    <w:rsid w:val="004F5D57"/>
    <w:rsid w:val="004F5EE5"/>
    <w:rsid w:val="004F61E8"/>
    <w:rsid w:val="004F6BBD"/>
    <w:rsid w:val="004F6F7F"/>
    <w:rsid w:val="004F714A"/>
    <w:rsid w:val="0050234A"/>
    <w:rsid w:val="00505002"/>
    <w:rsid w:val="00505206"/>
    <w:rsid w:val="005057A5"/>
    <w:rsid w:val="00507886"/>
    <w:rsid w:val="005105F4"/>
    <w:rsid w:val="00510F92"/>
    <w:rsid w:val="0051101C"/>
    <w:rsid w:val="00511611"/>
    <w:rsid w:val="005128D9"/>
    <w:rsid w:val="00514346"/>
    <w:rsid w:val="00514519"/>
    <w:rsid w:val="00514D5C"/>
    <w:rsid w:val="00514ED9"/>
    <w:rsid w:val="00515222"/>
    <w:rsid w:val="0051525C"/>
    <w:rsid w:val="00516673"/>
    <w:rsid w:val="00516C77"/>
    <w:rsid w:val="00521A37"/>
    <w:rsid w:val="005225D0"/>
    <w:rsid w:val="00523044"/>
    <w:rsid w:val="0052328F"/>
    <w:rsid w:val="00523BF2"/>
    <w:rsid w:val="00523D60"/>
    <w:rsid w:val="00524C12"/>
    <w:rsid w:val="0052569F"/>
    <w:rsid w:val="00525D2A"/>
    <w:rsid w:val="005263B8"/>
    <w:rsid w:val="005267BC"/>
    <w:rsid w:val="00527F61"/>
    <w:rsid w:val="00530AD3"/>
    <w:rsid w:val="00531C76"/>
    <w:rsid w:val="00532AE6"/>
    <w:rsid w:val="005360EA"/>
    <w:rsid w:val="0053749F"/>
    <w:rsid w:val="00537634"/>
    <w:rsid w:val="0053787C"/>
    <w:rsid w:val="00540BF1"/>
    <w:rsid w:val="00543ADD"/>
    <w:rsid w:val="00543CF1"/>
    <w:rsid w:val="00544C76"/>
    <w:rsid w:val="005450E6"/>
    <w:rsid w:val="00545F95"/>
    <w:rsid w:val="00546329"/>
    <w:rsid w:val="005471EF"/>
    <w:rsid w:val="00551EE5"/>
    <w:rsid w:val="00554C75"/>
    <w:rsid w:val="00556455"/>
    <w:rsid w:val="005567BF"/>
    <w:rsid w:val="0055796C"/>
    <w:rsid w:val="00557D6F"/>
    <w:rsid w:val="00561A91"/>
    <w:rsid w:val="00563BFB"/>
    <w:rsid w:val="00564EAE"/>
    <w:rsid w:val="00566911"/>
    <w:rsid w:val="00566957"/>
    <w:rsid w:val="00566E20"/>
    <w:rsid w:val="005670B1"/>
    <w:rsid w:val="00570552"/>
    <w:rsid w:val="00570809"/>
    <w:rsid w:val="00571715"/>
    <w:rsid w:val="00572039"/>
    <w:rsid w:val="005725DE"/>
    <w:rsid w:val="0057298F"/>
    <w:rsid w:val="00572E2A"/>
    <w:rsid w:val="00573A6A"/>
    <w:rsid w:val="00575E1A"/>
    <w:rsid w:val="00577772"/>
    <w:rsid w:val="00581ADD"/>
    <w:rsid w:val="00581B7B"/>
    <w:rsid w:val="00582744"/>
    <w:rsid w:val="00584737"/>
    <w:rsid w:val="00587E4C"/>
    <w:rsid w:val="005913CC"/>
    <w:rsid w:val="005915F2"/>
    <w:rsid w:val="00591969"/>
    <w:rsid w:val="005939F8"/>
    <w:rsid w:val="0059576F"/>
    <w:rsid w:val="005957C9"/>
    <w:rsid w:val="00596C35"/>
    <w:rsid w:val="00596F4B"/>
    <w:rsid w:val="005A087C"/>
    <w:rsid w:val="005A1483"/>
    <w:rsid w:val="005A55E9"/>
    <w:rsid w:val="005A780D"/>
    <w:rsid w:val="005A7CB8"/>
    <w:rsid w:val="005B0147"/>
    <w:rsid w:val="005B0FE8"/>
    <w:rsid w:val="005B2B10"/>
    <w:rsid w:val="005B2B6B"/>
    <w:rsid w:val="005B2F60"/>
    <w:rsid w:val="005B38CD"/>
    <w:rsid w:val="005B52E9"/>
    <w:rsid w:val="005B5C07"/>
    <w:rsid w:val="005B5E97"/>
    <w:rsid w:val="005B6212"/>
    <w:rsid w:val="005B71A0"/>
    <w:rsid w:val="005C07BE"/>
    <w:rsid w:val="005C0A96"/>
    <w:rsid w:val="005C18B8"/>
    <w:rsid w:val="005C192C"/>
    <w:rsid w:val="005C2F36"/>
    <w:rsid w:val="005C2F5C"/>
    <w:rsid w:val="005C529C"/>
    <w:rsid w:val="005C54A5"/>
    <w:rsid w:val="005C5F28"/>
    <w:rsid w:val="005C7ADD"/>
    <w:rsid w:val="005C7FD2"/>
    <w:rsid w:val="005D05F8"/>
    <w:rsid w:val="005D1AB5"/>
    <w:rsid w:val="005D25AD"/>
    <w:rsid w:val="005D2B67"/>
    <w:rsid w:val="005D3F3D"/>
    <w:rsid w:val="005D58ED"/>
    <w:rsid w:val="005D6EF8"/>
    <w:rsid w:val="005D72C8"/>
    <w:rsid w:val="005E0156"/>
    <w:rsid w:val="005E06AA"/>
    <w:rsid w:val="005E139D"/>
    <w:rsid w:val="005E2015"/>
    <w:rsid w:val="005E4988"/>
    <w:rsid w:val="005E692D"/>
    <w:rsid w:val="005E6D9F"/>
    <w:rsid w:val="005E749A"/>
    <w:rsid w:val="005F0CB2"/>
    <w:rsid w:val="005F138E"/>
    <w:rsid w:val="005F1C71"/>
    <w:rsid w:val="005F21A5"/>
    <w:rsid w:val="005F4500"/>
    <w:rsid w:val="005F6567"/>
    <w:rsid w:val="005F71E6"/>
    <w:rsid w:val="005F783C"/>
    <w:rsid w:val="005F7E2B"/>
    <w:rsid w:val="006003E9"/>
    <w:rsid w:val="0060074F"/>
    <w:rsid w:val="006011AA"/>
    <w:rsid w:val="006027C5"/>
    <w:rsid w:val="006045FC"/>
    <w:rsid w:val="006053FA"/>
    <w:rsid w:val="00606383"/>
    <w:rsid w:val="00607677"/>
    <w:rsid w:val="006106CF"/>
    <w:rsid w:val="006108B9"/>
    <w:rsid w:val="00613B95"/>
    <w:rsid w:val="00613E86"/>
    <w:rsid w:val="006141DC"/>
    <w:rsid w:val="00614E70"/>
    <w:rsid w:val="00620D6E"/>
    <w:rsid w:val="006231FD"/>
    <w:rsid w:val="006235DC"/>
    <w:rsid w:val="006248BB"/>
    <w:rsid w:val="006265AF"/>
    <w:rsid w:val="0062791F"/>
    <w:rsid w:val="00627B9D"/>
    <w:rsid w:val="00630749"/>
    <w:rsid w:val="00630AEF"/>
    <w:rsid w:val="006321CD"/>
    <w:rsid w:val="006332FD"/>
    <w:rsid w:val="006337EC"/>
    <w:rsid w:val="006349BD"/>
    <w:rsid w:val="00635E4A"/>
    <w:rsid w:val="00635FD2"/>
    <w:rsid w:val="00636A2C"/>
    <w:rsid w:val="00636D11"/>
    <w:rsid w:val="00640872"/>
    <w:rsid w:val="00640BEC"/>
    <w:rsid w:val="0064251D"/>
    <w:rsid w:val="00642C82"/>
    <w:rsid w:val="00643688"/>
    <w:rsid w:val="006436F8"/>
    <w:rsid w:val="00644441"/>
    <w:rsid w:val="0064444F"/>
    <w:rsid w:val="006445E0"/>
    <w:rsid w:val="006448EE"/>
    <w:rsid w:val="00645F3A"/>
    <w:rsid w:val="00647DB8"/>
    <w:rsid w:val="00651418"/>
    <w:rsid w:val="00652151"/>
    <w:rsid w:val="00653304"/>
    <w:rsid w:val="006536B1"/>
    <w:rsid w:val="00653A0D"/>
    <w:rsid w:val="00654C93"/>
    <w:rsid w:val="00655A2C"/>
    <w:rsid w:val="00656288"/>
    <w:rsid w:val="0065652C"/>
    <w:rsid w:val="0065693F"/>
    <w:rsid w:val="00657E6A"/>
    <w:rsid w:val="0066151A"/>
    <w:rsid w:val="00662A10"/>
    <w:rsid w:val="00662A54"/>
    <w:rsid w:val="00663018"/>
    <w:rsid w:val="006650C1"/>
    <w:rsid w:val="0066599A"/>
    <w:rsid w:val="00665A2E"/>
    <w:rsid w:val="00665C42"/>
    <w:rsid w:val="006669C1"/>
    <w:rsid w:val="00667F2F"/>
    <w:rsid w:val="006712EA"/>
    <w:rsid w:val="006718A9"/>
    <w:rsid w:val="0067233C"/>
    <w:rsid w:val="006723FB"/>
    <w:rsid w:val="006727C0"/>
    <w:rsid w:val="0067359E"/>
    <w:rsid w:val="006736C9"/>
    <w:rsid w:val="00673867"/>
    <w:rsid w:val="00673B50"/>
    <w:rsid w:val="00673ED9"/>
    <w:rsid w:val="00674FF6"/>
    <w:rsid w:val="006754DB"/>
    <w:rsid w:val="0067566C"/>
    <w:rsid w:val="00675F73"/>
    <w:rsid w:val="006763AA"/>
    <w:rsid w:val="0067706D"/>
    <w:rsid w:val="00680AD7"/>
    <w:rsid w:val="00680DC8"/>
    <w:rsid w:val="00681FA3"/>
    <w:rsid w:val="006828EE"/>
    <w:rsid w:val="006848BA"/>
    <w:rsid w:val="00686D75"/>
    <w:rsid w:val="00692BF3"/>
    <w:rsid w:val="00692D7E"/>
    <w:rsid w:val="00692EF3"/>
    <w:rsid w:val="006939DD"/>
    <w:rsid w:val="00694083"/>
    <w:rsid w:val="006946B0"/>
    <w:rsid w:val="00694A6D"/>
    <w:rsid w:val="00694EAF"/>
    <w:rsid w:val="006A036F"/>
    <w:rsid w:val="006A1017"/>
    <w:rsid w:val="006A1379"/>
    <w:rsid w:val="006A1BE1"/>
    <w:rsid w:val="006A26C0"/>
    <w:rsid w:val="006A375D"/>
    <w:rsid w:val="006A4468"/>
    <w:rsid w:val="006A5C2C"/>
    <w:rsid w:val="006A61DF"/>
    <w:rsid w:val="006A6264"/>
    <w:rsid w:val="006B1089"/>
    <w:rsid w:val="006B1AEE"/>
    <w:rsid w:val="006B2354"/>
    <w:rsid w:val="006B75E9"/>
    <w:rsid w:val="006B7766"/>
    <w:rsid w:val="006B7C01"/>
    <w:rsid w:val="006C08C6"/>
    <w:rsid w:val="006C1728"/>
    <w:rsid w:val="006C17E4"/>
    <w:rsid w:val="006C1E56"/>
    <w:rsid w:val="006C1EB2"/>
    <w:rsid w:val="006C3B30"/>
    <w:rsid w:val="006C466C"/>
    <w:rsid w:val="006C4948"/>
    <w:rsid w:val="006C53AA"/>
    <w:rsid w:val="006C5DE4"/>
    <w:rsid w:val="006C5F7B"/>
    <w:rsid w:val="006C691A"/>
    <w:rsid w:val="006C6F8A"/>
    <w:rsid w:val="006C7EE6"/>
    <w:rsid w:val="006D0B03"/>
    <w:rsid w:val="006D14AE"/>
    <w:rsid w:val="006D1852"/>
    <w:rsid w:val="006D1BFD"/>
    <w:rsid w:val="006D2814"/>
    <w:rsid w:val="006D2D74"/>
    <w:rsid w:val="006D436F"/>
    <w:rsid w:val="006D48FB"/>
    <w:rsid w:val="006D5D5E"/>
    <w:rsid w:val="006D6821"/>
    <w:rsid w:val="006D7072"/>
    <w:rsid w:val="006E1936"/>
    <w:rsid w:val="006E26A2"/>
    <w:rsid w:val="006E2F3E"/>
    <w:rsid w:val="006E3320"/>
    <w:rsid w:val="006E3519"/>
    <w:rsid w:val="006E3EFF"/>
    <w:rsid w:val="006E57D7"/>
    <w:rsid w:val="006E6050"/>
    <w:rsid w:val="006E66E3"/>
    <w:rsid w:val="006E6890"/>
    <w:rsid w:val="006E7C13"/>
    <w:rsid w:val="006F05FD"/>
    <w:rsid w:val="006F1F9C"/>
    <w:rsid w:val="006F3298"/>
    <w:rsid w:val="006F4DC2"/>
    <w:rsid w:val="006F6950"/>
    <w:rsid w:val="006F7D9E"/>
    <w:rsid w:val="00700075"/>
    <w:rsid w:val="0070227A"/>
    <w:rsid w:val="00702713"/>
    <w:rsid w:val="007027F6"/>
    <w:rsid w:val="00703638"/>
    <w:rsid w:val="007042EC"/>
    <w:rsid w:val="007048DE"/>
    <w:rsid w:val="00704906"/>
    <w:rsid w:val="007049D7"/>
    <w:rsid w:val="00704FF8"/>
    <w:rsid w:val="007059AE"/>
    <w:rsid w:val="00706BFC"/>
    <w:rsid w:val="00710904"/>
    <w:rsid w:val="00710E64"/>
    <w:rsid w:val="00712509"/>
    <w:rsid w:val="0071360C"/>
    <w:rsid w:val="007139F7"/>
    <w:rsid w:val="0071579E"/>
    <w:rsid w:val="00715B32"/>
    <w:rsid w:val="00715B67"/>
    <w:rsid w:val="00715D53"/>
    <w:rsid w:val="00715F99"/>
    <w:rsid w:val="007164F4"/>
    <w:rsid w:val="00717C80"/>
    <w:rsid w:val="00721C3C"/>
    <w:rsid w:val="00722013"/>
    <w:rsid w:val="0072216D"/>
    <w:rsid w:val="00722333"/>
    <w:rsid w:val="0072265A"/>
    <w:rsid w:val="00722767"/>
    <w:rsid w:val="00722A08"/>
    <w:rsid w:val="0072377C"/>
    <w:rsid w:val="00723B44"/>
    <w:rsid w:val="00724D18"/>
    <w:rsid w:val="00725981"/>
    <w:rsid w:val="00725CF2"/>
    <w:rsid w:val="007263C2"/>
    <w:rsid w:val="00726D2C"/>
    <w:rsid w:val="00731937"/>
    <w:rsid w:val="00731D84"/>
    <w:rsid w:val="00732861"/>
    <w:rsid w:val="00732EAD"/>
    <w:rsid w:val="00734FDA"/>
    <w:rsid w:val="00736FD4"/>
    <w:rsid w:val="00741832"/>
    <w:rsid w:val="00741A98"/>
    <w:rsid w:val="00745EC9"/>
    <w:rsid w:val="007461D7"/>
    <w:rsid w:val="007465E3"/>
    <w:rsid w:val="007474CF"/>
    <w:rsid w:val="007476E4"/>
    <w:rsid w:val="00750936"/>
    <w:rsid w:val="007518A7"/>
    <w:rsid w:val="00751EB7"/>
    <w:rsid w:val="0075206C"/>
    <w:rsid w:val="00753BF1"/>
    <w:rsid w:val="00754551"/>
    <w:rsid w:val="0075486B"/>
    <w:rsid w:val="007549B2"/>
    <w:rsid w:val="007550D2"/>
    <w:rsid w:val="00756AEC"/>
    <w:rsid w:val="00757284"/>
    <w:rsid w:val="00757C81"/>
    <w:rsid w:val="00764768"/>
    <w:rsid w:val="0076602D"/>
    <w:rsid w:val="00766A04"/>
    <w:rsid w:val="00767C17"/>
    <w:rsid w:val="00770499"/>
    <w:rsid w:val="00770565"/>
    <w:rsid w:val="00773226"/>
    <w:rsid w:val="00773F01"/>
    <w:rsid w:val="00780CA2"/>
    <w:rsid w:val="0078144C"/>
    <w:rsid w:val="00781DD0"/>
    <w:rsid w:val="00783318"/>
    <w:rsid w:val="0078476C"/>
    <w:rsid w:val="00785040"/>
    <w:rsid w:val="00786DDB"/>
    <w:rsid w:val="00787623"/>
    <w:rsid w:val="00791189"/>
    <w:rsid w:val="00791631"/>
    <w:rsid w:val="00791F54"/>
    <w:rsid w:val="007969E4"/>
    <w:rsid w:val="0079742C"/>
    <w:rsid w:val="007976BD"/>
    <w:rsid w:val="007976E4"/>
    <w:rsid w:val="007A04B8"/>
    <w:rsid w:val="007A090D"/>
    <w:rsid w:val="007A2061"/>
    <w:rsid w:val="007A2C81"/>
    <w:rsid w:val="007A3E10"/>
    <w:rsid w:val="007A5275"/>
    <w:rsid w:val="007A60B5"/>
    <w:rsid w:val="007A75F9"/>
    <w:rsid w:val="007A7DBF"/>
    <w:rsid w:val="007B0BC4"/>
    <w:rsid w:val="007B0EBF"/>
    <w:rsid w:val="007B1D98"/>
    <w:rsid w:val="007B2714"/>
    <w:rsid w:val="007B30DA"/>
    <w:rsid w:val="007B3D0B"/>
    <w:rsid w:val="007B3EF3"/>
    <w:rsid w:val="007B3FD6"/>
    <w:rsid w:val="007B5270"/>
    <w:rsid w:val="007B5CFA"/>
    <w:rsid w:val="007B7881"/>
    <w:rsid w:val="007B7D12"/>
    <w:rsid w:val="007C1262"/>
    <w:rsid w:val="007C20D6"/>
    <w:rsid w:val="007C22B7"/>
    <w:rsid w:val="007C2440"/>
    <w:rsid w:val="007C3358"/>
    <w:rsid w:val="007C4F64"/>
    <w:rsid w:val="007C526C"/>
    <w:rsid w:val="007C73A7"/>
    <w:rsid w:val="007D0F66"/>
    <w:rsid w:val="007D1258"/>
    <w:rsid w:val="007D13B9"/>
    <w:rsid w:val="007D1797"/>
    <w:rsid w:val="007D18FE"/>
    <w:rsid w:val="007D301D"/>
    <w:rsid w:val="007D438A"/>
    <w:rsid w:val="007D528C"/>
    <w:rsid w:val="007D5D05"/>
    <w:rsid w:val="007D652E"/>
    <w:rsid w:val="007D735A"/>
    <w:rsid w:val="007D7698"/>
    <w:rsid w:val="007E0890"/>
    <w:rsid w:val="007E1A09"/>
    <w:rsid w:val="007E2DA8"/>
    <w:rsid w:val="007E3770"/>
    <w:rsid w:val="007E49F0"/>
    <w:rsid w:val="007E4F32"/>
    <w:rsid w:val="007E5F38"/>
    <w:rsid w:val="007E6BF1"/>
    <w:rsid w:val="007E7074"/>
    <w:rsid w:val="007E7EA4"/>
    <w:rsid w:val="007F1E6C"/>
    <w:rsid w:val="007F2265"/>
    <w:rsid w:val="007F337A"/>
    <w:rsid w:val="007F35A3"/>
    <w:rsid w:val="007F413A"/>
    <w:rsid w:val="007F42EC"/>
    <w:rsid w:val="007F48A8"/>
    <w:rsid w:val="007F4C02"/>
    <w:rsid w:val="007F56D5"/>
    <w:rsid w:val="007F69E4"/>
    <w:rsid w:val="007F7E57"/>
    <w:rsid w:val="0080187E"/>
    <w:rsid w:val="0080319F"/>
    <w:rsid w:val="008031AE"/>
    <w:rsid w:val="0080364E"/>
    <w:rsid w:val="0080494D"/>
    <w:rsid w:val="008056F1"/>
    <w:rsid w:val="0080657F"/>
    <w:rsid w:val="00806A7E"/>
    <w:rsid w:val="00806B25"/>
    <w:rsid w:val="00806BB2"/>
    <w:rsid w:val="00806E92"/>
    <w:rsid w:val="00810033"/>
    <w:rsid w:val="008118F1"/>
    <w:rsid w:val="00812722"/>
    <w:rsid w:val="008131E9"/>
    <w:rsid w:val="00813608"/>
    <w:rsid w:val="00814823"/>
    <w:rsid w:val="00815244"/>
    <w:rsid w:val="008203C8"/>
    <w:rsid w:val="0082185A"/>
    <w:rsid w:val="00821B5E"/>
    <w:rsid w:val="00822060"/>
    <w:rsid w:val="00822095"/>
    <w:rsid w:val="008228B1"/>
    <w:rsid w:val="00823DC5"/>
    <w:rsid w:val="008249D4"/>
    <w:rsid w:val="0082666A"/>
    <w:rsid w:val="0082672E"/>
    <w:rsid w:val="0082770E"/>
    <w:rsid w:val="00830C22"/>
    <w:rsid w:val="00831888"/>
    <w:rsid w:val="00832B94"/>
    <w:rsid w:val="00832DD9"/>
    <w:rsid w:val="00832F69"/>
    <w:rsid w:val="008333F0"/>
    <w:rsid w:val="00833AAC"/>
    <w:rsid w:val="00833E4B"/>
    <w:rsid w:val="008359D5"/>
    <w:rsid w:val="00840257"/>
    <w:rsid w:val="0084200A"/>
    <w:rsid w:val="00842A0D"/>
    <w:rsid w:val="00842BB6"/>
    <w:rsid w:val="008437DB"/>
    <w:rsid w:val="00846EA0"/>
    <w:rsid w:val="008471A2"/>
    <w:rsid w:val="0084777E"/>
    <w:rsid w:val="00847FAE"/>
    <w:rsid w:val="00851305"/>
    <w:rsid w:val="008513AB"/>
    <w:rsid w:val="0085221C"/>
    <w:rsid w:val="00852490"/>
    <w:rsid w:val="00852605"/>
    <w:rsid w:val="00855787"/>
    <w:rsid w:val="008564DB"/>
    <w:rsid w:val="008577CB"/>
    <w:rsid w:val="00857C57"/>
    <w:rsid w:val="00860CDC"/>
    <w:rsid w:val="0086131D"/>
    <w:rsid w:val="008619F5"/>
    <w:rsid w:val="008620D1"/>
    <w:rsid w:val="00862893"/>
    <w:rsid w:val="00863372"/>
    <w:rsid w:val="00865112"/>
    <w:rsid w:val="00865777"/>
    <w:rsid w:val="008659C3"/>
    <w:rsid w:val="00865FD4"/>
    <w:rsid w:val="00872B90"/>
    <w:rsid w:val="00872F87"/>
    <w:rsid w:val="00872FBB"/>
    <w:rsid w:val="00873AD8"/>
    <w:rsid w:val="00873CDB"/>
    <w:rsid w:val="008752EA"/>
    <w:rsid w:val="00876F59"/>
    <w:rsid w:val="00877B9B"/>
    <w:rsid w:val="008801C7"/>
    <w:rsid w:val="0088099D"/>
    <w:rsid w:val="008809D1"/>
    <w:rsid w:val="00881FAA"/>
    <w:rsid w:val="008823B9"/>
    <w:rsid w:val="00882620"/>
    <w:rsid w:val="00882B5F"/>
    <w:rsid w:val="008861A0"/>
    <w:rsid w:val="00886F67"/>
    <w:rsid w:val="00891391"/>
    <w:rsid w:val="008915E4"/>
    <w:rsid w:val="008922F5"/>
    <w:rsid w:val="00892FF1"/>
    <w:rsid w:val="00893ADE"/>
    <w:rsid w:val="00894AB4"/>
    <w:rsid w:val="00895472"/>
    <w:rsid w:val="00895F3D"/>
    <w:rsid w:val="0089626E"/>
    <w:rsid w:val="00896B7D"/>
    <w:rsid w:val="008A013B"/>
    <w:rsid w:val="008A0982"/>
    <w:rsid w:val="008A1D6E"/>
    <w:rsid w:val="008A25A7"/>
    <w:rsid w:val="008A2A0A"/>
    <w:rsid w:val="008A2D24"/>
    <w:rsid w:val="008A2E63"/>
    <w:rsid w:val="008A2FC5"/>
    <w:rsid w:val="008A49B1"/>
    <w:rsid w:val="008A4D78"/>
    <w:rsid w:val="008A62CD"/>
    <w:rsid w:val="008A7F09"/>
    <w:rsid w:val="008B0815"/>
    <w:rsid w:val="008B1ED2"/>
    <w:rsid w:val="008B20C9"/>
    <w:rsid w:val="008B2E05"/>
    <w:rsid w:val="008B36E4"/>
    <w:rsid w:val="008B3ABB"/>
    <w:rsid w:val="008B3CED"/>
    <w:rsid w:val="008B4A8A"/>
    <w:rsid w:val="008B5319"/>
    <w:rsid w:val="008B69CC"/>
    <w:rsid w:val="008C1E4A"/>
    <w:rsid w:val="008C257C"/>
    <w:rsid w:val="008C2BCB"/>
    <w:rsid w:val="008C4B73"/>
    <w:rsid w:val="008C4FDC"/>
    <w:rsid w:val="008C67AC"/>
    <w:rsid w:val="008C6AB8"/>
    <w:rsid w:val="008C6B06"/>
    <w:rsid w:val="008C6C7D"/>
    <w:rsid w:val="008C7C3B"/>
    <w:rsid w:val="008D0D69"/>
    <w:rsid w:val="008D1018"/>
    <w:rsid w:val="008D1941"/>
    <w:rsid w:val="008D1A9E"/>
    <w:rsid w:val="008D2750"/>
    <w:rsid w:val="008D2C17"/>
    <w:rsid w:val="008D45CD"/>
    <w:rsid w:val="008E062D"/>
    <w:rsid w:val="008E0957"/>
    <w:rsid w:val="008E124C"/>
    <w:rsid w:val="008E1E38"/>
    <w:rsid w:val="008E27C4"/>
    <w:rsid w:val="008E4338"/>
    <w:rsid w:val="008E5443"/>
    <w:rsid w:val="008E56FA"/>
    <w:rsid w:val="008E5D94"/>
    <w:rsid w:val="008E6EF4"/>
    <w:rsid w:val="008E78AD"/>
    <w:rsid w:val="008F0579"/>
    <w:rsid w:val="008F0CAA"/>
    <w:rsid w:val="008F1B5E"/>
    <w:rsid w:val="008F2F8C"/>
    <w:rsid w:val="008F47DC"/>
    <w:rsid w:val="008F5067"/>
    <w:rsid w:val="008F5BD1"/>
    <w:rsid w:val="008F5E68"/>
    <w:rsid w:val="008F7B55"/>
    <w:rsid w:val="0090015A"/>
    <w:rsid w:val="0090061C"/>
    <w:rsid w:val="009007D7"/>
    <w:rsid w:val="009009AB"/>
    <w:rsid w:val="009022A3"/>
    <w:rsid w:val="00902446"/>
    <w:rsid w:val="009035FB"/>
    <w:rsid w:val="00903E96"/>
    <w:rsid w:val="00904249"/>
    <w:rsid w:val="00905ABA"/>
    <w:rsid w:val="009060D5"/>
    <w:rsid w:val="0090635D"/>
    <w:rsid w:val="00907237"/>
    <w:rsid w:val="00907BA1"/>
    <w:rsid w:val="00907CA1"/>
    <w:rsid w:val="009107D5"/>
    <w:rsid w:val="009108A3"/>
    <w:rsid w:val="00911A9D"/>
    <w:rsid w:val="009126D0"/>
    <w:rsid w:val="00912852"/>
    <w:rsid w:val="00913B01"/>
    <w:rsid w:val="0091448C"/>
    <w:rsid w:val="009153AF"/>
    <w:rsid w:val="009158D0"/>
    <w:rsid w:val="00917062"/>
    <w:rsid w:val="00921E84"/>
    <w:rsid w:val="00922AD7"/>
    <w:rsid w:val="0092341C"/>
    <w:rsid w:val="009238F7"/>
    <w:rsid w:val="009248F5"/>
    <w:rsid w:val="00930A0E"/>
    <w:rsid w:val="00931363"/>
    <w:rsid w:val="00932020"/>
    <w:rsid w:val="0093258F"/>
    <w:rsid w:val="0093342C"/>
    <w:rsid w:val="00933484"/>
    <w:rsid w:val="00934DAF"/>
    <w:rsid w:val="00935C3C"/>
    <w:rsid w:val="00936058"/>
    <w:rsid w:val="00936596"/>
    <w:rsid w:val="009365A7"/>
    <w:rsid w:val="00937CEC"/>
    <w:rsid w:val="00937D4F"/>
    <w:rsid w:val="00940800"/>
    <w:rsid w:val="00941971"/>
    <w:rsid w:val="00941ABD"/>
    <w:rsid w:val="00941D08"/>
    <w:rsid w:val="00942B4D"/>
    <w:rsid w:val="00943EFE"/>
    <w:rsid w:val="009447EB"/>
    <w:rsid w:val="009461B0"/>
    <w:rsid w:val="00946A5C"/>
    <w:rsid w:val="00946FFA"/>
    <w:rsid w:val="00947254"/>
    <w:rsid w:val="0094757F"/>
    <w:rsid w:val="0094766E"/>
    <w:rsid w:val="0095031F"/>
    <w:rsid w:val="009505D8"/>
    <w:rsid w:val="0095334A"/>
    <w:rsid w:val="0095468A"/>
    <w:rsid w:val="00954B65"/>
    <w:rsid w:val="00954FB1"/>
    <w:rsid w:val="00955894"/>
    <w:rsid w:val="00956C18"/>
    <w:rsid w:val="00956D30"/>
    <w:rsid w:val="00961D4A"/>
    <w:rsid w:val="009627B5"/>
    <w:rsid w:val="00963459"/>
    <w:rsid w:val="00963A34"/>
    <w:rsid w:val="00963B2B"/>
    <w:rsid w:val="00964A29"/>
    <w:rsid w:val="00965747"/>
    <w:rsid w:val="0096612B"/>
    <w:rsid w:val="009662D3"/>
    <w:rsid w:val="00971AB2"/>
    <w:rsid w:val="0097216A"/>
    <w:rsid w:val="00972193"/>
    <w:rsid w:val="00972CC5"/>
    <w:rsid w:val="0097445B"/>
    <w:rsid w:val="00975048"/>
    <w:rsid w:val="00976805"/>
    <w:rsid w:val="00976F32"/>
    <w:rsid w:val="009773D7"/>
    <w:rsid w:val="00985C6A"/>
    <w:rsid w:val="00987C1F"/>
    <w:rsid w:val="00993EE1"/>
    <w:rsid w:val="00994430"/>
    <w:rsid w:val="00995DD0"/>
    <w:rsid w:val="00996841"/>
    <w:rsid w:val="00997628"/>
    <w:rsid w:val="009976F6"/>
    <w:rsid w:val="009A0053"/>
    <w:rsid w:val="009A00A7"/>
    <w:rsid w:val="009A2613"/>
    <w:rsid w:val="009A30E1"/>
    <w:rsid w:val="009A3613"/>
    <w:rsid w:val="009A626F"/>
    <w:rsid w:val="009A6A35"/>
    <w:rsid w:val="009B0C7E"/>
    <w:rsid w:val="009B1D88"/>
    <w:rsid w:val="009B20E6"/>
    <w:rsid w:val="009B219D"/>
    <w:rsid w:val="009B4C8D"/>
    <w:rsid w:val="009B5DDA"/>
    <w:rsid w:val="009B6D4D"/>
    <w:rsid w:val="009C1DEF"/>
    <w:rsid w:val="009C34D0"/>
    <w:rsid w:val="009C3BCE"/>
    <w:rsid w:val="009C5B26"/>
    <w:rsid w:val="009C6E5D"/>
    <w:rsid w:val="009C70F8"/>
    <w:rsid w:val="009C7F42"/>
    <w:rsid w:val="009D252B"/>
    <w:rsid w:val="009D267B"/>
    <w:rsid w:val="009D2C94"/>
    <w:rsid w:val="009D4D7C"/>
    <w:rsid w:val="009D5838"/>
    <w:rsid w:val="009D675B"/>
    <w:rsid w:val="009D7C9A"/>
    <w:rsid w:val="009D7F41"/>
    <w:rsid w:val="009E17E7"/>
    <w:rsid w:val="009E1B5D"/>
    <w:rsid w:val="009E2A1A"/>
    <w:rsid w:val="009E2EC5"/>
    <w:rsid w:val="009E5D57"/>
    <w:rsid w:val="009E5E5D"/>
    <w:rsid w:val="009E657C"/>
    <w:rsid w:val="009E6DA1"/>
    <w:rsid w:val="009E6EFC"/>
    <w:rsid w:val="009E7341"/>
    <w:rsid w:val="009F0671"/>
    <w:rsid w:val="009F0682"/>
    <w:rsid w:val="009F0C48"/>
    <w:rsid w:val="009F1490"/>
    <w:rsid w:val="009F177F"/>
    <w:rsid w:val="009F17AF"/>
    <w:rsid w:val="009F1E7D"/>
    <w:rsid w:val="009F22DE"/>
    <w:rsid w:val="009F2782"/>
    <w:rsid w:val="009F29E7"/>
    <w:rsid w:val="009F2F21"/>
    <w:rsid w:val="009F3DD3"/>
    <w:rsid w:val="009F476C"/>
    <w:rsid w:val="009F5699"/>
    <w:rsid w:val="009F5C4C"/>
    <w:rsid w:val="009F602A"/>
    <w:rsid w:val="009F66FC"/>
    <w:rsid w:val="009F68E9"/>
    <w:rsid w:val="009F6B24"/>
    <w:rsid w:val="009F6E30"/>
    <w:rsid w:val="009F7454"/>
    <w:rsid w:val="009F74BC"/>
    <w:rsid w:val="00A001BD"/>
    <w:rsid w:val="00A01D45"/>
    <w:rsid w:val="00A02085"/>
    <w:rsid w:val="00A026DA"/>
    <w:rsid w:val="00A04B3D"/>
    <w:rsid w:val="00A05FC8"/>
    <w:rsid w:val="00A070AE"/>
    <w:rsid w:val="00A07241"/>
    <w:rsid w:val="00A07455"/>
    <w:rsid w:val="00A1104F"/>
    <w:rsid w:val="00A1247E"/>
    <w:rsid w:val="00A124F9"/>
    <w:rsid w:val="00A1345A"/>
    <w:rsid w:val="00A13676"/>
    <w:rsid w:val="00A13714"/>
    <w:rsid w:val="00A1595E"/>
    <w:rsid w:val="00A15C27"/>
    <w:rsid w:val="00A203FD"/>
    <w:rsid w:val="00A21997"/>
    <w:rsid w:val="00A21C23"/>
    <w:rsid w:val="00A21DF7"/>
    <w:rsid w:val="00A21FAC"/>
    <w:rsid w:val="00A22DAC"/>
    <w:rsid w:val="00A2320B"/>
    <w:rsid w:val="00A2356F"/>
    <w:rsid w:val="00A23803"/>
    <w:rsid w:val="00A2516B"/>
    <w:rsid w:val="00A25EAE"/>
    <w:rsid w:val="00A26787"/>
    <w:rsid w:val="00A2719A"/>
    <w:rsid w:val="00A2741B"/>
    <w:rsid w:val="00A2780E"/>
    <w:rsid w:val="00A278E4"/>
    <w:rsid w:val="00A31899"/>
    <w:rsid w:val="00A31DDF"/>
    <w:rsid w:val="00A32439"/>
    <w:rsid w:val="00A332C0"/>
    <w:rsid w:val="00A33A9F"/>
    <w:rsid w:val="00A34A46"/>
    <w:rsid w:val="00A34A6B"/>
    <w:rsid w:val="00A3590F"/>
    <w:rsid w:val="00A3750E"/>
    <w:rsid w:val="00A37753"/>
    <w:rsid w:val="00A42637"/>
    <w:rsid w:val="00A4449E"/>
    <w:rsid w:val="00A4761B"/>
    <w:rsid w:val="00A500A6"/>
    <w:rsid w:val="00A50196"/>
    <w:rsid w:val="00A50FBD"/>
    <w:rsid w:val="00A52356"/>
    <w:rsid w:val="00A524F2"/>
    <w:rsid w:val="00A52907"/>
    <w:rsid w:val="00A52909"/>
    <w:rsid w:val="00A5392F"/>
    <w:rsid w:val="00A53A53"/>
    <w:rsid w:val="00A54E9A"/>
    <w:rsid w:val="00A55660"/>
    <w:rsid w:val="00A55911"/>
    <w:rsid w:val="00A564A8"/>
    <w:rsid w:val="00A57D8E"/>
    <w:rsid w:val="00A57DB9"/>
    <w:rsid w:val="00A617B9"/>
    <w:rsid w:val="00A62BF2"/>
    <w:rsid w:val="00A62C78"/>
    <w:rsid w:val="00A631E5"/>
    <w:rsid w:val="00A634A5"/>
    <w:rsid w:val="00A63C7A"/>
    <w:rsid w:val="00A64431"/>
    <w:rsid w:val="00A64479"/>
    <w:rsid w:val="00A646C4"/>
    <w:rsid w:val="00A64F4B"/>
    <w:rsid w:val="00A6582E"/>
    <w:rsid w:val="00A65E05"/>
    <w:rsid w:val="00A67783"/>
    <w:rsid w:val="00A7039A"/>
    <w:rsid w:val="00A70F0C"/>
    <w:rsid w:val="00A71456"/>
    <w:rsid w:val="00A73ADD"/>
    <w:rsid w:val="00A74476"/>
    <w:rsid w:val="00A749F4"/>
    <w:rsid w:val="00A76BE6"/>
    <w:rsid w:val="00A7756D"/>
    <w:rsid w:val="00A777BE"/>
    <w:rsid w:val="00A8054C"/>
    <w:rsid w:val="00A80637"/>
    <w:rsid w:val="00A8118A"/>
    <w:rsid w:val="00A811FF"/>
    <w:rsid w:val="00A818B9"/>
    <w:rsid w:val="00A8190C"/>
    <w:rsid w:val="00A81D4D"/>
    <w:rsid w:val="00A84782"/>
    <w:rsid w:val="00A85106"/>
    <w:rsid w:val="00A86D82"/>
    <w:rsid w:val="00A86F09"/>
    <w:rsid w:val="00A87142"/>
    <w:rsid w:val="00A87ACE"/>
    <w:rsid w:val="00A90057"/>
    <w:rsid w:val="00A90265"/>
    <w:rsid w:val="00A902CC"/>
    <w:rsid w:val="00A91096"/>
    <w:rsid w:val="00A91612"/>
    <w:rsid w:val="00A918A5"/>
    <w:rsid w:val="00A920AD"/>
    <w:rsid w:val="00A93033"/>
    <w:rsid w:val="00A9390C"/>
    <w:rsid w:val="00A93C1A"/>
    <w:rsid w:val="00A93D68"/>
    <w:rsid w:val="00A94573"/>
    <w:rsid w:val="00A9522A"/>
    <w:rsid w:val="00A95B9B"/>
    <w:rsid w:val="00AA3016"/>
    <w:rsid w:val="00AA6002"/>
    <w:rsid w:val="00AA6CD1"/>
    <w:rsid w:val="00AA6F41"/>
    <w:rsid w:val="00AA753E"/>
    <w:rsid w:val="00AA7586"/>
    <w:rsid w:val="00AA7F58"/>
    <w:rsid w:val="00AB0B05"/>
    <w:rsid w:val="00AB0CA0"/>
    <w:rsid w:val="00AB184F"/>
    <w:rsid w:val="00AB1CB3"/>
    <w:rsid w:val="00AB350B"/>
    <w:rsid w:val="00AB3D73"/>
    <w:rsid w:val="00AB54F4"/>
    <w:rsid w:val="00AB6266"/>
    <w:rsid w:val="00AB6367"/>
    <w:rsid w:val="00AC0CC8"/>
    <w:rsid w:val="00AC26D0"/>
    <w:rsid w:val="00AC3D94"/>
    <w:rsid w:val="00AC55F9"/>
    <w:rsid w:val="00AC7DDD"/>
    <w:rsid w:val="00AC7DE2"/>
    <w:rsid w:val="00AD1A1C"/>
    <w:rsid w:val="00AD2051"/>
    <w:rsid w:val="00AD21F1"/>
    <w:rsid w:val="00AD252D"/>
    <w:rsid w:val="00AD2D73"/>
    <w:rsid w:val="00AD3740"/>
    <w:rsid w:val="00AD39FD"/>
    <w:rsid w:val="00AD490B"/>
    <w:rsid w:val="00AD5C98"/>
    <w:rsid w:val="00AE20B8"/>
    <w:rsid w:val="00AE25C5"/>
    <w:rsid w:val="00AE37E7"/>
    <w:rsid w:val="00AE4074"/>
    <w:rsid w:val="00AE456A"/>
    <w:rsid w:val="00AE7759"/>
    <w:rsid w:val="00AE7A79"/>
    <w:rsid w:val="00AF0E3C"/>
    <w:rsid w:val="00AF2463"/>
    <w:rsid w:val="00AF2A95"/>
    <w:rsid w:val="00AF369C"/>
    <w:rsid w:val="00AF405C"/>
    <w:rsid w:val="00AF447D"/>
    <w:rsid w:val="00AF5621"/>
    <w:rsid w:val="00AF65B7"/>
    <w:rsid w:val="00AF692C"/>
    <w:rsid w:val="00AF7300"/>
    <w:rsid w:val="00AF7B85"/>
    <w:rsid w:val="00B00132"/>
    <w:rsid w:val="00B0027A"/>
    <w:rsid w:val="00B028D6"/>
    <w:rsid w:val="00B02AFC"/>
    <w:rsid w:val="00B034AE"/>
    <w:rsid w:val="00B042F4"/>
    <w:rsid w:val="00B04C49"/>
    <w:rsid w:val="00B05AED"/>
    <w:rsid w:val="00B05BBA"/>
    <w:rsid w:val="00B06FF0"/>
    <w:rsid w:val="00B11249"/>
    <w:rsid w:val="00B11327"/>
    <w:rsid w:val="00B1162F"/>
    <w:rsid w:val="00B11656"/>
    <w:rsid w:val="00B11938"/>
    <w:rsid w:val="00B138ED"/>
    <w:rsid w:val="00B14F09"/>
    <w:rsid w:val="00B15030"/>
    <w:rsid w:val="00B15579"/>
    <w:rsid w:val="00B15E7F"/>
    <w:rsid w:val="00B16A65"/>
    <w:rsid w:val="00B16C2D"/>
    <w:rsid w:val="00B16F86"/>
    <w:rsid w:val="00B20F8B"/>
    <w:rsid w:val="00B218CF"/>
    <w:rsid w:val="00B21D60"/>
    <w:rsid w:val="00B22C82"/>
    <w:rsid w:val="00B22D00"/>
    <w:rsid w:val="00B247F0"/>
    <w:rsid w:val="00B25932"/>
    <w:rsid w:val="00B268C7"/>
    <w:rsid w:val="00B26A64"/>
    <w:rsid w:val="00B26B52"/>
    <w:rsid w:val="00B2739D"/>
    <w:rsid w:val="00B27FF7"/>
    <w:rsid w:val="00B30679"/>
    <w:rsid w:val="00B30CFC"/>
    <w:rsid w:val="00B31A68"/>
    <w:rsid w:val="00B32551"/>
    <w:rsid w:val="00B359D1"/>
    <w:rsid w:val="00B35D4B"/>
    <w:rsid w:val="00B36134"/>
    <w:rsid w:val="00B36CA2"/>
    <w:rsid w:val="00B370E9"/>
    <w:rsid w:val="00B37FC8"/>
    <w:rsid w:val="00B417DA"/>
    <w:rsid w:val="00B43186"/>
    <w:rsid w:val="00B435F8"/>
    <w:rsid w:val="00B44BE1"/>
    <w:rsid w:val="00B470DE"/>
    <w:rsid w:val="00B50F83"/>
    <w:rsid w:val="00B517AF"/>
    <w:rsid w:val="00B5187C"/>
    <w:rsid w:val="00B52D8A"/>
    <w:rsid w:val="00B52F84"/>
    <w:rsid w:val="00B55DCF"/>
    <w:rsid w:val="00B562A8"/>
    <w:rsid w:val="00B63350"/>
    <w:rsid w:val="00B645D6"/>
    <w:rsid w:val="00B65810"/>
    <w:rsid w:val="00B65CA5"/>
    <w:rsid w:val="00B660FA"/>
    <w:rsid w:val="00B66DFD"/>
    <w:rsid w:val="00B672F7"/>
    <w:rsid w:val="00B70506"/>
    <w:rsid w:val="00B70975"/>
    <w:rsid w:val="00B70BA9"/>
    <w:rsid w:val="00B7128F"/>
    <w:rsid w:val="00B72854"/>
    <w:rsid w:val="00B74502"/>
    <w:rsid w:val="00B77A09"/>
    <w:rsid w:val="00B8243F"/>
    <w:rsid w:val="00B83384"/>
    <w:rsid w:val="00B84175"/>
    <w:rsid w:val="00B84E02"/>
    <w:rsid w:val="00B85DAF"/>
    <w:rsid w:val="00B86523"/>
    <w:rsid w:val="00B86BDA"/>
    <w:rsid w:val="00B87F4B"/>
    <w:rsid w:val="00B90511"/>
    <w:rsid w:val="00B90724"/>
    <w:rsid w:val="00B90BD2"/>
    <w:rsid w:val="00B90E22"/>
    <w:rsid w:val="00B9135A"/>
    <w:rsid w:val="00B92B79"/>
    <w:rsid w:val="00B93224"/>
    <w:rsid w:val="00B93609"/>
    <w:rsid w:val="00B93D28"/>
    <w:rsid w:val="00B942EB"/>
    <w:rsid w:val="00B949B0"/>
    <w:rsid w:val="00B963AF"/>
    <w:rsid w:val="00B971B6"/>
    <w:rsid w:val="00B9742F"/>
    <w:rsid w:val="00B976D3"/>
    <w:rsid w:val="00BA0CCE"/>
    <w:rsid w:val="00BA1A01"/>
    <w:rsid w:val="00BA1A79"/>
    <w:rsid w:val="00BA1D73"/>
    <w:rsid w:val="00BA1DB7"/>
    <w:rsid w:val="00BB0EEE"/>
    <w:rsid w:val="00BB0FCB"/>
    <w:rsid w:val="00BB1082"/>
    <w:rsid w:val="00BB1737"/>
    <w:rsid w:val="00BB1AA1"/>
    <w:rsid w:val="00BB1CAC"/>
    <w:rsid w:val="00BB23EC"/>
    <w:rsid w:val="00BB37B6"/>
    <w:rsid w:val="00BB3E1A"/>
    <w:rsid w:val="00BB5568"/>
    <w:rsid w:val="00BB5C01"/>
    <w:rsid w:val="00BB7D47"/>
    <w:rsid w:val="00BC0F24"/>
    <w:rsid w:val="00BC12B1"/>
    <w:rsid w:val="00BC1560"/>
    <w:rsid w:val="00BC1EAE"/>
    <w:rsid w:val="00BC24C2"/>
    <w:rsid w:val="00BC2DC2"/>
    <w:rsid w:val="00BC4DA1"/>
    <w:rsid w:val="00BC4F17"/>
    <w:rsid w:val="00BC75F6"/>
    <w:rsid w:val="00BD0A49"/>
    <w:rsid w:val="00BD0BD9"/>
    <w:rsid w:val="00BD12DB"/>
    <w:rsid w:val="00BD15B9"/>
    <w:rsid w:val="00BD3212"/>
    <w:rsid w:val="00BD3490"/>
    <w:rsid w:val="00BD3669"/>
    <w:rsid w:val="00BD3D30"/>
    <w:rsid w:val="00BD4002"/>
    <w:rsid w:val="00BD4BAD"/>
    <w:rsid w:val="00BD52A9"/>
    <w:rsid w:val="00BD5BAD"/>
    <w:rsid w:val="00BD6799"/>
    <w:rsid w:val="00BD6A5C"/>
    <w:rsid w:val="00BD7292"/>
    <w:rsid w:val="00BD7B44"/>
    <w:rsid w:val="00BE1365"/>
    <w:rsid w:val="00BE3045"/>
    <w:rsid w:val="00BE37F9"/>
    <w:rsid w:val="00BE5858"/>
    <w:rsid w:val="00BE667D"/>
    <w:rsid w:val="00BE7D2A"/>
    <w:rsid w:val="00BF17BF"/>
    <w:rsid w:val="00BF28CE"/>
    <w:rsid w:val="00BF2B17"/>
    <w:rsid w:val="00BF502D"/>
    <w:rsid w:val="00BF647B"/>
    <w:rsid w:val="00BF65AB"/>
    <w:rsid w:val="00BF68D9"/>
    <w:rsid w:val="00BF6B0D"/>
    <w:rsid w:val="00BF6DB4"/>
    <w:rsid w:val="00BF76D9"/>
    <w:rsid w:val="00BF7B19"/>
    <w:rsid w:val="00C007F3"/>
    <w:rsid w:val="00C00DF6"/>
    <w:rsid w:val="00C00FA7"/>
    <w:rsid w:val="00C01A3F"/>
    <w:rsid w:val="00C024B2"/>
    <w:rsid w:val="00C0320B"/>
    <w:rsid w:val="00C03B56"/>
    <w:rsid w:val="00C04B6A"/>
    <w:rsid w:val="00C05ACE"/>
    <w:rsid w:val="00C05FF7"/>
    <w:rsid w:val="00C06CE1"/>
    <w:rsid w:val="00C06E75"/>
    <w:rsid w:val="00C07254"/>
    <w:rsid w:val="00C0758D"/>
    <w:rsid w:val="00C07F8E"/>
    <w:rsid w:val="00C1028E"/>
    <w:rsid w:val="00C11418"/>
    <w:rsid w:val="00C116A5"/>
    <w:rsid w:val="00C11A27"/>
    <w:rsid w:val="00C12E85"/>
    <w:rsid w:val="00C134BD"/>
    <w:rsid w:val="00C137FE"/>
    <w:rsid w:val="00C14258"/>
    <w:rsid w:val="00C14865"/>
    <w:rsid w:val="00C14DD6"/>
    <w:rsid w:val="00C1610D"/>
    <w:rsid w:val="00C163B0"/>
    <w:rsid w:val="00C16BE9"/>
    <w:rsid w:val="00C17D30"/>
    <w:rsid w:val="00C2027A"/>
    <w:rsid w:val="00C20655"/>
    <w:rsid w:val="00C20C1B"/>
    <w:rsid w:val="00C21FF6"/>
    <w:rsid w:val="00C22731"/>
    <w:rsid w:val="00C2382F"/>
    <w:rsid w:val="00C23CF8"/>
    <w:rsid w:val="00C23D33"/>
    <w:rsid w:val="00C23E60"/>
    <w:rsid w:val="00C254B9"/>
    <w:rsid w:val="00C2635F"/>
    <w:rsid w:val="00C26E28"/>
    <w:rsid w:val="00C27A6B"/>
    <w:rsid w:val="00C30A85"/>
    <w:rsid w:val="00C30D49"/>
    <w:rsid w:val="00C325CA"/>
    <w:rsid w:val="00C33CE5"/>
    <w:rsid w:val="00C34FD6"/>
    <w:rsid w:val="00C35084"/>
    <w:rsid w:val="00C35CD2"/>
    <w:rsid w:val="00C35D75"/>
    <w:rsid w:val="00C3693C"/>
    <w:rsid w:val="00C40678"/>
    <w:rsid w:val="00C413DF"/>
    <w:rsid w:val="00C42399"/>
    <w:rsid w:val="00C426B1"/>
    <w:rsid w:val="00C428E1"/>
    <w:rsid w:val="00C4293C"/>
    <w:rsid w:val="00C438FB"/>
    <w:rsid w:val="00C4489D"/>
    <w:rsid w:val="00C46001"/>
    <w:rsid w:val="00C465BE"/>
    <w:rsid w:val="00C46BE3"/>
    <w:rsid w:val="00C47375"/>
    <w:rsid w:val="00C51EC5"/>
    <w:rsid w:val="00C52B27"/>
    <w:rsid w:val="00C53A3D"/>
    <w:rsid w:val="00C5402D"/>
    <w:rsid w:val="00C5455E"/>
    <w:rsid w:val="00C54E5B"/>
    <w:rsid w:val="00C54FEF"/>
    <w:rsid w:val="00C5611D"/>
    <w:rsid w:val="00C56636"/>
    <w:rsid w:val="00C56AAF"/>
    <w:rsid w:val="00C5736B"/>
    <w:rsid w:val="00C5769F"/>
    <w:rsid w:val="00C57DED"/>
    <w:rsid w:val="00C60763"/>
    <w:rsid w:val="00C60D58"/>
    <w:rsid w:val="00C610D2"/>
    <w:rsid w:val="00C6117B"/>
    <w:rsid w:val="00C627D4"/>
    <w:rsid w:val="00C62D26"/>
    <w:rsid w:val="00C632AE"/>
    <w:rsid w:val="00C63AC2"/>
    <w:rsid w:val="00C63AFF"/>
    <w:rsid w:val="00C64CD9"/>
    <w:rsid w:val="00C7018D"/>
    <w:rsid w:val="00C7032B"/>
    <w:rsid w:val="00C7133A"/>
    <w:rsid w:val="00C744EB"/>
    <w:rsid w:val="00C76AFD"/>
    <w:rsid w:val="00C778A7"/>
    <w:rsid w:val="00C804F8"/>
    <w:rsid w:val="00C80B7F"/>
    <w:rsid w:val="00C80E18"/>
    <w:rsid w:val="00C8114D"/>
    <w:rsid w:val="00C81286"/>
    <w:rsid w:val="00C816B2"/>
    <w:rsid w:val="00C81D98"/>
    <w:rsid w:val="00C831C4"/>
    <w:rsid w:val="00C84F4D"/>
    <w:rsid w:val="00C856B3"/>
    <w:rsid w:val="00C85A43"/>
    <w:rsid w:val="00C90508"/>
    <w:rsid w:val="00C9110A"/>
    <w:rsid w:val="00C92405"/>
    <w:rsid w:val="00C95601"/>
    <w:rsid w:val="00C95974"/>
    <w:rsid w:val="00C95982"/>
    <w:rsid w:val="00C96B88"/>
    <w:rsid w:val="00C97A49"/>
    <w:rsid w:val="00C97BC8"/>
    <w:rsid w:val="00CA088A"/>
    <w:rsid w:val="00CA0AC7"/>
    <w:rsid w:val="00CA0C70"/>
    <w:rsid w:val="00CA1051"/>
    <w:rsid w:val="00CA10B6"/>
    <w:rsid w:val="00CA1D27"/>
    <w:rsid w:val="00CA1DFB"/>
    <w:rsid w:val="00CA2483"/>
    <w:rsid w:val="00CA2597"/>
    <w:rsid w:val="00CA370B"/>
    <w:rsid w:val="00CA3AB9"/>
    <w:rsid w:val="00CA56D8"/>
    <w:rsid w:val="00CA5733"/>
    <w:rsid w:val="00CA7626"/>
    <w:rsid w:val="00CB156E"/>
    <w:rsid w:val="00CB1F0C"/>
    <w:rsid w:val="00CB2868"/>
    <w:rsid w:val="00CB39C3"/>
    <w:rsid w:val="00CB60A0"/>
    <w:rsid w:val="00CB6861"/>
    <w:rsid w:val="00CB6AB3"/>
    <w:rsid w:val="00CB7101"/>
    <w:rsid w:val="00CB7A34"/>
    <w:rsid w:val="00CB7FBA"/>
    <w:rsid w:val="00CC1537"/>
    <w:rsid w:val="00CC21A8"/>
    <w:rsid w:val="00CC230A"/>
    <w:rsid w:val="00CC2C7C"/>
    <w:rsid w:val="00CC3A8E"/>
    <w:rsid w:val="00CC4902"/>
    <w:rsid w:val="00CC6048"/>
    <w:rsid w:val="00CC69DC"/>
    <w:rsid w:val="00CC6DA6"/>
    <w:rsid w:val="00CC7DC6"/>
    <w:rsid w:val="00CC7EC6"/>
    <w:rsid w:val="00CD073F"/>
    <w:rsid w:val="00CD0831"/>
    <w:rsid w:val="00CD257C"/>
    <w:rsid w:val="00CD2B66"/>
    <w:rsid w:val="00CD39BC"/>
    <w:rsid w:val="00CD3A79"/>
    <w:rsid w:val="00CD3FF0"/>
    <w:rsid w:val="00CD41DD"/>
    <w:rsid w:val="00CD4CCC"/>
    <w:rsid w:val="00CD55A4"/>
    <w:rsid w:val="00CD59C1"/>
    <w:rsid w:val="00CD5E20"/>
    <w:rsid w:val="00CD64A0"/>
    <w:rsid w:val="00CD6F66"/>
    <w:rsid w:val="00CD7FF6"/>
    <w:rsid w:val="00CE00D1"/>
    <w:rsid w:val="00CE021B"/>
    <w:rsid w:val="00CE0547"/>
    <w:rsid w:val="00CE0D6F"/>
    <w:rsid w:val="00CE2B5A"/>
    <w:rsid w:val="00CE4FB8"/>
    <w:rsid w:val="00CE75AE"/>
    <w:rsid w:val="00CF06F6"/>
    <w:rsid w:val="00CF261A"/>
    <w:rsid w:val="00CF3979"/>
    <w:rsid w:val="00CF6CB2"/>
    <w:rsid w:val="00CF6CFC"/>
    <w:rsid w:val="00CF73FC"/>
    <w:rsid w:val="00CF7625"/>
    <w:rsid w:val="00D00C54"/>
    <w:rsid w:val="00D01DD6"/>
    <w:rsid w:val="00D0263F"/>
    <w:rsid w:val="00D03B69"/>
    <w:rsid w:val="00D04855"/>
    <w:rsid w:val="00D05088"/>
    <w:rsid w:val="00D050AE"/>
    <w:rsid w:val="00D0554A"/>
    <w:rsid w:val="00D061A8"/>
    <w:rsid w:val="00D07216"/>
    <w:rsid w:val="00D10176"/>
    <w:rsid w:val="00D107A4"/>
    <w:rsid w:val="00D11339"/>
    <w:rsid w:val="00D126BE"/>
    <w:rsid w:val="00D12976"/>
    <w:rsid w:val="00D12E09"/>
    <w:rsid w:val="00D135FE"/>
    <w:rsid w:val="00D13C81"/>
    <w:rsid w:val="00D14B7D"/>
    <w:rsid w:val="00D15563"/>
    <w:rsid w:val="00D15CCC"/>
    <w:rsid w:val="00D16250"/>
    <w:rsid w:val="00D16A67"/>
    <w:rsid w:val="00D173DF"/>
    <w:rsid w:val="00D17BF3"/>
    <w:rsid w:val="00D203AE"/>
    <w:rsid w:val="00D206F2"/>
    <w:rsid w:val="00D21773"/>
    <w:rsid w:val="00D24692"/>
    <w:rsid w:val="00D27E0D"/>
    <w:rsid w:val="00D3004E"/>
    <w:rsid w:val="00D30A10"/>
    <w:rsid w:val="00D30B83"/>
    <w:rsid w:val="00D316DC"/>
    <w:rsid w:val="00D31B34"/>
    <w:rsid w:val="00D31D48"/>
    <w:rsid w:val="00D32847"/>
    <w:rsid w:val="00D32C3D"/>
    <w:rsid w:val="00D33062"/>
    <w:rsid w:val="00D3372C"/>
    <w:rsid w:val="00D34123"/>
    <w:rsid w:val="00D34B4D"/>
    <w:rsid w:val="00D36A9E"/>
    <w:rsid w:val="00D36E99"/>
    <w:rsid w:val="00D37681"/>
    <w:rsid w:val="00D37CE7"/>
    <w:rsid w:val="00D418EE"/>
    <w:rsid w:val="00D42B72"/>
    <w:rsid w:val="00D42FE5"/>
    <w:rsid w:val="00D43A4A"/>
    <w:rsid w:val="00D43CC8"/>
    <w:rsid w:val="00D43E6D"/>
    <w:rsid w:val="00D44C18"/>
    <w:rsid w:val="00D44E5D"/>
    <w:rsid w:val="00D46F09"/>
    <w:rsid w:val="00D47442"/>
    <w:rsid w:val="00D478F0"/>
    <w:rsid w:val="00D50142"/>
    <w:rsid w:val="00D51798"/>
    <w:rsid w:val="00D51F47"/>
    <w:rsid w:val="00D51F6C"/>
    <w:rsid w:val="00D546A8"/>
    <w:rsid w:val="00D5477A"/>
    <w:rsid w:val="00D55EB3"/>
    <w:rsid w:val="00D57221"/>
    <w:rsid w:val="00D576EB"/>
    <w:rsid w:val="00D57919"/>
    <w:rsid w:val="00D60854"/>
    <w:rsid w:val="00D61A22"/>
    <w:rsid w:val="00D62F06"/>
    <w:rsid w:val="00D63E48"/>
    <w:rsid w:val="00D6479C"/>
    <w:rsid w:val="00D6548E"/>
    <w:rsid w:val="00D66C12"/>
    <w:rsid w:val="00D67632"/>
    <w:rsid w:val="00D67A96"/>
    <w:rsid w:val="00D71289"/>
    <w:rsid w:val="00D712D4"/>
    <w:rsid w:val="00D71FBF"/>
    <w:rsid w:val="00D72653"/>
    <w:rsid w:val="00D7270D"/>
    <w:rsid w:val="00D74275"/>
    <w:rsid w:val="00D74D85"/>
    <w:rsid w:val="00D75B06"/>
    <w:rsid w:val="00D75F63"/>
    <w:rsid w:val="00D761BC"/>
    <w:rsid w:val="00D76CE2"/>
    <w:rsid w:val="00D77EAA"/>
    <w:rsid w:val="00D80574"/>
    <w:rsid w:val="00D80B91"/>
    <w:rsid w:val="00D81BCC"/>
    <w:rsid w:val="00D82328"/>
    <w:rsid w:val="00D83916"/>
    <w:rsid w:val="00D83A14"/>
    <w:rsid w:val="00D83E03"/>
    <w:rsid w:val="00D84591"/>
    <w:rsid w:val="00D85D95"/>
    <w:rsid w:val="00D877ED"/>
    <w:rsid w:val="00D8793D"/>
    <w:rsid w:val="00D92ABB"/>
    <w:rsid w:val="00D94D60"/>
    <w:rsid w:val="00D95233"/>
    <w:rsid w:val="00D95CC5"/>
    <w:rsid w:val="00D9675B"/>
    <w:rsid w:val="00DA14FA"/>
    <w:rsid w:val="00DA16C3"/>
    <w:rsid w:val="00DA1CD8"/>
    <w:rsid w:val="00DA2440"/>
    <w:rsid w:val="00DA26B3"/>
    <w:rsid w:val="00DA2869"/>
    <w:rsid w:val="00DA3939"/>
    <w:rsid w:val="00DA4412"/>
    <w:rsid w:val="00DA47D4"/>
    <w:rsid w:val="00DA4C48"/>
    <w:rsid w:val="00DA6567"/>
    <w:rsid w:val="00DB4A01"/>
    <w:rsid w:val="00DB58EC"/>
    <w:rsid w:val="00DB5F69"/>
    <w:rsid w:val="00DB6748"/>
    <w:rsid w:val="00DB6E1A"/>
    <w:rsid w:val="00DB6EFD"/>
    <w:rsid w:val="00DB7B52"/>
    <w:rsid w:val="00DC01E4"/>
    <w:rsid w:val="00DC05B6"/>
    <w:rsid w:val="00DC08E9"/>
    <w:rsid w:val="00DC0A02"/>
    <w:rsid w:val="00DC1397"/>
    <w:rsid w:val="00DC1605"/>
    <w:rsid w:val="00DC1BBE"/>
    <w:rsid w:val="00DC215B"/>
    <w:rsid w:val="00DC314D"/>
    <w:rsid w:val="00DC3F7B"/>
    <w:rsid w:val="00DC3F82"/>
    <w:rsid w:val="00DC3FF1"/>
    <w:rsid w:val="00DC47CC"/>
    <w:rsid w:val="00DC5003"/>
    <w:rsid w:val="00DC56F6"/>
    <w:rsid w:val="00DC57DA"/>
    <w:rsid w:val="00DC5ADE"/>
    <w:rsid w:val="00DC5C69"/>
    <w:rsid w:val="00DC7367"/>
    <w:rsid w:val="00DD0222"/>
    <w:rsid w:val="00DD20C2"/>
    <w:rsid w:val="00DD21E1"/>
    <w:rsid w:val="00DD2DC4"/>
    <w:rsid w:val="00DD39E4"/>
    <w:rsid w:val="00DD6689"/>
    <w:rsid w:val="00DD73F8"/>
    <w:rsid w:val="00DD747B"/>
    <w:rsid w:val="00DE0012"/>
    <w:rsid w:val="00DE064E"/>
    <w:rsid w:val="00DE0E92"/>
    <w:rsid w:val="00DE12EA"/>
    <w:rsid w:val="00DE1E61"/>
    <w:rsid w:val="00DE25AA"/>
    <w:rsid w:val="00DE2F4A"/>
    <w:rsid w:val="00DE37D8"/>
    <w:rsid w:val="00DE5821"/>
    <w:rsid w:val="00DE5D22"/>
    <w:rsid w:val="00DE6263"/>
    <w:rsid w:val="00DE63C4"/>
    <w:rsid w:val="00DE63C5"/>
    <w:rsid w:val="00DE6DC4"/>
    <w:rsid w:val="00DE6F75"/>
    <w:rsid w:val="00DE7399"/>
    <w:rsid w:val="00DE7D45"/>
    <w:rsid w:val="00DF2A2A"/>
    <w:rsid w:val="00DF50CA"/>
    <w:rsid w:val="00DF5F4B"/>
    <w:rsid w:val="00DF778C"/>
    <w:rsid w:val="00E00EC1"/>
    <w:rsid w:val="00E012E8"/>
    <w:rsid w:val="00E018B7"/>
    <w:rsid w:val="00E031BC"/>
    <w:rsid w:val="00E034FC"/>
    <w:rsid w:val="00E035C8"/>
    <w:rsid w:val="00E03921"/>
    <w:rsid w:val="00E03F73"/>
    <w:rsid w:val="00E0436B"/>
    <w:rsid w:val="00E04D94"/>
    <w:rsid w:val="00E0532D"/>
    <w:rsid w:val="00E05C3E"/>
    <w:rsid w:val="00E06279"/>
    <w:rsid w:val="00E104F1"/>
    <w:rsid w:val="00E105DA"/>
    <w:rsid w:val="00E10A28"/>
    <w:rsid w:val="00E10D80"/>
    <w:rsid w:val="00E11C42"/>
    <w:rsid w:val="00E12867"/>
    <w:rsid w:val="00E148CF"/>
    <w:rsid w:val="00E14A3C"/>
    <w:rsid w:val="00E166E2"/>
    <w:rsid w:val="00E168A8"/>
    <w:rsid w:val="00E1785B"/>
    <w:rsid w:val="00E208B6"/>
    <w:rsid w:val="00E20EE4"/>
    <w:rsid w:val="00E2129C"/>
    <w:rsid w:val="00E21E5D"/>
    <w:rsid w:val="00E2209B"/>
    <w:rsid w:val="00E2293F"/>
    <w:rsid w:val="00E232F4"/>
    <w:rsid w:val="00E23914"/>
    <w:rsid w:val="00E2394B"/>
    <w:rsid w:val="00E23A00"/>
    <w:rsid w:val="00E24023"/>
    <w:rsid w:val="00E2661D"/>
    <w:rsid w:val="00E26CFF"/>
    <w:rsid w:val="00E26EA5"/>
    <w:rsid w:val="00E27471"/>
    <w:rsid w:val="00E319D9"/>
    <w:rsid w:val="00E32CED"/>
    <w:rsid w:val="00E348A3"/>
    <w:rsid w:val="00E3669E"/>
    <w:rsid w:val="00E36970"/>
    <w:rsid w:val="00E36A81"/>
    <w:rsid w:val="00E375F0"/>
    <w:rsid w:val="00E37C34"/>
    <w:rsid w:val="00E40828"/>
    <w:rsid w:val="00E40853"/>
    <w:rsid w:val="00E42B07"/>
    <w:rsid w:val="00E42E81"/>
    <w:rsid w:val="00E43997"/>
    <w:rsid w:val="00E44629"/>
    <w:rsid w:val="00E449EB"/>
    <w:rsid w:val="00E46395"/>
    <w:rsid w:val="00E469CB"/>
    <w:rsid w:val="00E4799F"/>
    <w:rsid w:val="00E502FC"/>
    <w:rsid w:val="00E510DF"/>
    <w:rsid w:val="00E51219"/>
    <w:rsid w:val="00E51960"/>
    <w:rsid w:val="00E51F70"/>
    <w:rsid w:val="00E52B09"/>
    <w:rsid w:val="00E53C62"/>
    <w:rsid w:val="00E5587C"/>
    <w:rsid w:val="00E56766"/>
    <w:rsid w:val="00E56F13"/>
    <w:rsid w:val="00E57D24"/>
    <w:rsid w:val="00E60156"/>
    <w:rsid w:val="00E609E8"/>
    <w:rsid w:val="00E61DD9"/>
    <w:rsid w:val="00E626DB"/>
    <w:rsid w:val="00E62F6C"/>
    <w:rsid w:val="00E63307"/>
    <w:rsid w:val="00E63779"/>
    <w:rsid w:val="00E644DB"/>
    <w:rsid w:val="00E65077"/>
    <w:rsid w:val="00E6533D"/>
    <w:rsid w:val="00E65346"/>
    <w:rsid w:val="00E65668"/>
    <w:rsid w:val="00E66499"/>
    <w:rsid w:val="00E66F8B"/>
    <w:rsid w:val="00E67DBC"/>
    <w:rsid w:val="00E71FE9"/>
    <w:rsid w:val="00E73405"/>
    <w:rsid w:val="00E74185"/>
    <w:rsid w:val="00E743A1"/>
    <w:rsid w:val="00E75004"/>
    <w:rsid w:val="00E75381"/>
    <w:rsid w:val="00E76296"/>
    <w:rsid w:val="00E7761F"/>
    <w:rsid w:val="00E80AA9"/>
    <w:rsid w:val="00E85DB4"/>
    <w:rsid w:val="00E87BE6"/>
    <w:rsid w:val="00E9002D"/>
    <w:rsid w:val="00E905A2"/>
    <w:rsid w:val="00E911E5"/>
    <w:rsid w:val="00E91A5D"/>
    <w:rsid w:val="00E92B0B"/>
    <w:rsid w:val="00E92C70"/>
    <w:rsid w:val="00E932FF"/>
    <w:rsid w:val="00E93362"/>
    <w:rsid w:val="00E93F65"/>
    <w:rsid w:val="00E94470"/>
    <w:rsid w:val="00E95583"/>
    <w:rsid w:val="00E95606"/>
    <w:rsid w:val="00E96C1A"/>
    <w:rsid w:val="00EA0B04"/>
    <w:rsid w:val="00EA17F0"/>
    <w:rsid w:val="00EA22C1"/>
    <w:rsid w:val="00EA2E7C"/>
    <w:rsid w:val="00EA37AB"/>
    <w:rsid w:val="00EA5322"/>
    <w:rsid w:val="00EA6E8B"/>
    <w:rsid w:val="00EB0152"/>
    <w:rsid w:val="00EB165C"/>
    <w:rsid w:val="00EB2B33"/>
    <w:rsid w:val="00EB2C9B"/>
    <w:rsid w:val="00EB2CC8"/>
    <w:rsid w:val="00EB329C"/>
    <w:rsid w:val="00EB340E"/>
    <w:rsid w:val="00EB3882"/>
    <w:rsid w:val="00EB6402"/>
    <w:rsid w:val="00EB7C66"/>
    <w:rsid w:val="00EC0206"/>
    <w:rsid w:val="00EC0E38"/>
    <w:rsid w:val="00EC41C0"/>
    <w:rsid w:val="00EC477C"/>
    <w:rsid w:val="00EC485D"/>
    <w:rsid w:val="00EC70E9"/>
    <w:rsid w:val="00EC7D1B"/>
    <w:rsid w:val="00ED1171"/>
    <w:rsid w:val="00ED1335"/>
    <w:rsid w:val="00ED32EC"/>
    <w:rsid w:val="00ED35F1"/>
    <w:rsid w:val="00ED3CE7"/>
    <w:rsid w:val="00ED41C9"/>
    <w:rsid w:val="00ED43D0"/>
    <w:rsid w:val="00ED462B"/>
    <w:rsid w:val="00ED774E"/>
    <w:rsid w:val="00ED798E"/>
    <w:rsid w:val="00EE15BA"/>
    <w:rsid w:val="00EE18B4"/>
    <w:rsid w:val="00EE28CA"/>
    <w:rsid w:val="00EE3202"/>
    <w:rsid w:val="00EE72C0"/>
    <w:rsid w:val="00EF0843"/>
    <w:rsid w:val="00EF1A7A"/>
    <w:rsid w:val="00EF2B3D"/>
    <w:rsid w:val="00EF2BE9"/>
    <w:rsid w:val="00EF2D74"/>
    <w:rsid w:val="00EF318F"/>
    <w:rsid w:val="00EF5CA7"/>
    <w:rsid w:val="00EF5E4B"/>
    <w:rsid w:val="00EF62A9"/>
    <w:rsid w:val="00EF6509"/>
    <w:rsid w:val="00EF7230"/>
    <w:rsid w:val="00F00008"/>
    <w:rsid w:val="00F0109E"/>
    <w:rsid w:val="00F01242"/>
    <w:rsid w:val="00F01684"/>
    <w:rsid w:val="00F019DB"/>
    <w:rsid w:val="00F0211B"/>
    <w:rsid w:val="00F03D85"/>
    <w:rsid w:val="00F04062"/>
    <w:rsid w:val="00F0556D"/>
    <w:rsid w:val="00F05B2F"/>
    <w:rsid w:val="00F10CF8"/>
    <w:rsid w:val="00F118F3"/>
    <w:rsid w:val="00F13926"/>
    <w:rsid w:val="00F13BBB"/>
    <w:rsid w:val="00F14048"/>
    <w:rsid w:val="00F14E7F"/>
    <w:rsid w:val="00F16BDF"/>
    <w:rsid w:val="00F16C2E"/>
    <w:rsid w:val="00F1796D"/>
    <w:rsid w:val="00F20589"/>
    <w:rsid w:val="00F220B0"/>
    <w:rsid w:val="00F226A0"/>
    <w:rsid w:val="00F22C23"/>
    <w:rsid w:val="00F22CED"/>
    <w:rsid w:val="00F24480"/>
    <w:rsid w:val="00F25136"/>
    <w:rsid w:val="00F25587"/>
    <w:rsid w:val="00F25A1D"/>
    <w:rsid w:val="00F26454"/>
    <w:rsid w:val="00F26BB1"/>
    <w:rsid w:val="00F26DC6"/>
    <w:rsid w:val="00F27155"/>
    <w:rsid w:val="00F2731A"/>
    <w:rsid w:val="00F2772C"/>
    <w:rsid w:val="00F277E6"/>
    <w:rsid w:val="00F27E5C"/>
    <w:rsid w:val="00F31BAC"/>
    <w:rsid w:val="00F31CDA"/>
    <w:rsid w:val="00F329C8"/>
    <w:rsid w:val="00F32EAA"/>
    <w:rsid w:val="00F33584"/>
    <w:rsid w:val="00F3360D"/>
    <w:rsid w:val="00F33DC8"/>
    <w:rsid w:val="00F349C9"/>
    <w:rsid w:val="00F36021"/>
    <w:rsid w:val="00F36C96"/>
    <w:rsid w:val="00F40989"/>
    <w:rsid w:val="00F41275"/>
    <w:rsid w:val="00F41481"/>
    <w:rsid w:val="00F416EA"/>
    <w:rsid w:val="00F41B52"/>
    <w:rsid w:val="00F43FC5"/>
    <w:rsid w:val="00F44629"/>
    <w:rsid w:val="00F44B29"/>
    <w:rsid w:val="00F457AC"/>
    <w:rsid w:val="00F464A2"/>
    <w:rsid w:val="00F46D8F"/>
    <w:rsid w:val="00F5088B"/>
    <w:rsid w:val="00F51E9B"/>
    <w:rsid w:val="00F52054"/>
    <w:rsid w:val="00F521AF"/>
    <w:rsid w:val="00F529D7"/>
    <w:rsid w:val="00F53BDA"/>
    <w:rsid w:val="00F53FBB"/>
    <w:rsid w:val="00F54541"/>
    <w:rsid w:val="00F55CAB"/>
    <w:rsid w:val="00F5641D"/>
    <w:rsid w:val="00F57395"/>
    <w:rsid w:val="00F57D42"/>
    <w:rsid w:val="00F57E2C"/>
    <w:rsid w:val="00F615CE"/>
    <w:rsid w:val="00F62288"/>
    <w:rsid w:val="00F62D6F"/>
    <w:rsid w:val="00F62EF6"/>
    <w:rsid w:val="00F63071"/>
    <w:rsid w:val="00F636A6"/>
    <w:rsid w:val="00F64601"/>
    <w:rsid w:val="00F646DA"/>
    <w:rsid w:val="00F67B0B"/>
    <w:rsid w:val="00F70DDB"/>
    <w:rsid w:val="00F738B0"/>
    <w:rsid w:val="00F73BFC"/>
    <w:rsid w:val="00F742B3"/>
    <w:rsid w:val="00F745EC"/>
    <w:rsid w:val="00F74A7D"/>
    <w:rsid w:val="00F74E94"/>
    <w:rsid w:val="00F759A6"/>
    <w:rsid w:val="00F76750"/>
    <w:rsid w:val="00F815F0"/>
    <w:rsid w:val="00F82E59"/>
    <w:rsid w:val="00F836F8"/>
    <w:rsid w:val="00F85434"/>
    <w:rsid w:val="00F855DA"/>
    <w:rsid w:val="00F85C58"/>
    <w:rsid w:val="00F85FBB"/>
    <w:rsid w:val="00F85FC8"/>
    <w:rsid w:val="00F870B4"/>
    <w:rsid w:val="00F87258"/>
    <w:rsid w:val="00F90DE6"/>
    <w:rsid w:val="00F90DFF"/>
    <w:rsid w:val="00F91C1E"/>
    <w:rsid w:val="00F93B82"/>
    <w:rsid w:val="00F963A7"/>
    <w:rsid w:val="00F96AB0"/>
    <w:rsid w:val="00FA068B"/>
    <w:rsid w:val="00FA0709"/>
    <w:rsid w:val="00FA1714"/>
    <w:rsid w:val="00FA5036"/>
    <w:rsid w:val="00FA519E"/>
    <w:rsid w:val="00FA51AD"/>
    <w:rsid w:val="00FA61D8"/>
    <w:rsid w:val="00FA6B76"/>
    <w:rsid w:val="00FB0F37"/>
    <w:rsid w:val="00FB1D94"/>
    <w:rsid w:val="00FB5A72"/>
    <w:rsid w:val="00FB7D89"/>
    <w:rsid w:val="00FC022B"/>
    <w:rsid w:val="00FC0804"/>
    <w:rsid w:val="00FC1105"/>
    <w:rsid w:val="00FC1D7F"/>
    <w:rsid w:val="00FC2109"/>
    <w:rsid w:val="00FC2FDE"/>
    <w:rsid w:val="00FC5372"/>
    <w:rsid w:val="00FC54CA"/>
    <w:rsid w:val="00FC5F58"/>
    <w:rsid w:val="00FC73C5"/>
    <w:rsid w:val="00FC770C"/>
    <w:rsid w:val="00FC77BD"/>
    <w:rsid w:val="00FD02D6"/>
    <w:rsid w:val="00FD0B37"/>
    <w:rsid w:val="00FD550B"/>
    <w:rsid w:val="00FD5C8C"/>
    <w:rsid w:val="00FD657D"/>
    <w:rsid w:val="00FD6A54"/>
    <w:rsid w:val="00FD7B86"/>
    <w:rsid w:val="00FD7C1D"/>
    <w:rsid w:val="00FE041F"/>
    <w:rsid w:val="00FE1D9B"/>
    <w:rsid w:val="00FE2094"/>
    <w:rsid w:val="00FE2AC6"/>
    <w:rsid w:val="00FE532F"/>
    <w:rsid w:val="00FE5FA5"/>
    <w:rsid w:val="00FE789A"/>
    <w:rsid w:val="00FF005D"/>
    <w:rsid w:val="00FF02B3"/>
    <w:rsid w:val="00FF0BCE"/>
    <w:rsid w:val="00FF0F41"/>
    <w:rsid w:val="00FF1BC9"/>
    <w:rsid w:val="00FF2071"/>
    <w:rsid w:val="00FF234C"/>
    <w:rsid w:val="00FF59B0"/>
    <w:rsid w:val="00FF60F1"/>
    <w:rsid w:val="00FF729E"/>
    <w:rsid w:val="00FF7C25"/>
    <w:rsid w:val="0139875C"/>
    <w:rsid w:val="04B1BEE0"/>
    <w:rsid w:val="09284B7A"/>
    <w:rsid w:val="243F392A"/>
    <w:rsid w:val="2992E2EB"/>
    <w:rsid w:val="331AD9C6"/>
    <w:rsid w:val="39A56F78"/>
    <w:rsid w:val="3C6B9351"/>
    <w:rsid w:val="3F8B5F2D"/>
    <w:rsid w:val="3FB95586"/>
    <w:rsid w:val="4902A388"/>
    <w:rsid w:val="52821AF2"/>
    <w:rsid w:val="52C3F5D4"/>
    <w:rsid w:val="666EB210"/>
    <w:rsid w:val="68CC8A53"/>
    <w:rsid w:val="71265B58"/>
    <w:rsid w:val="7697587A"/>
    <w:rsid w:val="7A9DC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E5757E"/>
  <w15:docId w15:val="{1EBF6B0A-CFB6-4948-AA11-061B562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val="en-GB"/>
    </w:rPr>
  </w:style>
  <w:style w:type="paragraph" w:styleId="Heading1">
    <w:name w:val="heading 1"/>
    <w:basedOn w:val="Normal"/>
    <w:next w:val="Normal"/>
    <w:link w:val="Heading1Char"/>
    <w:qFormat/>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qFormat/>
    <w:pPr>
      <w:ind w:left="-159" w:right="-18"/>
      <w:jc w:val="right"/>
    </w:pPr>
    <w:rPr>
      <w:sz w:val="20"/>
    </w:rPr>
  </w:style>
  <w:style w:type="paragraph" w:styleId="BodyText">
    <w:name w:val="Body Text"/>
    <w:basedOn w:val="Normal"/>
    <w:rPr>
      <w:sz w:val="20"/>
      <w:szCs w:val="20"/>
    </w:rPr>
  </w:style>
  <w:style w:type="paragraph" w:styleId="BodyText2">
    <w:name w:val="Body Text 2"/>
    <w:basedOn w:val="Normal"/>
    <w:qFormat/>
    <w:pPr>
      <w:jc w:val="center"/>
    </w:pPr>
    <w:rPr>
      <w:sz w:val="22"/>
    </w:rPr>
  </w:style>
  <w:style w:type="paragraph" w:styleId="BodyText3">
    <w:name w:val="Body Text 3"/>
    <w:basedOn w:val="Normal"/>
    <w:qFormat/>
    <w:rPr>
      <w:rFonts w:ascii="Century Gothic" w:hAnsi="Century Gothic"/>
      <w:sz w:val="22"/>
      <w:szCs w:val="22"/>
    </w:rPr>
  </w:style>
  <w:style w:type="paragraph" w:styleId="BodyTextIndent">
    <w:name w:val="Body Text Indent"/>
    <w:basedOn w:val="Normal"/>
    <w:qFormat/>
    <w:pPr>
      <w:jc w:val="both"/>
    </w:pPr>
    <w:rPr>
      <w:sz w:val="22"/>
      <w:szCs w:val="22"/>
    </w:rPr>
  </w:style>
  <w:style w:type="paragraph" w:styleId="BodyTextIndent2">
    <w:name w:val="Body Text Indent 2"/>
    <w:basedOn w:val="Normal"/>
    <w:pPr>
      <w:ind w:left="720"/>
      <w:jc w:val="both"/>
    </w:pPr>
  </w:style>
  <w:style w:type="paragraph" w:styleId="BodyTextIndent3">
    <w:name w:val="Body Text Indent 3"/>
    <w:basedOn w:val="Normal"/>
    <w:qFormat/>
    <w:pPr>
      <w:ind w:left="720"/>
      <w:jc w:val="both"/>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qFormat/>
    <w:pPr>
      <w:autoSpaceDE/>
      <w:autoSpaceDN/>
    </w:pPr>
    <w:rPr>
      <w:sz w:val="20"/>
      <w:szCs w:val="20"/>
    </w:rPr>
  </w:style>
  <w:style w:type="paragraph" w:styleId="CommentSubject">
    <w:name w:val="annotation subject"/>
    <w:basedOn w:val="CommentText"/>
    <w:next w:val="CommentText"/>
    <w:link w:val="CommentSubjectChar"/>
    <w:uiPriority w:val="99"/>
    <w:semiHidden/>
    <w:unhideWhenUsed/>
    <w:pPr>
      <w:autoSpaceDE w:val="0"/>
      <w:autoSpaceDN w:val="0"/>
    </w:pPr>
    <w:rPr>
      <w:b/>
      <w:bCs/>
    </w:rPr>
  </w:style>
  <w:style w:type="paragraph" w:styleId="Footer">
    <w:name w:val="footer"/>
    <w:basedOn w:val="Normal"/>
    <w:link w:val="FooterChar"/>
    <w:uiPriority w:val="99"/>
    <w:pPr>
      <w:tabs>
        <w:tab w:val="center" w:pos="4320"/>
        <w:tab w:val="right" w:pos="8640"/>
      </w:tabs>
    </w:pPr>
    <w:rPr>
      <w:lang w:val="zh-CN"/>
    </w:rPr>
  </w:style>
  <w:style w:type="paragraph" w:styleId="Header">
    <w:name w:val="header"/>
    <w:basedOn w:val="Normal"/>
    <w:link w:val="HeaderChar"/>
    <w:pPr>
      <w:tabs>
        <w:tab w:val="center" w:pos="4320"/>
        <w:tab w:val="right" w:pos="8640"/>
      </w:tabs>
    </w:pPr>
  </w:style>
  <w:style w:type="character" w:styleId="Hyperlink">
    <w:name w:val="Hyperlink"/>
    <w:uiPriority w:val="99"/>
    <w:rPr>
      <w:rFonts w:ascii="Arial" w:hAnsi="Arial"/>
      <w:color w:val="0000FF"/>
      <w:u w:val="single"/>
    </w:rPr>
  </w:style>
  <w:style w:type="character" w:styleId="PageNumber">
    <w:name w:val="page number"/>
    <w:basedOn w:val="DefaultParagraphFont"/>
    <w:qFormat/>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8"/>
    </w:rPr>
  </w:style>
  <w:style w:type="paragraph" w:styleId="TOC1">
    <w:name w:val="toc 1"/>
    <w:basedOn w:val="Normal"/>
    <w:next w:val="Normal"/>
    <w:autoRedefine/>
    <w:uiPriority w:val="39"/>
    <w:unhideWhenUsed/>
    <w:qFormat/>
    <w:pPr>
      <w:tabs>
        <w:tab w:val="left" w:pos="440"/>
        <w:tab w:val="right" w:leader="dot" w:pos="9926"/>
      </w:tabs>
      <w:autoSpaceDE/>
      <w:autoSpaceDN/>
      <w:spacing w:after="100" w:line="480" w:lineRule="auto"/>
    </w:pPr>
    <w:rPr>
      <w:rFonts w:ascii="Calibri" w:eastAsia="MS Mincho" w:hAnsi="Calibri" w:cs="Arial"/>
      <w:sz w:val="22"/>
      <w:szCs w:val="22"/>
      <w:lang w:val="en-US" w:eastAsia="ja-JP"/>
    </w:rPr>
  </w:style>
  <w:style w:type="paragraph" w:styleId="TOC2">
    <w:name w:val="toc 2"/>
    <w:basedOn w:val="Normal"/>
    <w:next w:val="Normal"/>
    <w:autoRedefine/>
    <w:uiPriority w:val="39"/>
    <w:semiHidden/>
    <w:unhideWhenUsed/>
    <w:qFormat/>
    <w:pPr>
      <w:autoSpaceDE/>
      <w:autoSpaceDN/>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pPr>
      <w:autoSpaceDE/>
      <w:autoSpaceDN/>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semiHidden/>
    <w:unhideWhenUsed/>
    <w:pPr>
      <w:spacing w:after="100"/>
      <w:ind w:left="720"/>
    </w:pPr>
    <w:rPr>
      <w:sz w:val="22"/>
    </w:rPr>
  </w:style>
  <w:style w:type="paragraph" w:styleId="TOC5">
    <w:name w:val="toc 5"/>
    <w:basedOn w:val="Normal"/>
    <w:next w:val="Normal"/>
    <w:autoRedefine/>
    <w:uiPriority w:val="39"/>
    <w:semiHidden/>
    <w:unhideWhenUsed/>
    <w:pPr>
      <w:spacing w:after="100"/>
      <w:ind w:left="960"/>
    </w:p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lang w:eastAsia="en-US"/>
    </w:rPr>
  </w:style>
  <w:style w:type="character" w:customStyle="1" w:styleId="apple-converted-space">
    <w:name w:val="apple-converted-space"/>
    <w:basedOn w:val="DefaultParagraphFont"/>
  </w:style>
  <w:style w:type="table" w:customStyle="1" w:styleId="Calendar2">
    <w:name w:val="Calendar 2"/>
    <w:basedOn w:val="TableNormal"/>
    <w:uiPriority w:val="99"/>
    <w:qFormat/>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OCHeading1">
    <w:name w:val="TOC Heading1"/>
    <w:basedOn w:val="Heading1"/>
    <w:next w:val="Normal"/>
    <w:uiPriority w:val="39"/>
    <w:unhideWhenUsed/>
    <w:qFormat/>
    <w:pPr>
      <w:keepLines/>
      <w:autoSpaceDE/>
      <w:autoSpaceDN/>
      <w:spacing w:before="480" w:line="276" w:lineRule="auto"/>
      <w:outlineLvl w:val="9"/>
    </w:pPr>
    <w:rPr>
      <w:rFonts w:ascii="Cambria" w:eastAsia="MS Gothic" w:hAnsi="Cambria"/>
      <w:color w:val="365F91"/>
      <w:sz w:val="28"/>
      <w:szCs w:val="28"/>
      <w:lang w:val="en-US" w:eastAsia="ja-JP"/>
    </w:rPr>
  </w:style>
  <w:style w:type="character" w:customStyle="1" w:styleId="Heading1Char">
    <w:name w:val="Heading 1 Char"/>
    <w:link w:val="Heading1"/>
    <w:rPr>
      <w:b/>
      <w:sz w:val="24"/>
      <w:szCs w:val="24"/>
      <w:lang w:val="en-GB" w:eastAsia="en-US"/>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uiPriority w:val="99"/>
    <w:semiHidden/>
    <w:rPr>
      <w:b/>
      <w:bCs/>
      <w:lang w:val="en-GB"/>
    </w:rPr>
  </w:style>
  <w:style w:type="paragraph" w:customStyle="1" w:styleId="m4491641832917918958m-2583554715484993635msolistparagraph">
    <w:name w:val="m_4491641832917918958m_-2583554715484993635msolistparagraph"/>
    <w:basedOn w:val="Normal"/>
    <w:pPr>
      <w:autoSpaceDE/>
      <w:autoSpaceDN/>
      <w:spacing w:before="100" w:beforeAutospacing="1" w:after="100" w:afterAutospacing="1"/>
    </w:pPr>
    <w:rPr>
      <w:lang w:eastAsia="en-GB"/>
    </w:rPr>
  </w:style>
  <w:style w:type="paragraph" w:customStyle="1" w:styleId="Revision1">
    <w:name w:val="Revision1"/>
    <w:hidden/>
    <w:uiPriority w:val="99"/>
    <w:semiHidden/>
    <w:rPr>
      <w:sz w:val="24"/>
      <w:szCs w:val="24"/>
      <w:lang w:val="en-GB"/>
    </w:rPr>
  </w:style>
  <w:style w:type="paragraph" w:styleId="NoSpacing">
    <w:name w:val="No Spacing"/>
    <w:uiPriority w:val="1"/>
    <w:qFormat/>
    <w:pPr>
      <w:autoSpaceDE w:val="0"/>
      <w:autoSpaceDN w:val="0"/>
    </w:pPr>
    <w:rPr>
      <w:sz w:val="24"/>
      <w:szCs w:val="24"/>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sz w:val="24"/>
      <w:szCs w:val="24"/>
      <w:lang w:val="en-GB"/>
    </w:rPr>
  </w:style>
  <w:style w:type="paragraph" w:customStyle="1" w:styleId="Default">
    <w:name w:val="Default"/>
    <w:pPr>
      <w:autoSpaceDE w:val="0"/>
      <w:autoSpaceDN w:val="0"/>
      <w:adjustRightInd w:val="0"/>
    </w:pPr>
    <w:rPr>
      <w:rFonts w:ascii="Calibri" w:hAnsi="Calibri" w:cs="Calibri"/>
      <w:color w:val="000000"/>
      <w:sz w:val="24"/>
      <w:szCs w:val="24"/>
      <w:lang w:val="en-GB" w:eastAsia="en-GB"/>
    </w:rPr>
  </w:style>
  <w:style w:type="paragraph" w:styleId="Revision">
    <w:name w:val="Revision"/>
    <w:hidden/>
    <w:uiPriority w:val="99"/>
    <w:unhideWhenUsed/>
    <w:rsid w:val="000770E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o.ke"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Georgina</DisplayName>
        <AccountId>12</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46"/>
    <customShpInfo spid="_x0000_s1047"/>
    <customShpInfo spid="_x0000_s1045"/>
    <customShpInfo spid="_x0000_s1043"/>
    <customShpInfo spid="_x0000_s1044"/>
    <customShpInfo spid="_x0000_s1042"/>
    <customShpInfo spid="_x0000_s1040"/>
    <customShpInfo spid="_x0000_s1039"/>
    <customShpInfo spid="_x0000_s1041"/>
    <customShpInfo spid="_x0000_s1038"/>
    <customShpInfo spid="_x0000_s1036"/>
    <customShpInfo spid="_x0000_s1037"/>
    <customShpInfo spid="_x0000_s1035"/>
    <customShpInfo spid="_x0000_s1033"/>
    <customShpInfo spid="_x0000_s1032"/>
    <customShpInfo spid="_x0000_s1034"/>
    <customShpInfo spid="_x0000_s1031"/>
    <customShpInfo spid="_x0000_s1030"/>
    <customShpInfo spid="_x0000_s1028"/>
    <customShpInfo spid="_x0000_s1029"/>
    <customShpInfo spid="_x0000_s1026" textRotate="1"/>
    <customShpInfo spid="_x0000_s1027"/>
    <customShpInfo spid="_x0000_s1025"/>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2B2F3-0AA5-4EDD-AE81-E5CE570CEE53}">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EE323-FC9B-4057-AD35-8C84CACE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6A854-CEE5-491B-A3A0-B945C216027B}">
  <ds:schemaRefs>
    <ds:schemaRef ds:uri="http://schemas.microsoft.com/sharepoint/v3/contenttype/forms"/>
  </ds:schemaRefs>
</ds:datastoreItem>
</file>

<file path=customXml/itemProps5.xml><?xml version="1.0" encoding="utf-8"?>
<ds:datastoreItem xmlns:ds="http://schemas.openxmlformats.org/officeDocument/2006/customXml" ds:itemID="{03ED29B5-B5E5-4EA3-BDAD-F9ECD5B7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5785</Words>
  <Characters>32980</Characters>
  <Application>Microsoft Office Word</Application>
  <DocSecurity>0</DocSecurity>
  <Lines>274</Lines>
  <Paragraphs>77</Paragraphs>
  <ScaleCrop>false</ScaleCrop>
  <Company>Hewlett-Packard Company</Company>
  <LinksUpToDate>false</LinksUpToDate>
  <CharactersWithSpaces>38688</CharactersWithSpaces>
  <SharedDoc>false</SharedDoc>
  <HLinks>
    <vt:vector size="78" baseType="variant">
      <vt:variant>
        <vt:i4>458836</vt:i4>
      </vt:variant>
      <vt:variant>
        <vt:i4>72</vt:i4>
      </vt:variant>
      <vt:variant>
        <vt:i4>0</vt:i4>
      </vt:variant>
      <vt:variant>
        <vt:i4>5</vt:i4>
      </vt:variant>
      <vt:variant>
        <vt:lpwstr>http://www.go.ke/</vt:lpwstr>
      </vt:variant>
      <vt:variant>
        <vt:lpwstr/>
      </vt:variant>
      <vt:variant>
        <vt:i4>458836</vt:i4>
      </vt:variant>
      <vt:variant>
        <vt:i4>69</vt:i4>
      </vt:variant>
      <vt:variant>
        <vt:i4>0</vt:i4>
      </vt:variant>
      <vt:variant>
        <vt:i4>5</vt:i4>
      </vt:variant>
      <vt:variant>
        <vt:lpwstr>http://www.go.ke/</vt:lpwstr>
      </vt:variant>
      <vt:variant>
        <vt:lpwstr/>
      </vt:variant>
      <vt:variant>
        <vt:i4>1048625</vt:i4>
      </vt:variant>
      <vt:variant>
        <vt:i4>62</vt:i4>
      </vt:variant>
      <vt:variant>
        <vt:i4>0</vt:i4>
      </vt:variant>
      <vt:variant>
        <vt:i4>5</vt:i4>
      </vt:variant>
      <vt:variant>
        <vt:lpwstr/>
      </vt:variant>
      <vt:variant>
        <vt:lpwstr>_Toc172623052</vt:lpwstr>
      </vt:variant>
      <vt:variant>
        <vt:i4>1048625</vt:i4>
      </vt:variant>
      <vt:variant>
        <vt:i4>56</vt:i4>
      </vt:variant>
      <vt:variant>
        <vt:i4>0</vt:i4>
      </vt:variant>
      <vt:variant>
        <vt:i4>5</vt:i4>
      </vt:variant>
      <vt:variant>
        <vt:lpwstr/>
      </vt:variant>
      <vt:variant>
        <vt:lpwstr>_Toc172623051</vt:lpwstr>
      </vt:variant>
      <vt:variant>
        <vt:i4>1048625</vt:i4>
      </vt:variant>
      <vt:variant>
        <vt:i4>50</vt:i4>
      </vt:variant>
      <vt:variant>
        <vt:i4>0</vt:i4>
      </vt:variant>
      <vt:variant>
        <vt:i4>5</vt:i4>
      </vt:variant>
      <vt:variant>
        <vt:lpwstr/>
      </vt:variant>
      <vt:variant>
        <vt:lpwstr>_Toc172623050</vt:lpwstr>
      </vt:variant>
      <vt:variant>
        <vt:i4>1114161</vt:i4>
      </vt:variant>
      <vt:variant>
        <vt:i4>44</vt:i4>
      </vt:variant>
      <vt:variant>
        <vt:i4>0</vt:i4>
      </vt:variant>
      <vt:variant>
        <vt:i4>5</vt:i4>
      </vt:variant>
      <vt:variant>
        <vt:lpwstr/>
      </vt:variant>
      <vt:variant>
        <vt:lpwstr>_Toc172623049</vt:lpwstr>
      </vt:variant>
      <vt:variant>
        <vt:i4>1114161</vt:i4>
      </vt:variant>
      <vt:variant>
        <vt:i4>38</vt:i4>
      </vt:variant>
      <vt:variant>
        <vt:i4>0</vt:i4>
      </vt:variant>
      <vt:variant>
        <vt:i4>5</vt:i4>
      </vt:variant>
      <vt:variant>
        <vt:lpwstr/>
      </vt:variant>
      <vt:variant>
        <vt:lpwstr>_Toc172623048</vt:lpwstr>
      </vt:variant>
      <vt:variant>
        <vt:i4>1114161</vt:i4>
      </vt:variant>
      <vt:variant>
        <vt:i4>32</vt:i4>
      </vt:variant>
      <vt:variant>
        <vt:i4>0</vt:i4>
      </vt:variant>
      <vt:variant>
        <vt:i4>5</vt:i4>
      </vt:variant>
      <vt:variant>
        <vt:lpwstr/>
      </vt:variant>
      <vt:variant>
        <vt:lpwstr>_Toc172623047</vt:lpwstr>
      </vt:variant>
      <vt:variant>
        <vt:i4>1114161</vt:i4>
      </vt:variant>
      <vt:variant>
        <vt:i4>26</vt:i4>
      </vt:variant>
      <vt:variant>
        <vt:i4>0</vt:i4>
      </vt:variant>
      <vt:variant>
        <vt:i4>5</vt:i4>
      </vt:variant>
      <vt:variant>
        <vt:lpwstr/>
      </vt:variant>
      <vt:variant>
        <vt:lpwstr>_Toc172623046</vt:lpwstr>
      </vt:variant>
      <vt:variant>
        <vt:i4>1114161</vt:i4>
      </vt:variant>
      <vt:variant>
        <vt:i4>20</vt:i4>
      </vt:variant>
      <vt:variant>
        <vt:i4>0</vt:i4>
      </vt:variant>
      <vt:variant>
        <vt:i4>5</vt:i4>
      </vt:variant>
      <vt:variant>
        <vt:lpwstr/>
      </vt:variant>
      <vt:variant>
        <vt:lpwstr>_Toc172623045</vt:lpwstr>
      </vt:variant>
      <vt:variant>
        <vt:i4>1114161</vt:i4>
      </vt:variant>
      <vt:variant>
        <vt:i4>14</vt:i4>
      </vt:variant>
      <vt:variant>
        <vt:i4>0</vt:i4>
      </vt:variant>
      <vt:variant>
        <vt:i4>5</vt:i4>
      </vt:variant>
      <vt:variant>
        <vt:lpwstr/>
      </vt:variant>
      <vt:variant>
        <vt:lpwstr>_Toc172623044</vt:lpwstr>
      </vt:variant>
      <vt:variant>
        <vt:i4>1114161</vt:i4>
      </vt:variant>
      <vt:variant>
        <vt:i4>8</vt:i4>
      </vt:variant>
      <vt:variant>
        <vt:i4>0</vt:i4>
      </vt:variant>
      <vt:variant>
        <vt:i4>5</vt:i4>
      </vt:variant>
      <vt:variant>
        <vt:lpwstr/>
      </vt:variant>
      <vt:variant>
        <vt:lpwstr>_Toc172623043</vt:lpwstr>
      </vt:variant>
      <vt:variant>
        <vt:i4>1114161</vt:i4>
      </vt:variant>
      <vt:variant>
        <vt:i4>2</vt:i4>
      </vt:variant>
      <vt:variant>
        <vt:i4>0</vt:i4>
      </vt:variant>
      <vt:variant>
        <vt:i4>5</vt:i4>
      </vt:variant>
      <vt:variant>
        <vt:lpwstr/>
      </vt:variant>
      <vt:variant>
        <vt:lpwstr>_Toc172623042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170</cp:revision>
  <cp:lastPrinted>2022-04-27T05:33:00Z</cp:lastPrinted>
  <dcterms:created xsi:type="dcterms:W3CDTF">2024-06-20T15:08:00Z</dcterms:created>
  <dcterms:modified xsi:type="dcterms:W3CDTF">2024-09-30T15:49:00Z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KSOProductBuildVer">
    <vt:lpwstr>1033-12.2.0.16909</vt:lpwstr>
  </property>
  <property fmtid="{D5CDD505-2E9C-101B-9397-08002B2CF9AE}" pid="5" name="ICV">
    <vt:lpwstr>5B366CE6C6DE4BBBB702F8E06FC61E0E_12</vt:lpwstr>
  </property>
</Properties>
</file>