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ptos" w:eastAsiaTheme="minorHAnsi" w:hAnsi="Aptos" w:cs="Aptos"/>
          <w14:ligatures w14:val="standardContextual"/>
        </w:rPr>
        <w:id w:val="-1395193069"/>
        <w:docPartObj>
          <w:docPartGallery w:val="Cover Pages"/>
          <w:docPartUnique/>
        </w:docPartObj>
      </w:sdtPr>
      <w:sdtEndPr>
        <w:rPr>
          <w:rFonts w:ascii="Tahoma" w:eastAsiaTheme="minorEastAsia" w:hAnsi="Tahoma" w:cs="Tahoma"/>
        </w:rPr>
      </w:sdtEndPr>
      <w:sdtContent>
        <w:p w14:paraId="685FCA66" w14:textId="11DFEBF6" w:rsidR="00EC2C8E" w:rsidRDefault="00EC2C8E">
          <w:pPr>
            <w:pStyle w:val="NoSpacing"/>
          </w:pPr>
          <w:r>
            <w:rPr>
              <w:noProof/>
            </w:rPr>
            <mc:AlternateContent>
              <mc:Choice Requires="wpg">
                <w:drawing>
                  <wp:anchor distT="0" distB="0" distL="114300" distR="114300" simplePos="0" relativeHeight="251656192" behindDoc="1" locked="0" layoutInCell="1" allowOverlap="1" wp14:anchorId="3DE4929B" wp14:editId="04D92AAA">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6" name="Group 6"/>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8" name="Rectangle 8"/>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fullDate="2020-04-01T00:00:00Z">
                                      <w:dateFormat w:val="M/d/yyyy"/>
                                      <w:lid w:val="en-US"/>
                                      <w:storeMappedDataAs w:val="dateTime"/>
                                      <w:calendar w:val="gregorian"/>
                                    </w:date>
                                  </w:sdtPr>
                                  <w:sdtEndPr/>
                                  <w:sdtContent>
                                    <w:p w14:paraId="07827044" w14:textId="2EE80F33" w:rsidR="00EC2C8E" w:rsidRDefault="00EC2C8E">
                                      <w:pPr>
                                        <w:pStyle w:val="NoSpacing"/>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10" name="Group 10"/>
                            <wpg:cNvGrpSpPr/>
                            <wpg:grpSpPr>
                              <a:xfrm>
                                <a:off x="76200" y="4210050"/>
                                <a:ext cx="2057400" cy="4910328"/>
                                <a:chOff x="80645" y="4211812"/>
                                <a:chExt cx="1306273" cy="3121026"/>
                              </a:xfrm>
                            </wpg:grpSpPr>
                            <wpg:grpSp>
                              <wpg:cNvPr id="11" name="Group 11"/>
                              <wpg:cNvGrpSpPr>
                                <a:grpSpLocks noChangeAspect="1"/>
                              </wpg:cNvGrpSpPr>
                              <wpg:grpSpPr>
                                <a:xfrm>
                                  <a:off x="141062" y="4211812"/>
                                  <a:ext cx="1047750" cy="3121026"/>
                                  <a:chOff x="141062" y="4211812"/>
                                  <a:chExt cx="1047750" cy="3121026"/>
                                </a:xfrm>
                              </wpg:grpSpPr>
                              <wps:wsp>
                                <wps:cNvPr id="15"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7" name="Group 27"/>
                              <wpg:cNvGrpSpPr>
                                <a:grpSpLocks noChangeAspect="1"/>
                              </wpg:cNvGrpSpPr>
                              <wpg:grpSpPr>
                                <a:xfrm>
                                  <a:off x="80645" y="4826972"/>
                                  <a:ext cx="1306273" cy="2505863"/>
                                  <a:chOff x="80645" y="4649964"/>
                                  <a:chExt cx="874712" cy="1677988"/>
                                </a:xfrm>
                              </wpg:grpSpPr>
                              <wps:wsp>
                                <wps:cNvPr id="2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3"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4"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5"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3DE4929B" id="Group 6" o:spid="_x0000_s1026" style="position:absolute;margin-left:0;margin-top:0;width:172.8pt;height:718.55pt;z-index:-25166028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">
                    <v:rect id="Rectangle 8" o:spid="_x0000_s1027" style="position:absolute;width:1945;height:912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&#13;&#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" adj="18883" fillcolor="#4f81bd [3204]" stroked="f" strokeweight="2pt">
                      <v:textbox inset=",0,14.4pt,0">
                        <w:txbxContent>
                          <w:sdt>
                            <w:sdtPr>
                              <w:rPr>
                                <w:color w:val="FFFFFF" w:themeColor="background1"/>
                                <w:sz w:val="28"/>
                                <w:szCs w:val="28"/>
                              </w:rPr>
                              <w:alias w:val="Date"/>
                              <w:tag w:val=""/>
                              <w:id w:val="-650599894"/>
                              <w:showingPlcHdr/>
                              <w:dataBinding w:prefixMappings="xmlns:ns0='http://schemas.microsoft.com/office/2006/coverPageProps' " w:xpath="/ns0:CoverPageProperties[1]/ns0:PublishDate[1]" w:storeItemID="{55AF091B-3C7A-41E3-B477-F2FDAA23CFDA}"/>
                              <w:date w:fullDate="2020-04-01T00:00:00Z">
                                <w:dateFormat w:val="M/d/yyyy"/>
                                <w:lid w:val="en-US"/>
                                <w:storeMappedDataAs w:val="dateTime"/>
                                <w:calendar w:val="gregorian"/>
                              </w:date>
                            </w:sdtPr>
                            <w:sdtEndPr/>
                            <w:sdtContent>
                              <w:p w14:paraId="07827044" w14:textId="2EE80F33" w:rsidR="00EC2C8E" w:rsidRDefault="00EC2C8E">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 10" o:spid="_x0000_s1029" style="position:absolute;left:762;top:42100;width:20574;height:49103" coordorigin="806,42118" coordsize="13062,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group id="Group 11" o:spid="_x0000_s1030" style="position:absolute;left:1410;top:42118;width:10478;height:31210" coordorigin="1410,42118" coordsize="10477,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o:lock v:ext="edit" aspectratio="t"/>
                        <v:shape id="Freeform 20" o:spid="_x0000_s1031" style="position:absolute;left:3696;top:62168;width:1937;height:6985;visibility:visible;mso-wrap-style:square;v-text-anchor:top" coordsize="122,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" path="m,l39,152,84,304r38,113l122,440,76,306,39,180,6,53,,xe" fillcolor="#1f497d [3215]" strokecolor="#1f497d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&#13;&#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&#13;&#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&#13;&#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&#13;&#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" path="m,l33,69r-9,l12,35,,xe" fillcolor="#1f497d [3215]" strokecolor="#1f497d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" path="m,l9,37r,3l15,93,5,49,,xe" fillcolor="#1f497d [3215]" strokecolor="#1f497d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&#13;&#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&#13;&#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" path="m,l31,65r-8,l,xe" fillcolor="#1f497d [3215]" strokecolor="#1f497d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" path="m,l6,17,7,42,6,39,,23,,xe" fillcolor="#1f497d [3215]" strokecolor="#1f497d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" path="m,l6,16,21,49,33,84r12,34l44,118,13,53,11,42,,xe" fillcolor="#1f497d [3215]" strokecolor="#1f497d [3215]" strokeweight="0">
                          <v:path arrowok="t" o:connecttype="custom" o:connectlocs="0,0;9525,25400;33338,77788;52388,133350;71438,187325;69850,187325;20638,84138;17463,66675;0,0" o:connectangles="0,0,0,0,0,0,0,0,0"/>
                        </v:shape>
                      </v:group>
                      <v:group id="Group 27" o:spid="_x0000_s1043" style="position:absolute;left:806;top:48269;width:13063;height:25059" coordorigin="806,46499" coordsize="8747,167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o:lock v:ext="edit" aspectratio="t"/>
                        <v:shape id="Freeform 8" o:spid="_x0000_s1044" style="position:absolute;left:1187;top:51897;width:1984;height:7143;visibility:visible;mso-wrap-style:square;v-text-anchor:top" coordsize="12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&#13;&#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&#13;&#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" path="m,l16,72r4,49l18,112,,31,,xe" fillcolor="#1f497d [3215]" strokecolor="#1f497d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&#13;&#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" path="m,l33,71r-9,l11,36,,xe" fillcolor="#1f497d [3215]" strokecolor="#1f497d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" path="m,l8,37r,4l15,95,4,49,,xe" fillcolor="#1f497d [3215]" strokecolor="#1f497d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&#13;&#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&#13;&#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" path="m,l31,66r-7,l,xe" fillcolor="#1f497d [3215]" strokecolor="#1f497d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" path="m,l7,17r,26l6,40,,25,,xe" fillcolor="#1f497d [3215]" strokecolor="#1f497d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&#13;&#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A4673E2" wp14:editId="1BD85A74">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88000</wp14:pctPosVOffset>
                        </wp:positionV>
                      </mc:Choice>
                      <mc:Fallback>
                        <wp:positionV relativeFrom="page">
                          <wp:posOffset>8851265</wp:posOffset>
                        </wp:positionV>
                      </mc:Fallback>
                    </mc:AlternateContent>
                    <wp:extent cx="3657600" cy="36576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2F8C7" w14:textId="024AFD1A" w:rsidR="00EC2C8E" w:rsidRDefault="00EC2C8E">
                                <w:pPr>
                                  <w:pStyle w:val="NoSpacing"/>
                                  <w:rPr>
                                    <w:color w:val="4F81BD" w:themeColor="accent1"/>
                                    <w:sz w:val="26"/>
                                    <w:szCs w:val="26"/>
                                  </w:rPr>
                                </w:pPr>
                              </w:p>
                              <w:p w14:paraId="47FEA6AF" w14:textId="34FE01DE" w:rsidR="00EC2C8E" w:rsidRPr="00EC2C8E" w:rsidRDefault="00A82490">
                                <w:pPr>
                                  <w:pStyle w:val="NoSpacing"/>
                                  <w:rPr>
                                    <w:b/>
                                    <w:bCs/>
                                    <w:color w:val="0070C0"/>
                                    <w:sz w:val="40"/>
                                    <w:szCs w:val="40"/>
                                  </w:rPr>
                                </w:pPr>
                                <w:sdt>
                                  <w:sdtPr>
                                    <w:rPr>
                                      <w:b/>
                                      <w:bCs/>
                                      <w:caps/>
                                      <w:color w:val="0070C0"/>
                                      <w:sz w:val="40"/>
                                      <w:szCs w:val="4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6E4CAF">
                                      <w:rPr>
                                        <w:b/>
                                        <w:bCs/>
                                        <w:caps/>
                                        <w:color w:val="0070C0"/>
                                        <w:sz w:val="40"/>
                                        <w:szCs w:val="40"/>
                                      </w:rPr>
                                      <w:t>AUGUST</w:t>
                                    </w:r>
                                    <w:r w:rsidR="00711FD9">
                                      <w:rPr>
                                        <w:b/>
                                        <w:bCs/>
                                        <w:caps/>
                                        <w:color w:val="0070C0"/>
                                        <w:sz w:val="40"/>
                                        <w:szCs w:val="40"/>
                                      </w:rPr>
                                      <w:t xml:space="preserve"> 2024</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1A4673E2" id="_x0000_t202" coordsize="21600,21600" o:spt="202" path="m,l,21600r21600,l21600,xe">
                    <v:stroke joinstyle="miter"/>
                    <v:path gradientshapeok="t" o:connecttype="rect"/>
                  </v:shapetype>
                  <v:shape id="Text Box 39" o:spid="_x0000_s1055" type="#_x0000_t202" style="position:absolute;margin-left:0;margin-top:0;width:4in;height:28.8pt;z-index:251660288;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" filled="f" stroked="f" strokeweight=".5pt">
                    <v:textbox style="mso-fit-shape-to-text:t" inset="0,0,0,0">
                      <w:txbxContent>
                        <w:p w14:paraId="17B2F8C7" w14:textId="024AFD1A" w:rsidR="00EC2C8E" w:rsidRDefault="00EC2C8E">
                          <w:pPr>
                            <w:pStyle w:val="NoSpacing"/>
                            <w:rPr>
                              <w:color w:val="4F81BD" w:themeColor="accent1"/>
                              <w:sz w:val="26"/>
                              <w:szCs w:val="26"/>
                            </w:rPr>
                          </w:pPr>
                        </w:p>
                        <w:p w14:paraId="47FEA6AF" w14:textId="34FE01DE" w:rsidR="00EC2C8E" w:rsidRPr="00EC2C8E" w:rsidRDefault="00297E2B">
                          <w:pPr>
                            <w:pStyle w:val="NoSpacing"/>
                            <w:rPr>
                              <w:b/>
                              <w:bCs/>
                              <w:color w:val="0070C0"/>
                              <w:sz w:val="40"/>
                              <w:szCs w:val="40"/>
                            </w:rPr>
                          </w:pPr>
                          <w:sdt>
                            <w:sdtPr>
                              <w:rPr>
                                <w:b/>
                                <w:bCs/>
                                <w:caps/>
                                <w:color w:val="0070C0"/>
                                <w:sz w:val="40"/>
                                <w:szCs w:val="40"/>
                              </w:rPr>
                              <w:alias w:val="Company"/>
                              <w:tag w:val=""/>
                              <w:id w:val="1558814826"/>
                              <w:dataBinding w:prefixMappings="xmlns:ns0='http://schemas.openxmlformats.org/officeDocument/2006/extended-properties' " w:xpath="/ns0:Properties[1]/ns0:Company[1]" w:storeItemID="{6668398D-A668-4E3E-A5EB-62B293D839F1}"/>
                              <w:text/>
                            </w:sdtPr>
                            <w:sdtEndPr/>
                            <w:sdtContent>
                              <w:r w:rsidR="006E4CAF">
                                <w:rPr>
                                  <w:b/>
                                  <w:bCs/>
                                  <w:caps/>
                                  <w:color w:val="0070C0"/>
                                  <w:sz w:val="40"/>
                                  <w:szCs w:val="40"/>
                                </w:rPr>
                                <w:t>AUGUST</w:t>
                              </w:r>
                              <w:r w:rsidR="00711FD9">
                                <w:rPr>
                                  <w:b/>
                                  <w:bCs/>
                                  <w:caps/>
                                  <w:color w:val="0070C0"/>
                                  <w:sz w:val="40"/>
                                  <w:szCs w:val="40"/>
                                </w:rPr>
                                <w:t xml:space="preserve"> 2024</w:t>
                              </w:r>
                            </w:sdtContent>
                          </w:sdt>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5612D434" wp14:editId="2B63B458">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40" name="Text Box 40"/>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F168A" w14:textId="3874F0BF" w:rsidR="00EC2C8E" w:rsidRPr="00EC2C8E" w:rsidRDefault="00A82490">
                                <w:pPr>
                                  <w:pStyle w:val="NoSpacing"/>
                                  <w:rPr>
                                    <w:rFonts w:asciiTheme="majorHAnsi" w:eastAsiaTheme="majorEastAsia" w:hAnsiTheme="majorHAnsi" w:cstheme="majorBidi"/>
                                    <w:b/>
                                    <w:bCs/>
                                    <w:color w:val="0070C0"/>
                                    <w:sz w:val="72"/>
                                  </w:rPr>
                                </w:pPr>
                                <w:sdt>
                                  <w:sdtPr>
                                    <w:rPr>
                                      <w:rFonts w:ascii="Tahoma" w:hAnsi="Tahoma" w:cs="Tahoma"/>
                                      <w:b/>
                                      <w:bCs/>
                                      <w:iCs/>
                                      <w:color w:val="0070C0"/>
                                      <w:sz w:val="40"/>
                                      <w:szCs w:val="40"/>
                                      <w:lang w:eastAsia="ja-JP"/>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EC2C8E" w:rsidRPr="00EC2C8E">
                                      <w:rPr>
                                        <w:rFonts w:ascii="Tahoma" w:hAnsi="Tahoma" w:cs="Tahoma"/>
                                        <w:b/>
                                        <w:bCs/>
                                        <w:iCs/>
                                        <w:color w:val="0070C0"/>
                                        <w:sz w:val="40"/>
                                        <w:szCs w:val="40"/>
                                        <w:lang w:eastAsia="ja-JP"/>
                                      </w:rPr>
                                      <w:t>PUBLIC SECTOR INTERNAL CONTROL GUIDELINES</w:t>
                                    </w:r>
                                  </w:sdtContent>
                                </w:sdt>
                              </w:p>
                              <w:p w14:paraId="77408093" w14:textId="2EE6E4B0" w:rsidR="00EC2C8E" w:rsidRDefault="00A82490">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EC2C8E">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5612D434" id="Text Box 40" o:spid="_x0000_s1056" type="#_x0000_t202" style="position:absolute;margin-left:0;margin-top:0;width:4in;height:84.25pt;z-index:251658240;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" filled="f" stroked="f" strokeweight=".5pt">
                    <v:textbox style="mso-fit-shape-to-text:t" inset="0,0,0,0">
                      <w:txbxContent>
                        <w:p w14:paraId="28EF168A" w14:textId="3874F0BF" w:rsidR="00EC2C8E" w:rsidRPr="00EC2C8E" w:rsidRDefault="00297E2B">
                          <w:pPr>
                            <w:pStyle w:val="NoSpacing"/>
                            <w:rPr>
                              <w:rFonts w:asciiTheme="majorHAnsi" w:eastAsiaTheme="majorEastAsia" w:hAnsiTheme="majorHAnsi" w:cstheme="majorBidi"/>
                              <w:b/>
                              <w:bCs/>
                              <w:color w:val="0070C0"/>
                              <w:sz w:val="72"/>
                            </w:rPr>
                          </w:pPr>
                          <w:sdt>
                            <w:sdtPr>
                              <w:rPr>
                                <w:rFonts w:ascii="Tahoma" w:hAnsi="Tahoma" w:cs="Tahoma"/>
                                <w:b/>
                                <w:bCs/>
                                <w:iCs/>
                                <w:color w:val="0070C0"/>
                                <w:sz w:val="40"/>
                                <w:szCs w:val="40"/>
                                <w:lang w:eastAsia="ja-JP"/>
                              </w:rPr>
                              <w:alias w:val="Title"/>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EC2C8E" w:rsidRPr="00EC2C8E">
                                <w:rPr>
                                  <w:rFonts w:ascii="Tahoma" w:hAnsi="Tahoma" w:cs="Tahoma"/>
                                  <w:b/>
                                  <w:bCs/>
                                  <w:iCs/>
                                  <w:color w:val="0070C0"/>
                                  <w:sz w:val="40"/>
                                  <w:szCs w:val="40"/>
                                  <w:lang w:eastAsia="ja-JP"/>
                                </w:rPr>
                                <w:t>PUBLIC SECTOR INTERNAL CONTROL GUIDELINES</w:t>
                              </w:r>
                            </w:sdtContent>
                          </w:sdt>
                        </w:p>
                        <w:p w14:paraId="77408093" w14:textId="2EE6E4B0" w:rsidR="00EC2C8E" w:rsidRDefault="00297E2B">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EC2C8E">
                                <w:rPr>
                                  <w:color w:val="404040" w:themeColor="text1" w:themeTint="BF"/>
                                  <w:sz w:val="36"/>
                                  <w:szCs w:val="36"/>
                                </w:rPr>
                                <w:t xml:space="preserve">     </w:t>
                              </w:r>
                            </w:sdtContent>
                          </w:sdt>
                        </w:p>
                      </w:txbxContent>
                    </v:textbox>
                    <w10:wrap anchorx="page" anchory="page"/>
                  </v:shape>
                </w:pict>
              </mc:Fallback>
            </mc:AlternateContent>
          </w:r>
        </w:p>
        <w:p w14:paraId="1024DB87" w14:textId="7439EBC2" w:rsidR="0097070D" w:rsidRPr="00EC2C8E" w:rsidRDefault="00EC2C8E" w:rsidP="00EC2C8E">
          <w:pPr>
            <w:rPr>
              <w:rFonts w:ascii="Tahoma" w:hAnsi="Tahoma" w:cs="Tahoma"/>
            </w:rPr>
          </w:pPr>
          <w:r>
            <w:rPr>
              <w:rFonts w:ascii="Tahoma" w:hAnsi="Tahoma" w:cs="Tahoma"/>
            </w:rPr>
            <w:br w:type="page"/>
          </w:r>
        </w:p>
      </w:sdtContent>
    </w:sdt>
    <w:p w14:paraId="1024DB88" w14:textId="07C3B886" w:rsidR="008E38CE" w:rsidRPr="008857FD" w:rsidRDefault="008857FD" w:rsidP="005F1079">
      <w:pPr>
        <w:pStyle w:val="Heading1"/>
      </w:pPr>
      <w:bookmarkStart w:id="0" w:name="_Toc174998764"/>
      <w:r w:rsidRPr="008857FD">
        <w:lastRenderedPageBreak/>
        <w:t>FOR</w:t>
      </w:r>
      <w:r w:rsidR="000F31B7">
        <w:t>E</w:t>
      </w:r>
      <w:r w:rsidRPr="008857FD">
        <w:t>W</w:t>
      </w:r>
      <w:r w:rsidR="005F2058">
        <w:t>O</w:t>
      </w:r>
      <w:r w:rsidRPr="008857FD">
        <w:t>RD</w:t>
      </w:r>
      <w:bookmarkEnd w:id="0"/>
    </w:p>
    <w:p w14:paraId="1024DB89" w14:textId="76683495" w:rsidR="00504A66" w:rsidRDefault="00334962" w:rsidP="000E2F2F">
      <w:pPr>
        <w:autoSpaceDE w:val="0"/>
        <w:autoSpaceDN w:val="0"/>
        <w:adjustRightInd w:val="0"/>
        <w:jc w:val="both"/>
        <w:rPr>
          <w:rFonts w:ascii="Tahoma" w:hAnsi="Tahoma" w:cs="Tahoma"/>
        </w:rPr>
      </w:pPr>
      <w:r>
        <w:rPr>
          <w:rFonts w:ascii="Tahoma" w:hAnsi="Tahoma" w:cs="Tahoma"/>
        </w:rPr>
        <w:t>P</w:t>
      </w:r>
      <w:r w:rsidRPr="006E251E">
        <w:rPr>
          <w:rFonts w:ascii="Tahoma" w:hAnsi="Tahoma" w:cs="Tahoma"/>
        </w:rPr>
        <w:t xml:space="preserve">ublic sector </w:t>
      </w:r>
      <w:r>
        <w:rPr>
          <w:rFonts w:ascii="Tahoma" w:hAnsi="Tahoma" w:cs="Tahoma"/>
        </w:rPr>
        <w:t>e</w:t>
      </w:r>
      <w:r w:rsidR="00960256" w:rsidRPr="006E251E">
        <w:rPr>
          <w:rFonts w:ascii="Tahoma" w:hAnsi="Tahoma" w:cs="Tahoma"/>
        </w:rPr>
        <w:t xml:space="preserve">ntities </w:t>
      </w:r>
      <w:r w:rsidR="00876DB9" w:rsidRPr="006E251E">
        <w:rPr>
          <w:rFonts w:ascii="Tahoma" w:hAnsi="Tahoma" w:cs="Tahoma"/>
        </w:rPr>
        <w:t>r</w:t>
      </w:r>
      <w:r w:rsidR="00876DB9" w:rsidRPr="006E251E">
        <w:rPr>
          <w:rStyle w:val="A6"/>
          <w:rFonts w:ascii="Tahoma" w:hAnsi="Tahoma" w:cs="Tahoma"/>
          <w:sz w:val="22"/>
          <w:szCs w:val="22"/>
        </w:rPr>
        <w:t xml:space="preserve">egardless of size, maturity or </w:t>
      </w:r>
      <w:r w:rsidR="00960256" w:rsidRPr="006E251E">
        <w:rPr>
          <w:rStyle w:val="A6"/>
          <w:rFonts w:ascii="Tahoma" w:hAnsi="Tahoma" w:cs="Tahoma"/>
          <w:sz w:val="22"/>
          <w:szCs w:val="22"/>
        </w:rPr>
        <w:t>their mandate</w:t>
      </w:r>
      <w:r w:rsidR="00876DB9" w:rsidRPr="006E251E">
        <w:rPr>
          <w:rStyle w:val="A6"/>
          <w:rFonts w:ascii="Tahoma" w:hAnsi="Tahoma" w:cs="Tahoma"/>
          <w:sz w:val="22"/>
          <w:szCs w:val="22"/>
        </w:rPr>
        <w:t xml:space="preserve"> have </w:t>
      </w:r>
      <w:r w:rsidR="00BC1756">
        <w:rPr>
          <w:rStyle w:val="A6"/>
          <w:rFonts w:ascii="Tahoma" w:hAnsi="Tahoma" w:cs="Tahoma"/>
          <w:sz w:val="22"/>
          <w:szCs w:val="22"/>
        </w:rPr>
        <w:t xml:space="preserve">an evolving risk landscape </w:t>
      </w:r>
      <w:r w:rsidR="005F2058">
        <w:rPr>
          <w:rStyle w:val="A6"/>
          <w:rFonts w:ascii="Tahoma" w:hAnsi="Tahoma" w:cs="Tahoma"/>
          <w:sz w:val="22"/>
          <w:szCs w:val="22"/>
        </w:rPr>
        <w:t>arising from</w:t>
      </w:r>
      <w:r>
        <w:rPr>
          <w:rStyle w:val="A6"/>
          <w:rFonts w:ascii="Tahoma" w:hAnsi="Tahoma" w:cs="Tahoma"/>
          <w:sz w:val="22"/>
          <w:szCs w:val="22"/>
        </w:rPr>
        <w:t xml:space="preserve"> </w:t>
      </w:r>
      <w:r w:rsidR="003727CD">
        <w:rPr>
          <w:rStyle w:val="A6"/>
          <w:rFonts w:ascii="Tahoma" w:hAnsi="Tahoma" w:cs="Tahoma"/>
          <w:sz w:val="22"/>
          <w:szCs w:val="22"/>
        </w:rPr>
        <w:t xml:space="preserve">a </w:t>
      </w:r>
      <w:r w:rsidR="00E12B72">
        <w:rPr>
          <w:rStyle w:val="A6"/>
          <w:rFonts w:ascii="Tahoma" w:hAnsi="Tahoma" w:cs="Tahoma"/>
          <w:sz w:val="22"/>
          <w:szCs w:val="22"/>
        </w:rPr>
        <w:t>volatile</w:t>
      </w:r>
      <w:r w:rsidR="005F2058">
        <w:rPr>
          <w:rStyle w:val="A6"/>
          <w:rFonts w:ascii="Tahoma" w:hAnsi="Tahoma" w:cs="Tahoma"/>
          <w:sz w:val="22"/>
          <w:szCs w:val="22"/>
        </w:rPr>
        <w:t xml:space="preserve"> operating environment</w:t>
      </w:r>
      <w:r w:rsidR="00740198">
        <w:rPr>
          <w:rStyle w:val="A6"/>
          <w:rFonts w:ascii="Tahoma" w:hAnsi="Tahoma" w:cs="Tahoma"/>
          <w:sz w:val="22"/>
          <w:szCs w:val="22"/>
        </w:rPr>
        <w:t xml:space="preserve"> that </w:t>
      </w:r>
      <w:r w:rsidR="00197C4B">
        <w:rPr>
          <w:rStyle w:val="A6"/>
          <w:rFonts w:ascii="Tahoma" w:hAnsi="Tahoma" w:cs="Tahoma"/>
          <w:sz w:val="22"/>
          <w:szCs w:val="22"/>
        </w:rPr>
        <w:t>is</w:t>
      </w:r>
      <w:r w:rsidR="00740198">
        <w:rPr>
          <w:rStyle w:val="A6"/>
          <w:rFonts w:ascii="Tahoma" w:hAnsi="Tahoma" w:cs="Tahoma"/>
          <w:sz w:val="22"/>
          <w:szCs w:val="22"/>
        </w:rPr>
        <w:t xml:space="preserve"> increasingly complex, technology driven and global.</w:t>
      </w:r>
      <w:r w:rsidR="005F2058">
        <w:rPr>
          <w:rStyle w:val="A6"/>
          <w:rFonts w:ascii="Tahoma" w:hAnsi="Tahoma" w:cs="Tahoma"/>
          <w:sz w:val="22"/>
          <w:szCs w:val="22"/>
        </w:rPr>
        <w:t xml:space="preserve"> </w:t>
      </w:r>
      <w:r w:rsidR="00740198">
        <w:rPr>
          <w:rStyle w:val="A6"/>
          <w:rFonts w:ascii="Tahoma" w:hAnsi="Tahoma" w:cs="Tahoma"/>
          <w:sz w:val="22"/>
          <w:szCs w:val="22"/>
        </w:rPr>
        <w:t xml:space="preserve">The need for effective utilization and </w:t>
      </w:r>
      <w:r w:rsidR="00617BD7">
        <w:rPr>
          <w:rStyle w:val="A6"/>
          <w:rFonts w:ascii="Tahoma" w:hAnsi="Tahoma" w:cs="Tahoma"/>
          <w:sz w:val="22"/>
          <w:szCs w:val="22"/>
        </w:rPr>
        <w:t>safeguarding of</w:t>
      </w:r>
      <w:r w:rsidR="00740198">
        <w:rPr>
          <w:rStyle w:val="A6"/>
          <w:rFonts w:ascii="Tahoma" w:hAnsi="Tahoma" w:cs="Tahoma"/>
          <w:sz w:val="22"/>
          <w:szCs w:val="22"/>
        </w:rPr>
        <w:t xml:space="preserve"> </w:t>
      </w:r>
      <w:r w:rsidR="00617BD7">
        <w:rPr>
          <w:rStyle w:val="A6"/>
          <w:rFonts w:ascii="Tahoma" w:hAnsi="Tahoma" w:cs="Tahoma"/>
          <w:sz w:val="22"/>
          <w:szCs w:val="22"/>
        </w:rPr>
        <w:t>p</w:t>
      </w:r>
      <w:r w:rsidR="00740198">
        <w:rPr>
          <w:rStyle w:val="A6"/>
          <w:rFonts w:ascii="Tahoma" w:hAnsi="Tahoma" w:cs="Tahoma"/>
          <w:sz w:val="22"/>
          <w:szCs w:val="22"/>
        </w:rPr>
        <w:t xml:space="preserve">ublic resources cannot be </w:t>
      </w:r>
      <w:r w:rsidR="003C22A0">
        <w:rPr>
          <w:rStyle w:val="A6"/>
          <w:rFonts w:ascii="Tahoma" w:hAnsi="Tahoma" w:cs="Tahoma"/>
          <w:sz w:val="22"/>
          <w:szCs w:val="22"/>
        </w:rPr>
        <w:t>overemphasized</w:t>
      </w:r>
      <w:r w:rsidR="00740198">
        <w:rPr>
          <w:rStyle w:val="A6"/>
          <w:rFonts w:ascii="Tahoma" w:hAnsi="Tahoma" w:cs="Tahoma"/>
          <w:sz w:val="22"/>
          <w:szCs w:val="22"/>
        </w:rPr>
        <w:t xml:space="preserve">. </w:t>
      </w:r>
      <w:r w:rsidR="00A178A7">
        <w:rPr>
          <w:rStyle w:val="A6"/>
          <w:rFonts w:ascii="Tahoma" w:hAnsi="Tahoma" w:cs="Tahoma"/>
          <w:sz w:val="22"/>
          <w:szCs w:val="22"/>
        </w:rPr>
        <w:t xml:space="preserve">Consequently, design and implementation </w:t>
      </w:r>
      <w:r w:rsidR="00A178A7" w:rsidRPr="002B780D">
        <w:rPr>
          <w:rStyle w:val="A6"/>
          <w:rFonts w:ascii="Tahoma" w:hAnsi="Tahoma" w:cs="Tahoma"/>
          <w:sz w:val="22"/>
          <w:szCs w:val="22"/>
        </w:rPr>
        <w:t xml:space="preserve">of an effective internal control system is paramount </w:t>
      </w:r>
      <w:r w:rsidRPr="002B780D">
        <w:rPr>
          <w:rFonts w:ascii="Tahoma" w:hAnsi="Tahoma" w:cs="Tahoma"/>
        </w:rPr>
        <w:t xml:space="preserve">in line with the spirit of the Constitution </w:t>
      </w:r>
      <w:r w:rsidRPr="00363C32">
        <w:rPr>
          <w:rFonts w:ascii="Tahoma" w:hAnsi="Tahoma" w:cs="Tahoma"/>
        </w:rPr>
        <w:t xml:space="preserve">of Kenya, 2010 </w:t>
      </w:r>
      <w:r w:rsidRPr="002B780D">
        <w:rPr>
          <w:rFonts w:ascii="Tahoma" w:hAnsi="Tahoma" w:cs="Tahoma"/>
        </w:rPr>
        <w:t xml:space="preserve">as </w:t>
      </w:r>
      <w:bookmarkStart w:id="1" w:name="_Hlk162436300"/>
      <w:r w:rsidRPr="002B780D">
        <w:rPr>
          <w:rFonts w:ascii="Tahoma" w:hAnsi="Tahoma" w:cs="Tahoma"/>
        </w:rPr>
        <w:t xml:space="preserve">espoused in </w:t>
      </w:r>
      <w:r w:rsidRPr="00363C32">
        <w:rPr>
          <w:rFonts w:ascii="Tahoma" w:hAnsi="Tahoma" w:cs="Tahoma"/>
        </w:rPr>
        <w:t xml:space="preserve">Article 10, 201 and 232. </w:t>
      </w:r>
      <w:r w:rsidR="00A178A7" w:rsidRPr="00363C32">
        <w:rPr>
          <w:rFonts w:ascii="Tahoma" w:hAnsi="Tahoma" w:cs="Tahoma"/>
        </w:rPr>
        <w:t>T</w:t>
      </w:r>
      <w:r w:rsidRPr="00363C32">
        <w:rPr>
          <w:rFonts w:ascii="Tahoma" w:hAnsi="Tahoma" w:cs="Tahoma"/>
        </w:rPr>
        <w:t xml:space="preserve">hese </w:t>
      </w:r>
      <w:r w:rsidR="00A178A7" w:rsidRPr="00363C32">
        <w:rPr>
          <w:rFonts w:ascii="Tahoma" w:hAnsi="Tahoma" w:cs="Tahoma"/>
        </w:rPr>
        <w:t>articles</w:t>
      </w:r>
      <w:r w:rsidRPr="00363C32">
        <w:rPr>
          <w:rFonts w:ascii="Tahoma" w:hAnsi="Tahoma" w:cs="Tahoma"/>
        </w:rPr>
        <w:t xml:space="preserve"> </w:t>
      </w:r>
      <w:r w:rsidR="00A10081" w:rsidRPr="00363C32">
        <w:rPr>
          <w:rFonts w:ascii="Tahoma" w:hAnsi="Tahoma" w:cs="Tahoma"/>
        </w:rPr>
        <w:t>require</w:t>
      </w:r>
      <w:r w:rsidRPr="00363C32">
        <w:rPr>
          <w:rFonts w:ascii="Tahoma" w:hAnsi="Tahoma" w:cs="Tahoma"/>
        </w:rPr>
        <w:t xml:space="preserve"> openness, accountability, efficient, effective and economic use of resources</w:t>
      </w:r>
      <w:bookmarkEnd w:id="1"/>
      <w:r w:rsidR="00A178A7" w:rsidRPr="002B780D">
        <w:rPr>
          <w:rFonts w:ascii="Tahoma" w:hAnsi="Tahoma" w:cs="Tahoma"/>
        </w:rPr>
        <w:t>.</w:t>
      </w:r>
      <w:r w:rsidR="007E2548">
        <w:rPr>
          <w:rFonts w:ascii="Tahoma" w:hAnsi="Tahoma" w:cs="Tahoma"/>
        </w:rPr>
        <w:t xml:space="preserve"> F</w:t>
      </w:r>
      <w:r w:rsidR="007E2548">
        <w:t xml:space="preserve">urther, </w:t>
      </w:r>
      <w:r w:rsidR="006261D8">
        <w:rPr>
          <w:rFonts w:ascii="Tahoma" w:hAnsi="Tahoma" w:cs="Tahoma"/>
          <w:color w:val="000000"/>
        </w:rPr>
        <w:t>t</w:t>
      </w:r>
      <w:r w:rsidR="006E251E" w:rsidRPr="006E251E">
        <w:rPr>
          <w:rFonts w:ascii="Tahoma" w:hAnsi="Tahoma" w:cs="Tahoma"/>
          <w:color w:val="000000"/>
        </w:rPr>
        <w:t>he Public Finance Management Act, 2012 and Regulation</w:t>
      </w:r>
      <w:r>
        <w:rPr>
          <w:rFonts w:ascii="Tahoma" w:hAnsi="Tahoma" w:cs="Tahoma"/>
          <w:color w:val="000000"/>
        </w:rPr>
        <w:t>s</w:t>
      </w:r>
      <w:r w:rsidR="006E251E" w:rsidRPr="006E251E">
        <w:rPr>
          <w:rFonts w:ascii="Tahoma" w:hAnsi="Tahoma" w:cs="Tahoma"/>
          <w:color w:val="000000"/>
        </w:rPr>
        <w:t xml:space="preserve">, 2015 require that each Public </w:t>
      </w:r>
      <w:r w:rsidR="006E251E" w:rsidRPr="000E2F2F">
        <w:rPr>
          <w:rFonts w:ascii="Tahoma" w:hAnsi="Tahoma" w:cs="Tahoma"/>
          <w:color w:val="000000"/>
        </w:rPr>
        <w:t xml:space="preserve">Entity </w:t>
      </w:r>
      <w:r w:rsidR="006E251E" w:rsidRPr="000E2F2F">
        <w:rPr>
          <w:rFonts w:ascii="Tahoma" w:hAnsi="Tahoma" w:cs="Tahoma"/>
        </w:rPr>
        <w:t>maintain</w:t>
      </w:r>
      <w:r>
        <w:rPr>
          <w:rFonts w:ascii="Tahoma" w:hAnsi="Tahoma" w:cs="Tahoma"/>
        </w:rPr>
        <w:t>s an</w:t>
      </w:r>
      <w:r w:rsidR="006E251E" w:rsidRPr="000E2F2F">
        <w:rPr>
          <w:rFonts w:ascii="Tahoma" w:hAnsi="Tahoma" w:cs="Tahoma"/>
        </w:rPr>
        <w:t xml:space="preserve"> effective system of internal control</w:t>
      </w:r>
      <w:r>
        <w:rPr>
          <w:rFonts w:ascii="Tahoma" w:hAnsi="Tahoma" w:cs="Tahoma"/>
        </w:rPr>
        <w:t>.</w:t>
      </w:r>
    </w:p>
    <w:p w14:paraId="1024DB8A" w14:textId="77777777" w:rsidR="00ED1BBF" w:rsidRDefault="00ED1BBF" w:rsidP="000E2F2F">
      <w:pPr>
        <w:autoSpaceDE w:val="0"/>
        <w:autoSpaceDN w:val="0"/>
        <w:adjustRightInd w:val="0"/>
        <w:jc w:val="both"/>
        <w:rPr>
          <w:rFonts w:ascii="Tahoma" w:hAnsi="Tahoma" w:cs="Tahoma"/>
        </w:rPr>
      </w:pPr>
    </w:p>
    <w:p w14:paraId="1024DB8D" w14:textId="5A95D6E5" w:rsidR="003B2CED" w:rsidRPr="005602E3" w:rsidRDefault="00ED1BBF" w:rsidP="00363C32">
      <w:pPr>
        <w:autoSpaceDE w:val="0"/>
        <w:autoSpaceDN w:val="0"/>
        <w:adjustRightInd w:val="0"/>
        <w:jc w:val="both"/>
        <w:rPr>
          <w:rFonts w:ascii="Tahoma" w:hAnsi="Tahoma" w:cs="Tahoma"/>
        </w:rPr>
      </w:pPr>
      <w:r w:rsidRPr="005602E3">
        <w:rPr>
          <w:rFonts w:ascii="Tahoma" w:hAnsi="Tahoma" w:cs="Tahoma"/>
        </w:rPr>
        <w:t>Designing</w:t>
      </w:r>
      <w:r w:rsidR="00346B08">
        <w:rPr>
          <w:rFonts w:ascii="Tahoma" w:hAnsi="Tahoma" w:cs="Tahoma"/>
        </w:rPr>
        <w:t>,</w:t>
      </w:r>
      <w:r w:rsidRPr="005602E3">
        <w:rPr>
          <w:rFonts w:ascii="Tahoma" w:hAnsi="Tahoma" w:cs="Tahoma"/>
        </w:rPr>
        <w:t xml:space="preserve"> implementing </w:t>
      </w:r>
      <w:r w:rsidR="00346B08">
        <w:rPr>
          <w:rFonts w:ascii="Tahoma" w:hAnsi="Tahoma" w:cs="Tahoma"/>
        </w:rPr>
        <w:t xml:space="preserve">and operating </w:t>
      </w:r>
      <w:r w:rsidRPr="005602E3">
        <w:rPr>
          <w:rFonts w:ascii="Tahoma" w:hAnsi="Tahoma" w:cs="Tahoma"/>
        </w:rPr>
        <w:t xml:space="preserve">an effective internal control </w:t>
      </w:r>
      <w:r w:rsidR="00F66D88" w:rsidRPr="005602E3">
        <w:rPr>
          <w:rFonts w:ascii="Tahoma" w:hAnsi="Tahoma" w:cs="Tahoma"/>
        </w:rPr>
        <w:t xml:space="preserve">system </w:t>
      </w:r>
      <w:r w:rsidRPr="005602E3">
        <w:rPr>
          <w:rFonts w:ascii="Tahoma" w:hAnsi="Tahoma" w:cs="Tahoma"/>
        </w:rPr>
        <w:t xml:space="preserve">can be </w:t>
      </w:r>
      <w:r w:rsidR="00F04F8F" w:rsidRPr="005602E3">
        <w:rPr>
          <w:rFonts w:ascii="Tahoma" w:hAnsi="Tahoma" w:cs="Tahoma"/>
        </w:rPr>
        <w:t>challenging</w:t>
      </w:r>
      <w:r w:rsidR="004065C7">
        <w:rPr>
          <w:rFonts w:ascii="Tahoma" w:hAnsi="Tahoma" w:cs="Tahoma"/>
        </w:rPr>
        <w:t xml:space="preserve"> due to rapid changes in </w:t>
      </w:r>
      <w:r w:rsidR="003255B2">
        <w:rPr>
          <w:rFonts w:ascii="Tahoma" w:hAnsi="Tahoma" w:cs="Tahoma"/>
        </w:rPr>
        <w:t xml:space="preserve">the operating </w:t>
      </w:r>
      <w:r w:rsidR="54FF82CA" w:rsidRPr="4C7D52F8">
        <w:rPr>
          <w:rFonts w:ascii="Tahoma" w:hAnsi="Tahoma" w:cs="Tahoma"/>
        </w:rPr>
        <w:t>environment</w:t>
      </w:r>
      <w:r w:rsidR="003E5713">
        <w:rPr>
          <w:rFonts w:ascii="Tahoma" w:hAnsi="Tahoma" w:cs="Tahoma"/>
        </w:rPr>
        <w:t xml:space="preserve"> requiring</w:t>
      </w:r>
      <w:r w:rsidR="00D5390E">
        <w:rPr>
          <w:rFonts w:ascii="Tahoma" w:hAnsi="Tahoma" w:cs="Tahoma"/>
        </w:rPr>
        <w:t xml:space="preserve"> entities to be agile</w:t>
      </w:r>
      <w:r w:rsidR="007A3A64">
        <w:rPr>
          <w:rFonts w:ascii="Tahoma" w:hAnsi="Tahoma" w:cs="Tahoma"/>
        </w:rPr>
        <w:t xml:space="preserve"> in responding to the changes</w:t>
      </w:r>
      <w:r w:rsidR="00636E4B">
        <w:rPr>
          <w:rFonts w:ascii="Tahoma" w:hAnsi="Tahoma" w:cs="Tahoma"/>
        </w:rPr>
        <w:t>.</w:t>
      </w:r>
      <w:r w:rsidR="008C3B26">
        <w:rPr>
          <w:rFonts w:ascii="Tahoma" w:hAnsi="Tahoma" w:cs="Tahoma"/>
        </w:rPr>
        <w:t xml:space="preserve"> </w:t>
      </w:r>
      <w:r w:rsidR="00242667">
        <w:rPr>
          <w:rFonts w:ascii="Tahoma" w:hAnsi="Tahoma" w:cs="Tahoma"/>
        </w:rPr>
        <w:t xml:space="preserve">These guidelines </w:t>
      </w:r>
      <w:r w:rsidR="008D6E2C">
        <w:rPr>
          <w:rFonts w:ascii="Tahoma" w:hAnsi="Tahoma" w:cs="Tahoma"/>
        </w:rPr>
        <w:t xml:space="preserve">are aimed at </w:t>
      </w:r>
      <w:r w:rsidR="00F27095">
        <w:rPr>
          <w:rFonts w:ascii="Tahoma" w:hAnsi="Tahoma" w:cs="Tahoma"/>
        </w:rPr>
        <w:t xml:space="preserve">providing an understanding of what constitutes </w:t>
      </w:r>
      <w:r w:rsidR="003707C4">
        <w:rPr>
          <w:rFonts w:ascii="Tahoma" w:hAnsi="Tahoma" w:cs="Tahoma"/>
        </w:rPr>
        <w:t>a</w:t>
      </w:r>
      <w:r w:rsidR="002D2CD0">
        <w:rPr>
          <w:rFonts w:ascii="Tahoma" w:hAnsi="Tahoma" w:cs="Tahoma"/>
        </w:rPr>
        <w:t>n</w:t>
      </w:r>
      <w:r w:rsidR="003707C4">
        <w:rPr>
          <w:rFonts w:ascii="Tahoma" w:hAnsi="Tahoma" w:cs="Tahoma"/>
        </w:rPr>
        <w:t xml:space="preserve"> internal control </w:t>
      </w:r>
      <w:r w:rsidR="00DF6082">
        <w:rPr>
          <w:rFonts w:ascii="Tahoma" w:hAnsi="Tahoma" w:cs="Tahoma"/>
        </w:rPr>
        <w:t xml:space="preserve">system </w:t>
      </w:r>
      <w:r w:rsidR="003707C4">
        <w:rPr>
          <w:rFonts w:ascii="Tahoma" w:hAnsi="Tahoma" w:cs="Tahoma"/>
        </w:rPr>
        <w:t>and</w:t>
      </w:r>
      <w:r w:rsidR="00F27095">
        <w:rPr>
          <w:rFonts w:ascii="Tahoma" w:hAnsi="Tahoma" w:cs="Tahoma"/>
        </w:rPr>
        <w:t xml:space="preserve"> the insight into when internal control is being applied effectively.</w:t>
      </w:r>
      <w:r w:rsidR="00C57481">
        <w:rPr>
          <w:rFonts w:ascii="Tahoma" w:hAnsi="Tahoma" w:cs="Tahoma"/>
        </w:rPr>
        <w:t xml:space="preserve"> Further, </w:t>
      </w:r>
      <w:r w:rsidR="00CF094A">
        <w:rPr>
          <w:rFonts w:ascii="Tahoma" w:hAnsi="Tahoma" w:cs="Tahoma"/>
        </w:rPr>
        <w:t>t</w:t>
      </w:r>
      <w:r w:rsidR="00A738DF">
        <w:rPr>
          <w:rFonts w:ascii="Tahoma" w:hAnsi="Tahoma" w:cs="Tahoma"/>
        </w:rPr>
        <w:t>he guideline</w:t>
      </w:r>
      <w:r w:rsidR="00765F79">
        <w:rPr>
          <w:rFonts w:ascii="Tahoma" w:hAnsi="Tahoma" w:cs="Tahoma"/>
        </w:rPr>
        <w:t>s</w:t>
      </w:r>
      <w:r w:rsidR="00A738DF">
        <w:rPr>
          <w:rFonts w:ascii="Tahoma" w:hAnsi="Tahoma" w:cs="Tahoma"/>
        </w:rPr>
        <w:t xml:space="preserve"> provide </w:t>
      </w:r>
      <w:r w:rsidR="00715BB1">
        <w:rPr>
          <w:rFonts w:ascii="Tahoma" w:hAnsi="Tahoma" w:cs="Tahoma"/>
        </w:rPr>
        <w:t xml:space="preserve">practical </w:t>
      </w:r>
      <w:r w:rsidR="001C4D61">
        <w:rPr>
          <w:rFonts w:ascii="Tahoma" w:hAnsi="Tahoma" w:cs="Tahoma"/>
        </w:rPr>
        <w:t>guidance on</w:t>
      </w:r>
      <w:r w:rsidR="009A16CA">
        <w:rPr>
          <w:rFonts w:ascii="Tahoma" w:hAnsi="Tahoma" w:cs="Tahoma"/>
        </w:rPr>
        <w:t xml:space="preserve"> design</w:t>
      </w:r>
      <w:r w:rsidR="008E61EE">
        <w:rPr>
          <w:rFonts w:ascii="Tahoma" w:hAnsi="Tahoma" w:cs="Tahoma"/>
        </w:rPr>
        <w:t>,</w:t>
      </w:r>
      <w:r w:rsidR="009A16CA">
        <w:rPr>
          <w:rFonts w:ascii="Tahoma" w:hAnsi="Tahoma" w:cs="Tahoma"/>
        </w:rPr>
        <w:t xml:space="preserve"> </w:t>
      </w:r>
      <w:r w:rsidR="00A1002A">
        <w:rPr>
          <w:rFonts w:ascii="Tahoma" w:hAnsi="Tahoma" w:cs="Tahoma"/>
        </w:rPr>
        <w:t>implementation,</w:t>
      </w:r>
      <w:r w:rsidR="008E61EE">
        <w:rPr>
          <w:rFonts w:ascii="Tahoma" w:hAnsi="Tahoma" w:cs="Tahoma"/>
        </w:rPr>
        <w:t xml:space="preserve"> and evaluation</w:t>
      </w:r>
      <w:r w:rsidR="00E062AA">
        <w:rPr>
          <w:rFonts w:ascii="Tahoma" w:hAnsi="Tahoma" w:cs="Tahoma"/>
        </w:rPr>
        <w:t xml:space="preserve"> of</w:t>
      </w:r>
      <w:r w:rsidR="00765F79">
        <w:rPr>
          <w:rFonts w:ascii="Tahoma" w:hAnsi="Tahoma" w:cs="Tahoma"/>
        </w:rPr>
        <w:t xml:space="preserve"> </w:t>
      </w:r>
      <w:r w:rsidR="00B51141">
        <w:rPr>
          <w:rFonts w:ascii="Tahoma" w:hAnsi="Tahoma" w:cs="Tahoma"/>
        </w:rPr>
        <w:t xml:space="preserve">an </w:t>
      </w:r>
      <w:r w:rsidR="009C78FA">
        <w:rPr>
          <w:rFonts w:ascii="Tahoma" w:hAnsi="Tahoma" w:cs="Tahoma"/>
        </w:rPr>
        <w:t>i</w:t>
      </w:r>
      <w:r w:rsidR="00C57481">
        <w:rPr>
          <w:rFonts w:ascii="Tahoma" w:hAnsi="Tahoma" w:cs="Tahoma"/>
        </w:rPr>
        <w:t>nternal control system</w:t>
      </w:r>
      <w:r w:rsidR="00765F79">
        <w:rPr>
          <w:rFonts w:ascii="Tahoma" w:hAnsi="Tahoma" w:cs="Tahoma"/>
        </w:rPr>
        <w:t>.</w:t>
      </w:r>
    </w:p>
    <w:p w14:paraId="168779DE" w14:textId="790E8A91" w:rsidR="00992469" w:rsidRPr="007243A9" w:rsidRDefault="00777477" w:rsidP="00992469">
      <w:pPr>
        <w:autoSpaceDE w:val="0"/>
        <w:autoSpaceDN w:val="0"/>
        <w:adjustRightInd w:val="0"/>
        <w:spacing w:before="240"/>
        <w:jc w:val="both"/>
        <w:rPr>
          <w:rFonts w:ascii="Tahoma" w:hAnsi="Tahoma" w:cs="Tahoma"/>
        </w:rPr>
      </w:pPr>
      <w:r w:rsidRPr="007243A9">
        <w:rPr>
          <w:rFonts w:ascii="Tahoma" w:hAnsi="Tahoma" w:cs="Tahoma"/>
        </w:rPr>
        <w:t>Internal control</w:t>
      </w:r>
      <w:r w:rsidR="006D043F">
        <w:rPr>
          <w:rFonts w:ascii="Tahoma" w:hAnsi="Tahoma" w:cs="Tahoma"/>
        </w:rPr>
        <w:t xml:space="preserve"> sys</w:t>
      </w:r>
      <w:r w:rsidR="00072857">
        <w:rPr>
          <w:rFonts w:ascii="Tahoma" w:hAnsi="Tahoma" w:cs="Tahoma"/>
        </w:rPr>
        <w:t>tems</w:t>
      </w:r>
      <w:r w:rsidRPr="007243A9">
        <w:rPr>
          <w:rFonts w:ascii="Tahoma" w:hAnsi="Tahoma" w:cs="Tahoma"/>
        </w:rPr>
        <w:t xml:space="preserve"> in public </w:t>
      </w:r>
      <w:r w:rsidR="00F62907">
        <w:rPr>
          <w:rFonts w:ascii="Tahoma" w:hAnsi="Tahoma" w:cs="Tahoma"/>
        </w:rPr>
        <w:t>entities</w:t>
      </w:r>
      <w:r w:rsidR="00D02860" w:rsidRPr="007243A9">
        <w:rPr>
          <w:rFonts w:ascii="Tahoma" w:hAnsi="Tahoma" w:cs="Tahoma"/>
        </w:rPr>
        <w:t xml:space="preserve"> should be understood </w:t>
      </w:r>
      <w:r w:rsidRPr="007243A9">
        <w:rPr>
          <w:rFonts w:ascii="Tahoma" w:hAnsi="Tahoma" w:cs="Tahoma"/>
        </w:rPr>
        <w:t xml:space="preserve">within the context of the specific </w:t>
      </w:r>
      <w:r w:rsidR="009844FB">
        <w:rPr>
          <w:rFonts w:ascii="Tahoma" w:hAnsi="Tahoma" w:cs="Tahoma"/>
        </w:rPr>
        <w:t>mandate</w:t>
      </w:r>
      <w:r w:rsidRPr="007243A9">
        <w:rPr>
          <w:rFonts w:ascii="Tahoma" w:hAnsi="Tahoma" w:cs="Tahoma"/>
        </w:rPr>
        <w:t xml:space="preserve"> of the</w:t>
      </w:r>
      <w:r w:rsidR="002D6015">
        <w:rPr>
          <w:rFonts w:ascii="Tahoma" w:hAnsi="Tahoma" w:cs="Tahoma"/>
        </w:rPr>
        <w:t xml:space="preserve"> entity</w:t>
      </w:r>
      <w:r w:rsidR="002D2CD0">
        <w:rPr>
          <w:rFonts w:ascii="Tahoma" w:hAnsi="Tahoma" w:cs="Tahoma"/>
        </w:rPr>
        <w:t>.</w:t>
      </w:r>
      <w:r w:rsidR="00361FAD" w:rsidRPr="00361FAD">
        <w:rPr>
          <w:rFonts w:ascii="Tahoma" w:hAnsi="Tahoma" w:cs="Tahoma"/>
        </w:rPr>
        <w:t xml:space="preserve"> </w:t>
      </w:r>
      <w:r w:rsidR="002D2CD0">
        <w:rPr>
          <w:rFonts w:ascii="Tahoma" w:hAnsi="Tahoma" w:cs="Tahoma"/>
        </w:rPr>
        <w:t>T</w:t>
      </w:r>
      <w:r w:rsidR="00CC449B">
        <w:rPr>
          <w:rFonts w:ascii="Tahoma" w:hAnsi="Tahoma" w:cs="Tahoma"/>
        </w:rPr>
        <w:t xml:space="preserve">herefore, </w:t>
      </w:r>
      <w:r w:rsidR="00FD2C2D">
        <w:rPr>
          <w:rFonts w:ascii="Tahoma" w:hAnsi="Tahoma" w:cs="Tahoma"/>
        </w:rPr>
        <w:t xml:space="preserve">the guidelines </w:t>
      </w:r>
      <w:r w:rsidR="00361FAD" w:rsidRPr="00AC799E">
        <w:rPr>
          <w:rFonts w:ascii="Tahoma" w:hAnsi="Tahoma" w:cs="Tahoma"/>
        </w:rPr>
        <w:t xml:space="preserve">allow </w:t>
      </w:r>
      <w:r w:rsidR="00361FAD">
        <w:rPr>
          <w:rFonts w:ascii="Tahoma" w:hAnsi="Tahoma" w:cs="Tahoma"/>
        </w:rPr>
        <w:t>flexibility</w:t>
      </w:r>
      <w:r w:rsidR="00361FAD" w:rsidRPr="00AC799E">
        <w:rPr>
          <w:rFonts w:ascii="Tahoma" w:hAnsi="Tahoma" w:cs="Tahoma"/>
        </w:rPr>
        <w:t xml:space="preserve"> in designing</w:t>
      </w:r>
      <w:r w:rsidR="00361FAD">
        <w:rPr>
          <w:rFonts w:ascii="Tahoma" w:hAnsi="Tahoma" w:cs="Tahoma"/>
        </w:rPr>
        <w:t xml:space="preserve"> and</w:t>
      </w:r>
      <w:r w:rsidR="00361FAD" w:rsidRPr="00AC799E">
        <w:rPr>
          <w:rFonts w:ascii="Tahoma" w:hAnsi="Tahoma" w:cs="Tahoma"/>
        </w:rPr>
        <w:t xml:space="preserve"> </w:t>
      </w:r>
      <w:r w:rsidR="003757AB" w:rsidRPr="00AC799E">
        <w:rPr>
          <w:rFonts w:ascii="Tahoma" w:hAnsi="Tahoma" w:cs="Tahoma"/>
        </w:rPr>
        <w:t>implementing internal</w:t>
      </w:r>
      <w:r w:rsidR="00361FAD" w:rsidRPr="00AC799E">
        <w:rPr>
          <w:rFonts w:ascii="Tahoma" w:hAnsi="Tahoma" w:cs="Tahoma"/>
        </w:rPr>
        <w:t xml:space="preserve"> control principles that can be applied at</w:t>
      </w:r>
      <w:r w:rsidR="00C46243">
        <w:rPr>
          <w:rFonts w:ascii="Tahoma" w:hAnsi="Tahoma" w:cs="Tahoma"/>
        </w:rPr>
        <w:t xml:space="preserve"> all</w:t>
      </w:r>
      <w:r w:rsidR="00361FAD" w:rsidRPr="00AC799E">
        <w:rPr>
          <w:rFonts w:ascii="Tahoma" w:hAnsi="Tahoma" w:cs="Tahoma"/>
        </w:rPr>
        <w:t xml:space="preserve"> </w:t>
      </w:r>
      <w:r w:rsidR="00C46243">
        <w:rPr>
          <w:rFonts w:ascii="Tahoma" w:hAnsi="Tahoma" w:cs="Tahoma"/>
        </w:rPr>
        <w:t xml:space="preserve">levels of </w:t>
      </w:r>
      <w:r w:rsidR="00361FAD" w:rsidRPr="00AC799E">
        <w:rPr>
          <w:rFonts w:ascii="Tahoma" w:hAnsi="Tahoma" w:cs="Tahoma"/>
        </w:rPr>
        <w:t>the entity</w:t>
      </w:r>
      <w:r w:rsidR="00C46243">
        <w:rPr>
          <w:rFonts w:ascii="Tahoma" w:hAnsi="Tahoma" w:cs="Tahoma"/>
        </w:rPr>
        <w:t>.</w:t>
      </w:r>
      <w:r w:rsidR="00992469" w:rsidRPr="00992469">
        <w:rPr>
          <w:rFonts w:ascii="Tahoma" w:hAnsi="Tahoma" w:cs="Tahoma"/>
        </w:rPr>
        <w:t xml:space="preserve"> </w:t>
      </w:r>
      <w:r w:rsidR="00111C5A">
        <w:rPr>
          <w:rFonts w:ascii="Tahoma" w:hAnsi="Tahoma" w:cs="Tahoma"/>
        </w:rPr>
        <w:t>These guidelines are</w:t>
      </w:r>
      <w:r w:rsidR="00992469" w:rsidRPr="007243A9">
        <w:rPr>
          <w:rFonts w:ascii="Tahoma" w:hAnsi="Tahoma" w:cs="Tahoma"/>
        </w:rPr>
        <w:t xml:space="preserve"> not intended to limit or interfere with duly granted authority related to developing legislation, rule-making, or other discretionary </w:t>
      </w:r>
      <w:proofErr w:type="gramStart"/>
      <w:r w:rsidR="00992469" w:rsidRPr="007243A9">
        <w:rPr>
          <w:rFonts w:ascii="Tahoma" w:hAnsi="Tahoma" w:cs="Tahoma"/>
        </w:rPr>
        <w:t>policy-making</w:t>
      </w:r>
      <w:proofErr w:type="gramEnd"/>
      <w:r w:rsidR="00992469" w:rsidRPr="007243A9">
        <w:rPr>
          <w:rFonts w:ascii="Tahoma" w:hAnsi="Tahoma" w:cs="Tahoma"/>
        </w:rPr>
        <w:t xml:space="preserve"> in an entity.</w:t>
      </w:r>
      <w:r w:rsidR="00F71B05" w:rsidRPr="00F71B05">
        <w:rPr>
          <w:rFonts w:ascii="Tahoma" w:hAnsi="Tahoma" w:cs="Tahoma"/>
        </w:rPr>
        <w:t xml:space="preserve"> </w:t>
      </w:r>
    </w:p>
    <w:p w14:paraId="1024DB8F" w14:textId="665AF404" w:rsidR="00777477" w:rsidRDefault="00777477" w:rsidP="009562CA">
      <w:pPr>
        <w:autoSpaceDE w:val="0"/>
        <w:autoSpaceDN w:val="0"/>
        <w:adjustRightInd w:val="0"/>
        <w:jc w:val="both"/>
        <w:rPr>
          <w:rFonts w:ascii="Tahoma" w:hAnsi="Tahoma" w:cs="Tahoma"/>
        </w:rPr>
      </w:pPr>
    </w:p>
    <w:p w14:paraId="1024DB91" w14:textId="77777777" w:rsidR="00992291" w:rsidRDefault="00CC62F8" w:rsidP="00992291">
      <w:pPr>
        <w:autoSpaceDE w:val="0"/>
        <w:autoSpaceDN w:val="0"/>
        <w:adjustRightInd w:val="0"/>
        <w:jc w:val="both"/>
        <w:rPr>
          <w:rFonts w:ascii="Tahoma" w:hAnsi="Tahoma" w:cs="Tahoma"/>
        </w:rPr>
      </w:pPr>
      <w:r w:rsidRPr="00CC62F8">
        <w:rPr>
          <w:rFonts w:ascii="Tahoma" w:hAnsi="Tahoma" w:cs="Tahoma"/>
        </w:rPr>
        <w:t>These guidelines do not provide detailed polic</w:t>
      </w:r>
      <w:r w:rsidR="00992291">
        <w:rPr>
          <w:rFonts w:ascii="Tahoma" w:hAnsi="Tahoma" w:cs="Tahoma"/>
        </w:rPr>
        <w:t xml:space="preserve">ies, </w:t>
      </w:r>
      <w:r w:rsidRPr="00CC62F8">
        <w:rPr>
          <w:rFonts w:ascii="Tahoma" w:hAnsi="Tahoma" w:cs="Tahoma"/>
        </w:rPr>
        <w:t>procedures and practices for imp</w:t>
      </w:r>
      <w:r w:rsidR="00992291">
        <w:rPr>
          <w:rFonts w:ascii="Tahoma" w:hAnsi="Tahoma" w:cs="Tahoma"/>
        </w:rPr>
        <w:t xml:space="preserve">lementing internal control, but </w:t>
      </w:r>
      <w:r w:rsidRPr="00CC62F8">
        <w:rPr>
          <w:rFonts w:ascii="Tahoma" w:hAnsi="Tahoma" w:cs="Tahoma"/>
        </w:rPr>
        <w:t>rather provide a broad framework wi</w:t>
      </w:r>
      <w:r w:rsidR="00992291">
        <w:rPr>
          <w:rFonts w:ascii="Tahoma" w:hAnsi="Tahoma" w:cs="Tahoma"/>
        </w:rPr>
        <w:t xml:space="preserve">thin which entities can develop </w:t>
      </w:r>
      <w:r w:rsidRPr="00CC62F8">
        <w:rPr>
          <w:rFonts w:ascii="Tahoma" w:hAnsi="Tahoma" w:cs="Tahoma"/>
        </w:rPr>
        <w:t xml:space="preserve">such detailed controls. </w:t>
      </w:r>
    </w:p>
    <w:p w14:paraId="1C1B20C1" w14:textId="77777777" w:rsidR="00E20323" w:rsidRDefault="00E20323" w:rsidP="00992291">
      <w:pPr>
        <w:autoSpaceDE w:val="0"/>
        <w:autoSpaceDN w:val="0"/>
        <w:adjustRightInd w:val="0"/>
        <w:jc w:val="both"/>
        <w:rPr>
          <w:rFonts w:ascii="Tahoma" w:hAnsi="Tahoma" w:cs="Tahoma"/>
        </w:rPr>
      </w:pPr>
    </w:p>
    <w:p w14:paraId="1B7FAC84" w14:textId="5E4A94C6" w:rsidR="0094178A" w:rsidRDefault="000A139C" w:rsidP="00992291">
      <w:pPr>
        <w:autoSpaceDE w:val="0"/>
        <w:autoSpaceDN w:val="0"/>
        <w:adjustRightInd w:val="0"/>
        <w:jc w:val="both"/>
        <w:rPr>
          <w:rFonts w:ascii="Tahoma" w:hAnsi="Tahoma" w:cs="Tahoma"/>
        </w:rPr>
      </w:pPr>
      <w:r>
        <w:rPr>
          <w:rFonts w:ascii="Tahoma" w:hAnsi="Tahoma" w:cs="Tahoma"/>
        </w:rPr>
        <w:t xml:space="preserve">All public entities are required to </w:t>
      </w:r>
      <w:r w:rsidR="003757AB">
        <w:rPr>
          <w:rFonts w:ascii="Tahoma" w:hAnsi="Tahoma" w:cs="Tahoma"/>
        </w:rPr>
        <w:t>implement an</w:t>
      </w:r>
      <w:r w:rsidR="00A60ECC">
        <w:rPr>
          <w:rFonts w:ascii="Tahoma" w:hAnsi="Tahoma" w:cs="Tahoma"/>
        </w:rPr>
        <w:t xml:space="preserve"> effective internal control </w:t>
      </w:r>
      <w:r w:rsidR="00A367C6">
        <w:rPr>
          <w:rFonts w:ascii="Tahoma" w:hAnsi="Tahoma" w:cs="Tahoma"/>
        </w:rPr>
        <w:t>system</w:t>
      </w:r>
      <w:r w:rsidR="00E10B50">
        <w:rPr>
          <w:rFonts w:ascii="Tahoma" w:hAnsi="Tahoma" w:cs="Tahoma"/>
        </w:rPr>
        <w:t xml:space="preserve"> as </w:t>
      </w:r>
      <w:r w:rsidR="003D51F3">
        <w:rPr>
          <w:rFonts w:ascii="Tahoma" w:hAnsi="Tahoma" w:cs="Tahoma"/>
        </w:rPr>
        <w:t xml:space="preserve">per these </w:t>
      </w:r>
      <w:r w:rsidR="00E10B50">
        <w:rPr>
          <w:rFonts w:ascii="Tahoma" w:hAnsi="Tahoma" w:cs="Tahoma"/>
        </w:rPr>
        <w:t>guide</w:t>
      </w:r>
      <w:r w:rsidR="003D51F3">
        <w:rPr>
          <w:rFonts w:ascii="Tahoma" w:hAnsi="Tahoma" w:cs="Tahoma"/>
        </w:rPr>
        <w:t>lines</w:t>
      </w:r>
      <w:r w:rsidR="009124EC">
        <w:rPr>
          <w:rFonts w:ascii="Tahoma" w:hAnsi="Tahoma" w:cs="Tahoma"/>
        </w:rPr>
        <w:t xml:space="preserve"> which should be reviewed on a regular basis</w:t>
      </w:r>
      <w:r w:rsidR="00C62C49">
        <w:rPr>
          <w:rFonts w:ascii="Tahoma" w:hAnsi="Tahoma" w:cs="Tahoma"/>
        </w:rPr>
        <w:t xml:space="preserve"> in response to </w:t>
      </w:r>
      <w:r w:rsidR="002D2CD0">
        <w:rPr>
          <w:rFonts w:ascii="Tahoma" w:hAnsi="Tahoma" w:cs="Tahoma"/>
        </w:rPr>
        <w:t xml:space="preserve">the </w:t>
      </w:r>
      <w:r w:rsidR="00C62C49">
        <w:rPr>
          <w:rFonts w:ascii="Tahoma" w:hAnsi="Tahoma" w:cs="Tahoma"/>
        </w:rPr>
        <w:t>changing operating environment</w:t>
      </w:r>
      <w:r w:rsidR="00E10B50">
        <w:rPr>
          <w:rFonts w:ascii="Tahoma" w:hAnsi="Tahoma" w:cs="Tahoma"/>
        </w:rPr>
        <w:t>.</w:t>
      </w:r>
    </w:p>
    <w:p w14:paraId="2E1675D5" w14:textId="77777777" w:rsidR="00C408BB" w:rsidRDefault="00C408BB" w:rsidP="00992291">
      <w:pPr>
        <w:autoSpaceDE w:val="0"/>
        <w:autoSpaceDN w:val="0"/>
        <w:adjustRightInd w:val="0"/>
        <w:jc w:val="both"/>
        <w:rPr>
          <w:rFonts w:ascii="Tahoma" w:hAnsi="Tahoma" w:cs="Tahoma"/>
        </w:rPr>
      </w:pPr>
    </w:p>
    <w:p w14:paraId="39B4E76D" w14:textId="77777777" w:rsidR="00C408BB" w:rsidRDefault="00C408BB" w:rsidP="00992291">
      <w:pPr>
        <w:autoSpaceDE w:val="0"/>
        <w:autoSpaceDN w:val="0"/>
        <w:adjustRightInd w:val="0"/>
        <w:jc w:val="both"/>
        <w:rPr>
          <w:rFonts w:ascii="Tahoma" w:hAnsi="Tahoma" w:cs="Tahoma"/>
        </w:rPr>
      </w:pPr>
    </w:p>
    <w:p w14:paraId="35A57381" w14:textId="77777777" w:rsidR="00C408BB" w:rsidRDefault="00C408BB" w:rsidP="00992291">
      <w:pPr>
        <w:autoSpaceDE w:val="0"/>
        <w:autoSpaceDN w:val="0"/>
        <w:adjustRightInd w:val="0"/>
        <w:jc w:val="both"/>
        <w:rPr>
          <w:rFonts w:ascii="Tahoma" w:hAnsi="Tahoma" w:cs="Tahoma"/>
        </w:rPr>
      </w:pPr>
    </w:p>
    <w:p w14:paraId="0E1EFE1D" w14:textId="77777777" w:rsidR="00C408BB" w:rsidRDefault="00C408BB" w:rsidP="00992291">
      <w:pPr>
        <w:autoSpaceDE w:val="0"/>
        <w:autoSpaceDN w:val="0"/>
        <w:adjustRightInd w:val="0"/>
        <w:jc w:val="both"/>
        <w:rPr>
          <w:rFonts w:ascii="Tahoma" w:hAnsi="Tahoma" w:cs="Tahoma"/>
        </w:rPr>
      </w:pPr>
    </w:p>
    <w:p w14:paraId="210F87CB" w14:textId="77777777" w:rsidR="00C408BB" w:rsidRDefault="00C408BB" w:rsidP="00992291">
      <w:pPr>
        <w:autoSpaceDE w:val="0"/>
        <w:autoSpaceDN w:val="0"/>
        <w:adjustRightInd w:val="0"/>
        <w:jc w:val="both"/>
        <w:rPr>
          <w:rFonts w:ascii="Tahoma" w:hAnsi="Tahoma" w:cs="Tahoma"/>
        </w:rPr>
      </w:pPr>
    </w:p>
    <w:p w14:paraId="6ACBA911" w14:textId="77777777" w:rsidR="00C408BB" w:rsidRDefault="00C408BB" w:rsidP="00992291">
      <w:pPr>
        <w:autoSpaceDE w:val="0"/>
        <w:autoSpaceDN w:val="0"/>
        <w:adjustRightInd w:val="0"/>
        <w:jc w:val="both"/>
        <w:rPr>
          <w:rFonts w:ascii="Tahoma" w:hAnsi="Tahoma" w:cs="Tahoma"/>
        </w:rPr>
      </w:pPr>
    </w:p>
    <w:p w14:paraId="4B641996" w14:textId="77777777" w:rsidR="00C408BB" w:rsidRDefault="00C408BB" w:rsidP="00992291">
      <w:pPr>
        <w:autoSpaceDE w:val="0"/>
        <w:autoSpaceDN w:val="0"/>
        <w:adjustRightInd w:val="0"/>
        <w:jc w:val="both"/>
        <w:rPr>
          <w:rFonts w:ascii="Tahoma" w:hAnsi="Tahoma" w:cs="Tahoma"/>
        </w:rPr>
      </w:pPr>
    </w:p>
    <w:p w14:paraId="791FAF96" w14:textId="77777777" w:rsidR="00C408BB" w:rsidRDefault="00C408BB" w:rsidP="00992291">
      <w:pPr>
        <w:autoSpaceDE w:val="0"/>
        <w:autoSpaceDN w:val="0"/>
        <w:adjustRightInd w:val="0"/>
        <w:jc w:val="both"/>
        <w:rPr>
          <w:rFonts w:ascii="Tahoma" w:hAnsi="Tahoma" w:cs="Tahoma"/>
        </w:rPr>
      </w:pPr>
    </w:p>
    <w:p w14:paraId="46D9281F" w14:textId="77777777" w:rsidR="00C408BB" w:rsidRDefault="00C408BB" w:rsidP="00992291">
      <w:pPr>
        <w:autoSpaceDE w:val="0"/>
        <w:autoSpaceDN w:val="0"/>
        <w:adjustRightInd w:val="0"/>
        <w:jc w:val="both"/>
        <w:rPr>
          <w:rFonts w:ascii="Tahoma" w:hAnsi="Tahoma" w:cs="Tahoma"/>
        </w:rPr>
      </w:pPr>
    </w:p>
    <w:p w14:paraId="67F3DF9F" w14:textId="77777777" w:rsidR="00C408BB" w:rsidRDefault="00C408BB" w:rsidP="00992291">
      <w:pPr>
        <w:autoSpaceDE w:val="0"/>
        <w:autoSpaceDN w:val="0"/>
        <w:adjustRightInd w:val="0"/>
        <w:jc w:val="both"/>
        <w:rPr>
          <w:rFonts w:ascii="Tahoma" w:hAnsi="Tahoma" w:cs="Tahoma"/>
        </w:rPr>
      </w:pPr>
    </w:p>
    <w:p w14:paraId="73FDA3D0" w14:textId="77777777" w:rsidR="00C408BB" w:rsidRPr="00C408BB" w:rsidRDefault="00C408BB" w:rsidP="00992291">
      <w:pPr>
        <w:autoSpaceDE w:val="0"/>
        <w:autoSpaceDN w:val="0"/>
        <w:adjustRightInd w:val="0"/>
        <w:jc w:val="both"/>
        <w:rPr>
          <w:rFonts w:ascii="Tahoma" w:hAnsi="Tahoma" w:cs="Tahoma"/>
        </w:rPr>
      </w:pPr>
    </w:p>
    <w:p w14:paraId="0951F707" w14:textId="77777777" w:rsidR="00884A13" w:rsidRDefault="00884A13">
      <w:pPr>
        <w:pStyle w:val="TOCHeading"/>
        <w:rPr>
          <w:rFonts w:asciiTheme="minorHAnsi" w:eastAsiaTheme="minorEastAsia" w:hAnsiTheme="minorHAnsi" w:cstheme="minorBidi"/>
          <w:b w:val="0"/>
          <w:bCs w:val="0"/>
          <w:color w:val="auto"/>
          <w:sz w:val="22"/>
          <w:szCs w:val="22"/>
          <w:lang w:eastAsia="en-US"/>
        </w:rPr>
      </w:pPr>
    </w:p>
    <w:p w14:paraId="6BACE0A4" w14:textId="77777777" w:rsidR="00AC1BD0" w:rsidRPr="00AC1BD0" w:rsidRDefault="00AC1BD0" w:rsidP="00AC1BD0"/>
    <w:sdt>
      <w:sdtPr>
        <w:rPr>
          <w:rFonts w:asciiTheme="minorHAnsi" w:eastAsiaTheme="minorEastAsia" w:hAnsiTheme="minorHAnsi" w:cstheme="minorBidi"/>
          <w:b w:val="0"/>
          <w:bCs w:val="0"/>
          <w:color w:val="auto"/>
          <w:sz w:val="22"/>
          <w:szCs w:val="22"/>
          <w:lang w:eastAsia="en-US"/>
        </w:rPr>
        <w:id w:val="-723514253"/>
        <w:docPartObj>
          <w:docPartGallery w:val="Table of Contents"/>
          <w:docPartUnique/>
        </w:docPartObj>
      </w:sdtPr>
      <w:sdtEndPr/>
      <w:sdtContent>
        <w:p w14:paraId="1024DB93" w14:textId="346106E3" w:rsidR="00C7386E" w:rsidRDefault="00C7386E">
          <w:pPr>
            <w:pStyle w:val="TOCHeading"/>
          </w:pPr>
          <w:r>
            <w:t>Contents</w:t>
          </w:r>
        </w:p>
        <w:p w14:paraId="6FC430E2" w14:textId="53F05535" w:rsidR="00402504" w:rsidRDefault="00C7386E">
          <w:pPr>
            <w:pStyle w:val="TOC1"/>
            <w:rPr>
              <w:rFonts w:asciiTheme="minorHAnsi" w:hAnsiTheme="minorHAnsi" w:cstheme="minorBidi"/>
              <w:noProof/>
              <w:kern w:val="2"/>
              <w:sz w:val="24"/>
              <w:szCs w:val="24"/>
            </w:rPr>
          </w:pPr>
          <w:r>
            <w:fldChar w:fldCharType="begin"/>
          </w:r>
          <w:r>
            <w:instrText xml:space="preserve"> TOC \o "1-3" \h \z \u </w:instrText>
          </w:r>
          <w:r>
            <w:fldChar w:fldCharType="separate"/>
          </w:r>
          <w:hyperlink w:anchor="_Toc174998764" w:history="1">
            <w:r w:rsidR="00402504" w:rsidRPr="00530F46">
              <w:rPr>
                <w:rStyle w:val="Hyperlink"/>
                <w:noProof/>
              </w:rPr>
              <w:t>FOREWORD</w:t>
            </w:r>
            <w:r w:rsidR="00402504">
              <w:rPr>
                <w:noProof/>
                <w:webHidden/>
              </w:rPr>
              <w:tab/>
            </w:r>
            <w:r w:rsidR="00402504">
              <w:rPr>
                <w:noProof/>
                <w:webHidden/>
              </w:rPr>
              <w:fldChar w:fldCharType="begin"/>
            </w:r>
            <w:r w:rsidR="00402504">
              <w:rPr>
                <w:noProof/>
                <w:webHidden/>
              </w:rPr>
              <w:instrText xml:space="preserve"> PAGEREF _Toc174998764 \h </w:instrText>
            </w:r>
            <w:r w:rsidR="00402504">
              <w:rPr>
                <w:noProof/>
                <w:webHidden/>
              </w:rPr>
            </w:r>
            <w:r w:rsidR="00402504">
              <w:rPr>
                <w:noProof/>
                <w:webHidden/>
              </w:rPr>
              <w:fldChar w:fldCharType="separate"/>
            </w:r>
            <w:r w:rsidR="00402504">
              <w:rPr>
                <w:noProof/>
                <w:webHidden/>
              </w:rPr>
              <w:t>1</w:t>
            </w:r>
            <w:r w:rsidR="00402504">
              <w:rPr>
                <w:noProof/>
                <w:webHidden/>
              </w:rPr>
              <w:fldChar w:fldCharType="end"/>
            </w:r>
          </w:hyperlink>
        </w:p>
        <w:p w14:paraId="549438F3" w14:textId="643C9E49" w:rsidR="00402504" w:rsidRDefault="00402504">
          <w:pPr>
            <w:pStyle w:val="TOC1"/>
            <w:rPr>
              <w:rFonts w:asciiTheme="minorHAnsi" w:hAnsiTheme="minorHAnsi" w:cstheme="minorBidi"/>
              <w:noProof/>
              <w:kern w:val="2"/>
              <w:sz w:val="24"/>
              <w:szCs w:val="24"/>
            </w:rPr>
          </w:pPr>
          <w:hyperlink w:anchor="_Toc174998765" w:history="1">
            <w:r w:rsidRPr="00530F46">
              <w:rPr>
                <w:rStyle w:val="Hyperlink"/>
                <w:noProof/>
              </w:rPr>
              <w:t>OVERVIEW/EXECUTIVE SUMMARY</w:t>
            </w:r>
            <w:r>
              <w:rPr>
                <w:noProof/>
                <w:webHidden/>
              </w:rPr>
              <w:tab/>
            </w:r>
            <w:r>
              <w:rPr>
                <w:noProof/>
                <w:webHidden/>
              </w:rPr>
              <w:fldChar w:fldCharType="begin"/>
            </w:r>
            <w:r>
              <w:rPr>
                <w:noProof/>
                <w:webHidden/>
              </w:rPr>
              <w:instrText xml:space="preserve"> PAGEREF _Toc174998765 \h </w:instrText>
            </w:r>
            <w:r>
              <w:rPr>
                <w:noProof/>
                <w:webHidden/>
              </w:rPr>
            </w:r>
            <w:r>
              <w:rPr>
                <w:noProof/>
                <w:webHidden/>
              </w:rPr>
              <w:fldChar w:fldCharType="separate"/>
            </w:r>
            <w:r>
              <w:rPr>
                <w:noProof/>
                <w:webHidden/>
              </w:rPr>
              <w:t>3</w:t>
            </w:r>
            <w:r>
              <w:rPr>
                <w:noProof/>
                <w:webHidden/>
              </w:rPr>
              <w:fldChar w:fldCharType="end"/>
            </w:r>
          </w:hyperlink>
        </w:p>
        <w:p w14:paraId="55599D04" w14:textId="492AE434" w:rsidR="00402504" w:rsidRDefault="00402504">
          <w:pPr>
            <w:pStyle w:val="TOC1"/>
            <w:tabs>
              <w:tab w:val="left" w:pos="720"/>
            </w:tabs>
            <w:rPr>
              <w:rFonts w:asciiTheme="minorHAnsi" w:hAnsiTheme="minorHAnsi" w:cstheme="minorBidi"/>
              <w:noProof/>
              <w:kern w:val="2"/>
              <w:sz w:val="24"/>
              <w:szCs w:val="24"/>
            </w:rPr>
          </w:pPr>
          <w:hyperlink w:anchor="_Toc174998766" w:history="1">
            <w:r w:rsidRPr="00530F46">
              <w:rPr>
                <w:rStyle w:val="Hyperlink"/>
                <w:noProof/>
              </w:rPr>
              <w:t>1.0.</w:t>
            </w:r>
            <w:r>
              <w:rPr>
                <w:rFonts w:asciiTheme="minorHAnsi" w:hAnsiTheme="minorHAnsi" w:cstheme="minorBidi"/>
                <w:noProof/>
                <w:kern w:val="2"/>
                <w:sz w:val="24"/>
                <w:szCs w:val="24"/>
              </w:rPr>
              <w:tab/>
            </w:r>
            <w:r w:rsidRPr="00530F46">
              <w:rPr>
                <w:rStyle w:val="Hyperlink"/>
                <w:noProof/>
              </w:rPr>
              <w:t>CHAPTER ONE: INTRODUCTION</w:t>
            </w:r>
            <w:r>
              <w:rPr>
                <w:noProof/>
                <w:webHidden/>
              </w:rPr>
              <w:tab/>
            </w:r>
            <w:r>
              <w:rPr>
                <w:noProof/>
                <w:webHidden/>
              </w:rPr>
              <w:fldChar w:fldCharType="begin"/>
            </w:r>
            <w:r>
              <w:rPr>
                <w:noProof/>
                <w:webHidden/>
              </w:rPr>
              <w:instrText xml:space="preserve"> PAGEREF _Toc174998766 \h </w:instrText>
            </w:r>
            <w:r>
              <w:rPr>
                <w:noProof/>
                <w:webHidden/>
              </w:rPr>
            </w:r>
            <w:r>
              <w:rPr>
                <w:noProof/>
                <w:webHidden/>
              </w:rPr>
              <w:fldChar w:fldCharType="separate"/>
            </w:r>
            <w:r>
              <w:rPr>
                <w:noProof/>
                <w:webHidden/>
              </w:rPr>
              <w:t>4</w:t>
            </w:r>
            <w:r>
              <w:rPr>
                <w:noProof/>
                <w:webHidden/>
              </w:rPr>
              <w:fldChar w:fldCharType="end"/>
            </w:r>
          </w:hyperlink>
        </w:p>
        <w:p w14:paraId="69E97B04" w14:textId="452F690A"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67" w:history="1">
            <w:r w:rsidRPr="00530F46">
              <w:rPr>
                <w:rStyle w:val="Hyperlink"/>
                <w:noProof/>
              </w:rPr>
              <w:t>1.1.</w:t>
            </w:r>
            <w:r>
              <w:rPr>
                <w:rFonts w:asciiTheme="minorHAnsi" w:hAnsiTheme="minorHAnsi" w:cstheme="minorBidi"/>
                <w:noProof/>
                <w:kern w:val="2"/>
                <w:sz w:val="24"/>
                <w:szCs w:val="24"/>
              </w:rPr>
              <w:tab/>
            </w:r>
            <w:r w:rsidRPr="00530F46">
              <w:rPr>
                <w:rStyle w:val="Hyperlink"/>
                <w:noProof/>
              </w:rPr>
              <w:t>Background</w:t>
            </w:r>
            <w:r>
              <w:rPr>
                <w:noProof/>
                <w:webHidden/>
              </w:rPr>
              <w:tab/>
            </w:r>
            <w:r>
              <w:rPr>
                <w:noProof/>
                <w:webHidden/>
              </w:rPr>
              <w:fldChar w:fldCharType="begin"/>
            </w:r>
            <w:r>
              <w:rPr>
                <w:noProof/>
                <w:webHidden/>
              </w:rPr>
              <w:instrText xml:space="preserve"> PAGEREF _Toc174998767 \h </w:instrText>
            </w:r>
            <w:r>
              <w:rPr>
                <w:noProof/>
                <w:webHidden/>
              </w:rPr>
            </w:r>
            <w:r>
              <w:rPr>
                <w:noProof/>
                <w:webHidden/>
              </w:rPr>
              <w:fldChar w:fldCharType="separate"/>
            </w:r>
            <w:r>
              <w:rPr>
                <w:noProof/>
                <w:webHidden/>
              </w:rPr>
              <w:t>4</w:t>
            </w:r>
            <w:r>
              <w:rPr>
                <w:noProof/>
                <w:webHidden/>
              </w:rPr>
              <w:fldChar w:fldCharType="end"/>
            </w:r>
          </w:hyperlink>
        </w:p>
        <w:p w14:paraId="3D213D1E" w14:textId="15D0E58E"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68" w:history="1">
            <w:r w:rsidRPr="00530F46">
              <w:rPr>
                <w:rStyle w:val="Hyperlink"/>
                <w:noProof/>
              </w:rPr>
              <w:t>1.2.</w:t>
            </w:r>
            <w:r>
              <w:rPr>
                <w:rFonts w:asciiTheme="minorHAnsi" w:hAnsiTheme="minorHAnsi" w:cstheme="minorBidi"/>
                <w:noProof/>
                <w:kern w:val="2"/>
                <w:sz w:val="24"/>
                <w:szCs w:val="24"/>
              </w:rPr>
              <w:tab/>
            </w:r>
            <w:r w:rsidRPr="00530F46">
              <w:rPr>
                <w:rStyle w:val="Hyperlink"/>
                <w:noProof/>
              </w:rPr>
              <w:t>Purpose</w:t>
            </w:r>
            <w:r>
              <w:rPr>
                <w:noProof/>
                <w:webHidden/>
              </w:rPr>
              <w:tab/>
            </w:r>
            <w:r>
              <w:rPr>
                <w:noProof/>
                <w:webHidden/>
              </w:rPr>
              <w:fldChar w:fldCharType="begin"/>
            </w:r>
            <w:r>
              <w:rPr>
                <w:noProof/>
                <w:webHidden/>
              </w:rPr>
              <w:instrText xml:space="preserve"> PAGEREF _Toc174998768 \h </w:instrText>
            </w:r>
            <w:r>
              <w:rPr>
                <w:noProof/>
                <w:webHidden/>
              </w:rPr>
            </w:r>
            <w:r>
              <w:rPr>
                <w:noProof/>
                <w:webHidden/>
              </w:rPr>
              <w:fldChar w:fldCharType="separate"/>
            </w:r>
            <w:r>
              <w:rPr>
                <w:noProof/>
                <w:webHidden/>
              </w:rPr>
              <w:t>4</w:t>
            </w:r>
            <w:r>
              <w:rPr>
                <w:noProof/>
                <w:webHidden/>
              </w:rPr>
              <w:fldChar w:fldCharType="end"/>
            </w:r>
          </w:hyperlink>
        </w:p>
        <w:p w14:paraId="3F327A9F" w14:textId="434C69C1"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69" w:history="1">
            <w:r w:rsidRPr="00530F46">
              <w:rPr>
                <w:rStyle w:val="Hyperlink"/>
                <w:noProof/>
              </w:rPr>
              <w:t>1.3.</w:t>
            </w:r>
            <w:r>
              <w:rPr>
                <w:rFonts w:asciiTheme="minorHAnsi" w:hAnsiTheme="minorHAnsi" w:cstheme="minorBidi"/>
                <w:noProof/>
                <w:kern w:val="2"/>
                <w:sz w:val="24"/>
                <w:szCs w:val="24"/>
              </w:rPr>
              <w:tab/>
            </w:r>
            <w:r w:rsidRPr="00530F46">
              <w:rPr>
                <w:rStyle w:val="Hyperlink"/>
                <w:noProof/>
              </w:rPr>
              <w:t>Definitions of Internal Control</w:t>
            </w:r>
            <w:r>
              <w:rPr>
                <w:noProof/>
                <w:webHidden/>
              </w:rPr>
              <w:tab/>
            </w:r>
            <w:r>
              <w:rPr>
                <w:noProof/>
                <w:webHidden/>
              </w:rPr>
              <w:fldChar w:fldCharType="begin"/>
            </w:r>
            <w:r>
              <w:rPr>
                <w:noProof/>
                <w:webHidden/>
              </w:rPr>
              <w:instrText xml:space="preserve"> PAGEREF _Toc174998769 \h </w:instrText>
            </w:r>
            <w:r>
              <w:rPr>
                <w:noProof/>
                <w:webHidden/>
              </w:rPr>
            </w:r>
            <w:r>
              <w:rPr>
                <w:noProof/>
                <w:webHidden/>
              </w:rPr>
              <w:fldChar w:fldCharType="separate"/>
            </w:r>
            <w:r>
              <w:rPr>
                <w:noProof/>
                <w:webHidden/>
              </w:rPr>
              <w:t>5</w:t>
            </w:r>
            <w:r>
              <w:rPr>
                <w:noProof/>
                <w:webHidden/>
              </w:rPr>
              <w:fldChar w:fldCharType="end"/>
            </w:r>
          </w:hyperlink>
        </w:p>
        <w:p w14:paraId="0E96ED9F" w14:textId="616E8AFA"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70" w:history="1">
            <w:r w:rsidRPr="00530F46">
              <w:rPr>
                <w:rStyle w:val="Hyperlink"/>
                <w:noProof/>
              </w:rPr>
              <w:t>1.4.</w:t>
            </w:r>
            <w:r>
              <w:rPr>
                <w:rFonts w:asciiTheme="minorHAnsi" w:hAnsiTheme="minorHAnsi" w:cstheme="minorBidi"/>
                <w:noProof/>
                <w:kern w:val="2"/>
                <w:sz w:val="24"/>
                <w:szCs w:val="24"/>
              </w:rPr>
              <w:tab/>
            </w:r>
            <w:r w:rsidRPr="00530F46">
              <w:rPr>
                <w:rStyle w:val="Hyperlink"/>
                <w:noProof/>
              </w:rPr>
              <w:t>Benefits of Internal Control</w:t>
            </w:r>
            <w:r>
              <w:rPr>
                <w:noProof/>
                <w:webHidden/>
              </w:rPr>
              <w:tab/>
            </w:r>
            <w:r>
              <w:rPr>
                <w:noProof/>
                <w:webHidden/>
              </w:rPr>
              <w:fldChar w:fldCharType="begin"/>
            </w:r>
            <w:r>
              <w:rPr>
                <w:noProof/>
                <w:webHidden/>
              </w:rPr>
              <w:instrText xml:space="preserve"> PAGEREF _Toc174998770 \h </w:instrText>
            </w:r>
            <w:r>
              <w:rPr>
                <w:noProof/>
                <w:webHidden/>
              </w:rPr>
            </w:r>
            <w:r>
              <w:rPr>
                <w:noProof/>
                <w:webHidden/>
              </w:rPr>
              <w:fldChar w:fldCharType="separate"/>
            </w:r>
            <w:r>
              <w:rPr>
                <w:noProof/>
                <w:webHidden/>
              </w:rPr>
              <w:t>6</w:t>
            </w:r>
            <w:r>
              <w:rPr>
                <w:noProof/>
                <w:webHidden/>
              </w:rPr>
              <w:fldChar w:fldCharType="end"/>
            </w:r>
          </w:hyperlink>
        </w:p>
        <w:p w14:paraId="4F26A7A8" w14:textId="4A188E18"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71" w:history="1">
            <w:r w:rsidRPr="00530F46">
              <w:rPr>
                <w:rStyle w:val="Hyperlink"/>
                <w:noProof/>
              </w:rPr>
              <w:t>1.5.</w:t>
            </w:r>
            <w:r>
              <w:rPr>
                <w:rFonts w:asciiTheme="minorHAnsi" w:hAnsiTheme="minorHAnsi" w:cstheme="minorBidi"/>
                <w:noProof/>
                <w:kern w:val="2"/>
                <w:sz w:val="24"/>
                <w:szCs w:val="24"/>
              </w:rPr>
              <w:tab/>
            </w:r>
            <w:r w:rsidRPr="00530F46">
              <w:rPr>
                <w:rStyle w:val="Hyperlink"/>
                <w:noProof/>
              </w:rPr>
              <w:t>Limitations of Internal Control</w:t>
            </w:r>
            <w:r>
              <w:rPr>
                <w:noProof/>
                <w:webHidden/>
              </w:rPr>
              <w:tab/>
            </w:r>
            <w:r>
              <w:rPr>
                <w:noProof/>
                <w:webHidden/>
              </w:rPr>
              <w:fldChar w:fldCharType="begin"/>
            </w:r>
            <w:r>
              <w:rPr>
                <w:noProof/>
                <w:webHidden/>
              </w:rPr>
              <w:instrText xml:space="preserve"> PAGEREF _Toc174998771 \h </w:instrText>
            </w:r>
            <w:r>
              <w:rPr>
                <w:noProof/>
                <w:webHidden/>
              </w:rPr>
            </w:r>
            <w:r>
              <w:rPr>
                <w:noProof/>
                <w:webHidden/>
              </w:rPr>
              <w:fldChar w:fldCharType="separate"/>
            </w:r>
            <w:r>
              <w:rPr>
                <w:noProof/>
                <w:webHidden/>
              </w:rPr>
              <w:t>6</w:t>
            </w:r>
            <w:r>
              <w:rPr>
                <w:noProof/>
                <w:webHidden/>
              </w:rPr>
              <w:fldChar w:fldCharType="end"/>
            </w:r>
          </w:hyperlink>
        </w:p>
        <w:p w14:paraId="18FAA908" w14:textId="4A5E8EC5"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72" w:history="1">
            <w:r w:rsidRPr="00530F46">
              <w:rPr>
                <w:rStyle w:val="Hyperlink"/>
                <w:noProof/>
              </w:rPr>
              <w:t>1.6.</w:t>
            </w:r>
            <w:r>
              <w:rPr>
                <w:rFonts w:asciiTheme="minorHAnsi" w:hAnsiTheme="minorHAnsi" w:cstheme="minorBidi"/>
                <w:noProof/>
                <w:kern w:val="2"/>
                <w:sz w:val="24"/>
                <w:szCs w:val="24"/>
              </w:rPr>
              <w:tab/>
            </w:r>
            <w:r w:rsidRPr="00530F46">
              <w:rPr>
                <w:rStyle w:val="Hyperlink"/>
                <w:noProof/>
              </w:rPr>
              <w:t>Legal and Policy Framework</w:t>
            </w:r>
            <w:r>
              <w:rPr>
                <w:noProof/>
                <w:webHidden/>
              </w:rPr>
              <w:tab/>
            </w:r>
            <w:r>
              <w:rPr>
                <w:noProof/>
                <w:webHidden/>
              </w:rPr>
              <w:fldChar w:fldCharType="begin"/>
            </w:r>
            <w:r>
              <w:rPr>
                <w:noProof/>
                <w:webHidden/>
              </w:rPr>
              <w:instrText xml:space="preserve"> PAGEREF _Toc174998772 \h </w:instrText>
            </w:r>
            <w:r>
              <w:rPr>
                <w:noProof/>
                <w:webHidden/>
              </w:rPr>
            </w:r>
            <w:r>
              <w:rPr>
                <w:noProof/>
                <w:webHidden/>
              </w:rPr>
              <w:fldChar w:fldCharType="separate"/>
            </w:r>
            <w:r>
              <w:rPr>
                <w:noProof/>
                <w:webHidden/>
              </w:rPr>
              <w:t>7</w:t>
            </w:r>
            <w:r>
              <w:rPr>
                <w:noProof/>
                <w:webHidden/>
              </w:rPr>
              <w:fldChar w:fldCharType="end"/>
            </w:r>
          </w:hyperlink>
        </w:p>
        <w:p w14:paraId="633358F1" w14:textId="4C53E78A"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73" w:history="1">
            <w:r w:rsidRPr="00530F46">
              <w:rPr>
                <w:rStyle w:val="Hyperlink"/>
                <w:noProof/>
              </w:rPr>
              <w:t>1.7.</w:t>
            </w:r>
            <w:r>
              <w:rPr>
                <w:rFonts w:asciiTheme="minorHAnsi" w:hAnsiTheme="minorHAnsi" w:cstheme="minorBidi"/>
                <w:noProof/>
                <w:kern w:val="2"/>
                <w:sz w:val="24"/>
                <w:szCs w:val="24"/>
              </w:rPr>
              <w:tab/>
            </w:r>
            <w:r w:rsidRPr="00530F46">
              <w:rPr>
                <w:rStyle w:val="Hyperlink"/>
                <w:noProof/>
              </w:rPr>
              <w:t>Leading practices on Internal Control Framework</w:t>
            </w:r>
            <w:r>
              <w:rPr>
                <w:noProof/>
                <w:webHidden/>
              </w:rPr>
              <w:tab/>
            </w:r>
            <w:r>
              <w:rPr>
                <w:noProof/>
                <w:webHidden/>
              </w:rPr>
              <w:fldChar w:fldCharType="begin"/>
            </w:r>
            <w:r>
              <w:rPr>
                <w:noProof/>
                <w:webHidden/>
              </w:rPr>
              <w:instrText xml:space="preserve"> PAGEREF _Toc174998773 \h </w:instrText>
            </w:r>
            <w:r>
              <w:rPr>
                <w:noProof/>
                <w:webHidden/>
              </w:rPr>
            </w:r>
            <w:r>
              <w:rPr>
                <w:noProof/>
                <w:webHidden/>
              </w:rPr>
              <w:fldChar w:fldCharType="separate"/>
            </w:r>
            <w:r>
              <w:rPr>
                <w:noProof/>
                <w:webHidden/>
              </w:rPr>
              <w:t>8</w:t>
            </w:r>
            <w:r>
              <w:rPr>
                <w:noProof/>
                <w:webHidden/>
              </w:rPr>
              <w:fldChar w:fldCharType="end"/>
            </w:r>
          </w:hyperlink>
        </w:p>
        <w:p w14:paraId="43E808DE" w14:textId="137BD83A"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74" w:history="1">
            <w:r w:rsidRPr="00530F46">
              <w:rPr>
                <w:rStyle w:val="Hyperlink"/>
                <w:noProof/>
              </w:rPr>
              <w:t>1.8.</w:t>
            </w:r>
            <w:r>
              <w:rPr>
                <w:rFonts w:asciiTheme="minorHAnsi" w:hAnsiTheme="minorHAnsi" w:cstheme="minorBidi"/>
                <w:noProof/>
                <w:kern w:val="2"/>
                <w:sz w:val="24"/>
                <w:szCs w:val="24"/>
              </w:rPr>
              <w:tab/>
            </w:r>
            <w:r w:rsidRPr="00530F46">
              <w:rPr>
                <w:rStyle w:val="Hyperlink"/>
                <w:noProof/>
              </w:rPr>
              <w:t>Applicability</w:t>
            </w:r>
            <w:r>
              <w:rPr>
                <w:noProof/>
                <w:webHidden/>
              </w:rPr>
              <w:tab/>
            </w:r>
            <w:r>
              <w:rPr>
                <w:noProof/>
                <w:webHidden/>
              </w:rPr>
              <w:fldChar w:fldCharType="begin"/>
            </w:r>
            <w:r>
              <w:rPr>
                <w:noProof/>
                <w:webHidden/>
              </w:rPr>
              <w:instrText xml:space="preserve"> PAGEREF _Toc174998774 \h </w:instrText>
            </w:r>
            <w:r>
              <w:rPr>
                <w:noProof/>
                <w:webHidden/>
              </w:rPr>
            </w:r>
            <w:r>
              <w:rPr>
                <w:noProof/>
                <w:webHidden/>
              </w:rPr>
              <w:fldChar w:fldCharType="separate"/>
            </w:r>
            <w:r>
              <w:rPr>
                <w:noProof/>
                <w:webHidden/>
              </w:rPr>
              <w:t>9</w:t>
            </w:r>
            <w:r>
              <w:rPr>
                <w:noProof/>
                <w:webHidden/>
              </w:rPr>
              <w:fldChar w:fldCharType="end"/>
            </w:r>
          </w:hyperlink>
        </w:p>
        <w:p w14:paraId="37A8F508" w14:textId="3B1FE9FB"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75" w:history="1">
            <w:r w:rsidRPr="00530F46">
              <w:rPr>
                <w:rStyle w:val="Hyperlink"/>
                <w:noProof/>
              </w:rPr>
              <w:t>1.9.</w:t>
            </w:r>
            <w:r>
              <w:rPr>
                <w:rFonts w:asciiTheme="minorHAnsi" w:hAnsiTheme="minorHAnsi" w:cstheme="minorBidi"/>
                <w:noProof/>
                <w:kern w:val="2"/>
                <w:sz w:val="24"/>
                <w:szCs w:val="24"/>
              </w:rPr>
              <w:tab/>
            </w:r>
            <w:r w:rsidRPr="00530F46">
              <w:rPr>
                <w:rStyle w:val="Hyperlink"/>
                <w:noProof/>
              </w:rPr>
              <w:t>Effective Date and Review</w:t>
            </w:r>
            <w:r>
              <w:rPr>
                <w:noProof/>
                <w:webHidden/>
              </w:rPr>
              <w:tab/>
            </w:r>
            <w:r>
              <w:rPr>
                <w:noProof/>
                <w:webHidden/>
              </w:rPr>
              <w:fldChar w:fldCharType="begin"/>
            </w:r>
            <w:r>
              <w:rPr>
                <w:noProof/>
                <w:webHidden/>
              </w:rPr>
              <w:instrText xml:space="preserve"> PAGEREF _Toc174998775 \h </w:instrText>
            </w:r>
            <w:r>
              <w:rPr>
                <w:noProof/>
                <w:webHidden/>
              </w:rPr>
            </w:r>
            <w:r>
              <w:rPr>
                <w:noProof/>
                <w:webHidden/>
              </w:rPr>
              <w:fldChar w:fldCharType="separate"/>
            </w:r>
            <w:r>
              <w:rPr>
                <w:noProof/>
                <w:webHidden/>
              </w:rPr>
              <w:t>9</w:t>
            </w:r>
            <w:r>
              <w:rPr>
                <w:noProof/>
                <w:webHidden/>
              </w:rPr>
              <w:fldChar w:fldCharType="end"/>
            </w:r>
          </w:hyperlink>
        </w:p>
        <w:p w14:paraId="67CCF936" w14:textId="2D8FBA67" w:rsidR="00402504" w:rsidRDefault="00402504">
          <w:pPr>
            <w:pStyle w:val="TOC1"/>
            <w:tabs>
              <w:tab w:val="left" w:pos="720"/>
            </w:tabs>
            <w:rPr>
              <w:rFonts w:asciiTheme="minorHAnsi" w:hAnsiTheme="minorHAnsi" w:cstheme="minorBidi"/>
              <w:noProof/>
              <w:kern w:val="2"/>
              <w:sz w:val="24"/>
              <w:szCs w:val="24"/>
            </w:rPr>
          </w:pPr>
          <w:hyperlink w:anchor="_Toc174998776" w:history="1">
            <w:r w:rsidRPr="00530F46">
              <w:rPr>
                <w:rStyle w:val="Hyperlink"/>
                <w:noProof/>
              </w:rPr>
              <w:t>2.0.</w:t>
            </w:r>
            <w:r>
              <w:rPr>
                <w:rFonts w:asciiTheme="minorHAnsi" w:hAnsiTheme="minorHAnsi" w:cstheme="minorBidi"/>
                <w:noProof/>
                <w:kern w:val="2"/>
                <w:sz w:val="24"/>
                <w:szCs w:val="24"/>
              </w:rPr>
              <w:tab/>
            </w:r>
            <w:r w:rsidRPr="00530F46">
              <w:rPr>
                <w:rStyle w:val="Hyperlink"/>
                <w:noProof/>
              </w:rPr>
              <w:t>CHAPTER TWO: COMPONENTS AND PRINCIPLES OF INTERNAL CONTROL</w:t>
            </w:r>
            <w:r>
              <w:rPr>
                <w:noProof/>
                <w:webHidden/>
              </w:rPr>
              <w:tab/>
            </w:r>
            <w:r>
              <w:rPr>
                <w:noProof/>
                <w:webHidden/>
              </w:rPr>
              <w:fldChar w:fldCharType="begin"/>
            </w:r>
            <w:r>
              <w:rPr>
                <w:noProof/>
                <w:webHidden/>
              </w:rPr>
              <w:instrText xml:space="preserve"> PAGEREF _Toc174998776 \h </w:instrText>
            </w:r>
            <w:r>
              <w:rPr>
                <w:noProof/>
                <w:webHidden/>
              </w:rPr>
            </w:r>
            <w:r>
              <w:rPr>
                <w:noProof/>
                <w:webHidden/>
              </w:rPr>
              <w:fldChar w:fldCharType="separate"/>
            </w:r>
            <w:r>
              <w:rPr>
                <w:noProof/>
                <w:webHidden/>
              </w:rPr>
              <w:t>10</w:t>
            </w:r>
            <w:r>
              <w:rPr>
                <w:noProof/>
                <w:webHidden/>
              </w:rPr>
              <w:fldChar w:fldCharType="end"/>
            </w:r>
          </w:hyperlink>
        </w:p>
        <w:p w14:paraId="3D818D7F" w14:textId="088C42C7"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77" w:history="1">
            <w:r w:rsidRPr="00530F46">
              <w:rPr>
                <w:rStyle w:val="Hyperlink"/>
                <w:noProof/>
              </w:rPr>
              <w:t>2.1.</w:t>
            </w:r>
            <w:r>
              <w:rPr>
                <w:rFonts w:asciiTheme="minorHAnsi" w:hAnsiTheme="minorHAnsi" w:cstheme="minorBidi"/>
                <w:noProof/>
                <w:kern w:val="2"/>
                <w:sz w:val="24"/>
                <w:szCs w:val="24"/>
              </w:rPr>
              <w:tab/>
            </w:r>
            <w:r w:rsidRPr="00530F46">
              <w:rPr>
                <w:rStyle w:val="Hyperlink"/>
                <w:noProof/>
              </w:rPr>
              <w:t>Control Environment</w:t>
            </w:r>
            <w:r>
              <w:rPr>
                <w:noProof/>
                <w:webHidden/>
              </w:rPr>
              <w:tab/>
            </w:r>
            <w:r>
              <w:rPr>
                <w:noProof/>
                <w:webHidden/>
              </w:rPr>
              <w:fldChar w:fldCharType="begin"/>
            </w:r>
            <w:r>
              <w:rPr>
                <w:noProof/>
                <w:webHidden/>
              </w:rPr>
              <w:instrText xml:space="preserve"> PAGEREF _Toc174998777 \h </w:instrText>
            </w:r>
            <w:r>
              <w:rPr>
                <w:noProof/>
                <w:webHidden/>
              </w:rPr>
            </w:r>
            <w:r>
              <w:rPr>
                <w:noProof/>
                <w:webHidden/>
              </w:rPr>
              <w:fldChar w:fldCharType="separate"/>
            </w:r>
            <w:r>
              <w:rPr>
                <w:noProof/>
                <w:webHidden/>
              </w:rPr>
              <w:t>12</w:t>
            </w:r>
            <w:r>
              <w:rPr>
                <w:noProof/>
                <w:webHidden/>
              </w:rPr>
              <w:fldChar w:fldCharType="end"/>
            </w:r>
          </w:hyperlink>
        </w:p>
        <w:p w14:paraId="2E1E04CC" w14:textId="4DFF2B6B"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78" w:history="1">
            <w:r w:rsidRPr="00530F46">
              <w:rPr>
                <w:rStyle w:val="Hyperlink"/>
                <w:noProof/>
              </w:rPr>
              <w:t>2.2.</w:t>
            </w:r>
            <w:r>
              <w:rPr>
                <w:rFonts w:asciiTheme="minorHAnsi" w:hAnsiTheme="minorHAnsi" w:cstheme="minorBidi"/>
                <w:noProof/>
                <w:kern w:val="2"/>
                <w:sz w:val="24"/>
                <w:szCs w:val="24"/>
              </w:rPr>
              <w:tab/>
            </w:r>
            <w:r w:rsidRPr="00530F46">
              <w:rPr>
                <w:rStyle w:val="Hyperlink"/>
                <w:noProof/>
              </w:rPr>
              <w:t>Risk Assessment</w:t>
            </w:r>
            <w:r>
              <w:rPr>
                <w:noProof/>
                <w:webHidden/>
              </w:rPr>
              <w:tab/>
            </w:r>
            <w:r>
              <w:rPr>
                <w:noProof/>
                <w:webHidden/>
              </w:rPr>
              <w:fldChar w:fldCharType="begin"/>
            </w:r>
            <w:r>
              <w:rPr>
                <w:noProof/>
                <w:webHidden/>
              </w:rPr>
              <w:instrText xml:space="preserve"> PAGEREF _Toc174998778 \h </w:instrText>
            </w:r>
            <w:r>
              <w:rPr>
                <w:noProof/>
                <w:webHidden/>
              </w:rPr>
            </w:r>
            <w:r>
              <w:rPr>
                <w:noProof/>
                <w:webHidden/>
              </w:rPr>
              <w:fldChar w:fldCharType="separate"/>
            </w:r>
            <w:r>
              <w:rPr>
                <w:noProof/>
                <w:webHidden/>
              </w:rPr>
              <w:t>15</w:t>
            </w:r>
            <w:r>
              <w:rPr>
                <w:noProof/>
                <w:webHidden/>
              </w:rPr>
              <w:fldChar w:fldCharType="end"/>
            </w:r>
          </w:hyperlink>
        </w:p>
        <w:p w14:paraId="50AAE0C6" w14:textId="5BA76106"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79" w:history="1">
            <w:r w:rsidRPr="00530F46">
              <w:rPr>
                <w:rStyle w:val="Hyperlink"/>
                <w:noProof/>
              </w:rPr>
              <w:t>2.3.</w:t>
            </w:r>
            <w:r>
              <w:rPr>
                <w:rFonts w:asciiTheme="minorHAnsi" w:hAnsiTheme="minorHAnsi" w:cstheme="minorBidi"/>
                <w:noProof/>
                <w:kern w:val="2"/>
                <w:sz w:val="24"/>
                <w:szCs w:val="24"/>
              </w:rPr>
              <w:tab/>
            </w:r>
            <w:r w:rsidRPr="00530F46">
              <w:rPr>
                <w:rStyle w:val="Hyperlink"/>
                <w:noProof/>
              </w:rPr>
              <w:t>Control Activities</w:t>
            </w:r>
            <w:r>
              <w:rPr>
                <w:noProof/>
                <w:webHidden/>
              </w:rPr>
              <w:tab/>
            </w:r>
            <w:r>
              <w:rPr>
                <w:noProof/>
                <w:webHidden/>
              </w:rPr>
              <w:fldChar w:fldCharType="begin"/>
            </w:r>
            <w:r>
              <w:rPr>
                <w:noProof/>
                <w:webHidden/>
              </w:rPr>
              <w:instrText xml:space="preserve"> PAGEREF _Toc174998779 \h </w:instrText>
            </w:r>
            <w:r>
              <w:rPr>
                <w:noProof/>
                <w:webHidden/>
              </w:rPr>
            </w:r>
            <w:r>
              <w:rPr>
                <w:noProof/>
                <w:webHidden/>
              </w:rPr>
              <w:fldChar w:fldCharType="separate"/>
            </w:r>
            <w:r>
              <w:rPr>
                <w:noProof/>
                <w:webHidden/>
              </w:rPr>
              <w:t>18</w:t>
            </w:r>
            <w:r>
              <w:rPr>
                <w:noProof/>
                <w:webHidden/>
              </w:rPr>
              <w:fldChar w:fldCharType="end"/>
            </w:r>
          </w:hyperlink>
        </w:p>
        <w:p w14:paraId="467DDD87" w14:textId="37D14AE4"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80" w:history="1">
            <w:r w:rsidRPr="00530F46">
              <w:rPr>
                <w:rStyle w:val="Hyperlink"/>
                <w:noProof/>
              </w:rPr>
              <w:t>2.4.</w:t>
            </w:r>
            <w:r>
              <w:rPr>
                <w:rFonts w:asciiTheme="minorHAnsi" w:hAnsiTheme="minorHAnsi" w:cstheme="minorBidi"/>
                <w:noProof/>
                <w:kern w:val="2"/>
                <w:sz w:val="24"/>
                <w:szCs w:val="24"/>
              </w:rPr>
              <w:tab/>
            </w:r>
            <w:r w:rsidRPr="00530F46">
              <w:rPr>
                <w:rStyle w:val="Hyperlink"/>
                <w:noProof/>
              </w:rPr>
              <w:t>Information and Communication</w:t>
            </w:r>
            <w:r>
              <w:rPr>
                <w:noProof/>
                <w:webHidden/>
              </w:rPr>
              <w:tab/>
            </w:r>
            <w:r>
              <w:rPr>
                <w:noProof/>
                <w:webHidden/>
              </w:rPr>
              <w:fldChar w:fldCharType="begin"/>
            </w:r>
            <w:r>
              <w:rPr>
                <w:noProof/>
                <w:webHidden/>
              </w:rPr>
              <w:instrText xml:space="preserve"> PAGEREF _Toc174998780 \h </w:instrText>
            </w:r>
            <w:r>
              <w:rPr>
                <w:noProof/>
                <w:webHidden/>
              </w:rPr>
            </w:r>
            <w:r>
              <w:rPr>
                <w:noProof/>
                <w:webHidden/>
              </w:rPr>
              <w:fldChar w:fldCharType="separate"/>
            </w:r>
            <w:r>
              <w:rPr>
                <w:noProof/>
                <w:webHidden/>
              </w:rPr>
              <w:t>21</w:t>
            </w:r>
            <w:r>
              <w:rPr>
                <w:noProof/>
                <w:webHidden/>
              </w:rPr>
              <w:fldChar w:fldCharType="end"/>
            </w:r>
          </w:hyperlink>
        </w:p>
        <w:p w14:paraId="65A85676" w14:textId="341987A2"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81" w:history="1">
            <w:r w:rsidRPr="00530F46">
              <w:rPr>
                <w:rStyle w:val="Hyperlink"/>
                <w:noProof/>
              </w:rPr>
              <w:t>2.5.</w:t>
            </w:r>
            <w:r>
              <w:rPr>
                <w:rFonts w:asciiTheme="minorHAnsi" w:hAnsiTheme="minorHAnsi" w:cstheme="minorBidi"/>
                <w:noProof/>
                <w:kern w:val="2"/>
                <w:sz w:val="24"/>
                <w:szCs w:val="24"/>
              </w:rPr>
              <w:tab/>
            </w:r>
            <w:r w:rsidRPr="00530F46">
              <w:rPr>
                <w:rStyle w:val="Hyperlink"/>
                <w:noProof/>
              </w:rPr>
              <w:t>Monitoring Activities</w:t>
            </w:r>
            <w:r>
              <w:rPr>
                <w:noProof/>
                <w:webHidden/>
              </w:rPr>
              <w:tab/>
            </w:r>
            <w:r>
              <w:rPr>
                <w:noProof/>
                <w:webHidden/>
              </w:rPr>
              <w:fldChar w:fldCharType="begin"/>
            </w:r>
            <w:r>
              <w:rPr>
                <w:noProof/>
                <w:webHidden/>
              </w:rPr>
              <w:instrText xml:space="preserve"> PAGEREF _Toc174998781 \h </w:instrText>
            </w:r>
            <w:r>
              <w:rPr>
                <w:noProof/>
                <w:webHidden/>
              </w:rPr>
            </w:r>
            <w:r>
              <w:rPr>
                <w:noProof/>
                <w:webHidden/>
              </w:rPr>
              <w:fldChar w:fldCharType="separate"/>
            </w:r>
            <w:r>
              <w:rPr>
                <w:noProof/>
                <w:webHidden/>
              </w:rPr>
              <w:t>24</w:t>
            </w:r>
            <w:r>
              <w:rPr>
                <w:noProof/>
                <w:webHidden/>
              </w:rPr>
              <w:fldChar w:fldCharType="end"/>
            </w:r>
          </w:hyperlink>
        </w:p>
        <w:p w14:paraId="0609E595" w14:textId="71A87807" w:rsidR="00402504" w:rsidRDefault="00402504">
          <w:pPr>
            <w:pStyle w:val="TOC1"/>
            <w:tabs>
              <w:tab w:val="left" w:pos="720"/>
            </w:tabs>
            <w:rPr>
              <w:rFonts w:asciiTheme="minorHAnsi" w:hAnsiTheme="minorHAnsi" w:cstheme="minorBidi"/>
              <w:noProof/>
              <w:kern w:val="2"/>
              <w:sz w:val="24"/>
              <w:szCs w:val="24"/>
            </w:rPr>
          </w:pPr>
          <w:hyperlink w:anchor="_Toc174998782" w:history="1">
            <w:r w:rsidRPr="00530F46">
              <w:rPr>
                <w:rStyle w:val="Hyperlink"/>
                <w:noProof/>
              </w:rPr>
              <w:t>3.0.</w:t>
            </w:r>
            <w:r>
              <w:rPr>
                <w:rFonts w:asciiTheme="minorHAnsi" w:hAnsiTheme="minorHAnsi" w:cstheme="minorBidi"/>
                <w:noProof/>
                <w:kern w:val="2"/>
                <w:sz w:val="24"/>
                <w:szCs w:val="24"/>
              </w:rPr>
              <w:tab/>
            </w:r>
            <w:r w:rsidRPr="00530F46">
              <w:rPr>
                <w:rStyle w:val="Hyperlink"/>
                <w:noProof/>
              </w:rPr>
              <w:t>CHAPTER THREE: ROLES AND RESPONSIBILITIES FOR INTERNAL CONTROL</w:t>
            </w:r>
            <w:r>
              <w:rPr>
                <w:noProof/>
                <w:webHidden/>
              </w:rPr>
              <w:tab/>
            </w:r>
            <w:r>
              <w:rPr>
                <w:noProof/>
                <w:webHidden/>
              </w:rPr>
              <w:fldChar w:fldCharType="begin"/>
            </w:r>
            <w:r>
              <w:rPr>
                <w:noProof/>
                <w:webHidden/>
              </w:rPr>
              <w:instrText xml:space="preserve"> PAGEREF _Toc174998782 \h </w:instrText>
            </w:r>
            <w:r>
              <w:rPr>
                <w:noProof/>
                <w:webHidden/>
              </w:rPr>
            </w:r>
            <w:r>
              <w:rPr>
                <w:noProof/>
                <w:webHidden/>
              </w:rPr>
              <w:fldChar w:fldCharType="separate"/>
            </w:r>
            <w:r>
              <w:rPr>
                <w:noProof/>
                <w:webHidden/>
              </w:rPr>
              <w:t>29</w:t>
            </w:r>
            <w:r>
              <w:rPr>
                <w:noProof/>
                <w:webHidden/>
              </w:rPr>
              <w:fldChar w:fldCharType="end"/>
            </w:r>
          </w:hyperlink>
        </w:p>
        <w:p w14:paraId="44B92A25" w14:textId="59A9C2CB"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83" w:history="1">
            <w:r w:rsidRPr="00530F46">
              <w:rPr>
                <w:rStyle w:val="Hyperlink"/>
                <w:noProof/>
              </w:rPr>
              <w:t>3.1.</w:t>
            </w:r>
            <w:r>
              <w:rPr>
                <w:rFonts w:asciiTheme="minorHAnsi" w:hAnsiTheme="minorHAnsi" w:cstheme="minorBidi"/>
                <w:noProof/>
                <w:kern w:val="2"/>
                <w:sz w:val="24"/>
                <w:szCs w:val="24"/>
              </w:rPr>
              <w:tab/>
            </w:r>
            <w:r w:rsidRPr="00530F46">
              <w:rPr>
                <w:rStyle w:val="Hyperlink"/>
                <w:noProof/>
              </w:rPr>
              <w:t>The Governing body</w:t>
            </w:r>
            <w:r>
              <w:rPr>
                <w:noProof/>
                <w:webHidden/>
              </w:rPr>
              <w:tab/>
            </w:r>
            <w:r>
              <w:rPr>
                <w:noProof/>
                <w:webHidden/>
              </w:rPr>
              <w:fldChar w:fldCharType="begin"/>
            </w:r>
            <w:r>
              <w:rPr>
                <w:noProof/>
                <w:webHidden/>
              </w:rPr>
              <w:instrText xml:space="preserve"> PAGEREF _Toc174998783 \h </w:instrText>
            </w:r>
            <w:r>
              <w:rPr>
                <w:noProof/>
                <w:webHidden/>
              </w:rPr>
            </w:r>
            <w:r>
              <w:rPr>
                <w:noProof/>
                <w:webHidden/>
              </w:rPr>
              <w:fldChar w:fldCharType="separate"/>
            </w:r>
            <w:r>
              <w:rPr>
                <w:noProof/>
                <w:webHidden/>
              </w:rPr>
              <w:t>29</w:t>
            </w:r>
            <w:r>
              <w:rPr>
                <w:noProof/>
                <w:webHidden/>
              </w:rPr>
              <w:fldChar w:fldCharType="end"/>
            </w:r>
          </w:hyperlink>
        </w:p>
        <w:p w14:paraId="0E929CF2" w14:textId="02DF1017"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84" w:history="1">
            <w:r w:rsidRPr="00530F46">
              <w:rPr>
                <w:rStyle w:val="Hyperlink"/>
                <w:noProof/>
              </w:rPr>
              <w:t>3.2.</w:t>
            </w:r>
            <w:r>
              <w:rPr>
                <w:rFonts w:asciiTheme="minorHAnsi" w:hAnsiTheme="minorHAnsi" w:cstheme="minorBidi"/>
                <w:noProof/>
                <w:kern w:val="2"/>
                <w:sz w:val="24"/>
                <w:szCs w:val="24"/>
              </w:rPr>
              <w:tab/>
            </w:r>
            <w:r w:rsidRPr="00530F46">
              <w:rPr>
                <w:rStyle w:val="Hyperlink"/>
                <w:noProof/>
              </w:rPr>
              <w:t>The Audit Committee</w:t>
            </w:r>
            <w:r>
              <w:rPr>
                <w:noProof/>
                <w:webHidden/>
              </w:rPr>
              <w:tab/>
            </w:r>
            <w:r>
              <w:rPr>
                <w:noProof/>
                <w:webHidden/>
              </w:rPr>
              <w:fldChar w:fldCharType="begin"/>
            </w:r>
            <w:r>
              <w:rPr>
                <w:noProof/>
                <w:webHidden/>
              </w:rPr>
              <w:instrText xml:space="preserve"> PAGEREF _Toc174998784 \h </w:instrText>
            </w:r>
            <w:r>
              <w:rPr>
                <w:noProof/>
                <w:webHidden/>
              </w:rPr>
            </w:r>
            <w:r>
              <w:rPr>
                <w:noProof/>
                <w:webHidden/>
              </w:rPr>
              <w:fldChar w:fldCharType="separate"/>
            </w:r>
            <w:r>
              <w:rPr>
                <w:noProof/>
                <w:webHidden/>
              </w:rPr>
              <w:t>30</w:t>
            </w:r>
            <w:r>
              <w:rPr>
                <w:noProof/>
                <w:webHidden/>
              </w:rPr>
              <w:fldChar w:fldCharType="end"/>
            </w:r>
          </w:hyperlink>
        </w:p>
        <w:p w14:paraId="299B98AD" w14:textId="05148641"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85" w:history="1">
            <w:r w:rsidRPr="00530F46">
              <w:rPr>
                <w:rStyle w:val="Hyperlink"/>
                <w:noProof/>
              </w:rPr>
              <w:t>3.3.</w:t>
            </w:r>
            <w:r>
              <w:rPr>
                <w:rFonts w:asciiTheme="minorHAnsi" w:hAnsiTheme="minorHAnsi" w:cstheme="minorBidi"/>
                <w:noProof/>
                <w:kern w:val="2"/>
                <w:sz w:val="24"/>
                <w:szCs w:val="24"/>
              </w:rPr>
              <w:tab/>
            </w:r>
            <w:r w:rsidRPr="00530F46">
              <w:rPr>
                <w:rStyle w:val="Hyperlink"/>
                <w:noProof/>
              </w:rPr>
              <w:t>Management</w:t>
            </w:r>
            <w:r>
              <w:rPr>
                <w:noProof/>
                <w:webHidden/>
              </w:rPr>
              <w:tab/>
            </w:r>
            <w:r>
              <w:rPr>
                <w:noProof/>
                <w:webHidden/>
              </w:rPr>
              <w:fldChar w:fldCharType="begin"/>
            </w:r>
            <w:r>
              <w:rPr>
                <w:noProof/>
                <w:webHidden/>
              </w:rPr>
              <w:instrText xml:space="preserve"> PAGEREF _Toc174998785 \h </w:instrText>
            </w:r>
            <w:r>
              <w:rPr>
                <w:noProof/>
                <w:webHidden/>
              </w:rPr>
            </w:r>
            <w:r>
              <w:rPr>
                <w:noProof/>
                <w:webHidden/>
              </w:rPr>
              <w:fldChar w:fldCharType="separate"/>
            </w:r>
            <w:r>
              <w:rPr>
                <w:noProof/>
                <w:webHidden/>
              </w:rPr>
              <w:t>31</w:t>
            </w:r>
            <w:r>
              <w:rPr>
                <w:noProof/>
                <w:webHidden/>
              </w:rPr>
              <w:fldChar w:fldCharType="end"/>
            </w:r>
          </w:hyperlink>
        </w:p>
        <w:p w14:paraId="513CF77E" w14:textId="5E4268E4"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86" w:history="1">
            <w:r w:rsidRPr="00530F46">
              <w:rPr>
                <w:rStyle w:val="Hyperlink"/>
                <w:noProof/>
              </w:rPr>
              <w:t>3.4.</w:t>
            </w:r>
            <w:r>
              <w:rPr>
                <w:rFonts w:asciiTheme="minorHAnsi" w:hAnsiTheme="minorHAnsi" w:cstheme="minorBidi"/>
                <w:noProof/>
                <w:kern w:val="2"/>
                <w:sz w:val="24"/>
                <w:szCs w:val="24"/>
              </w:rPr>
              <w:tab/>
            </w:r>
            <w:r w:rsidRPr="00530F46">
              <w:rPr>
                <w:rStyle w:val="Hyperlink"/>
                <w:noProof/>
              </w:rPr>
              <w:t>Internal Audit Responsibilities in the Third Line</w:t>
            </w:r>
            <w:r>
              <w:rPr>
                <w:noProof/>
                <w:webHidden/>
              </w:rPr>
              <w:tab/>
            </w:r>
            <w:r>
              <w:rPr>
                <w:noProof/>
                <w:webHidden/>
              </w:rPr>
              <w:fldChar w:fldCharType="begin"/>
            </w:r>
            <w:r>
              <w:rPr>
                <w:noProof/>
                <w:webHidden/>
              </w:rPr>
              <w:instrText xml:space="preserve"> PAGEREF _Toc174998786 \h </w:instrText>
            </w:r>
            <w:r>
              <w:rPr>
                <w:noProof/>
                <w:webHidden/>
              </w:rPr>
            </w:r>
            <w:r>
              <w:rPr>
                <w:noProof/>
                <w:webHidden/>
              </w:rPr>
              <w:fldChar w:fldCharType="separate"/>
            </w:r>
            <w:r>
              <w:rPr>
                <w:noProof/>
                <w:webHidden/>
              </w:rPr>
              <w:t>32</w:t>
            </w:r>
            <w:r>
              <w:rPr>
                <w:noProof/>
                <w:webHidden/>
              </w:rPr>
              <w:fldChar w:fldCharType="end"/>
            </w:r>
          </w:hyperlink>
        </w:p>
        <w:p w14:paraId="2AEF8407" w14:textId="0343C063"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87" w:history="1">
            <w:r w:rsidRPr="00530F46">
              <w:rPr>
                <w:rStyle w:val="Hyperlink"/>
                <w:noProof/>
              </w:rPr>
              <w:t>3.5.</w:t>
            </w:r>
            <w:r>
              <w:rPr>
                <w:rFonts w:asciiTheme="minorHAnsi" w:hAnsiTheme="minorHAnsi" w:cstheme="minorBidi"/>
                <w:noProof/>
                <w:kern w:val="2"/>
                <w:sz w:val="24"/>
                <w:szCs w:val="24"/>
              </w:rPr>
              <w:tab/>
            </w:r>
            <w:r w:rsidRPr="00530F46">
              <w:rPr>
                <w:rStyle w:val="Hyperlink"/>
                <w:noProof/>
              </w:rPr>
              <w:t>External Assurance Providers</w:t>
            </w:r>
            <w:r>
              <w:rPr>
                <w:noProof/>
                <w:webHidden/>
              </w:rPr>
              <w:tab/>
            </w:r>
            <w:r>
              <w:rPr>
                <w:noProof/>
                <w:webHidden/>
              </w:rPr>
              <w:fldChar w:fldCharType="begin"/>
            </w:r>
            <w:r>
              <w:rPr>
                <w:noProof/>
                <w:webHidden/>
              </w:rPr>
              <w:instrText xml:space="preserve"> PAGEREF _Toc174998787 \h </w:instrText>
            </w:r>
            <w:r>
              <w:rPr>
                <w:noProof/>
                <w:webHidden/>
              </w:rPr>
            </w:r>
            <w:r>
              <w:rPr>
                <w:noProof/>
                <w:webHidden/>
              </w:rPr>
              <w:fldChar w:fldCharType="separate"/>
            </w:r>
            <w:r>
              <w:rPr>
                <w:noProof/>
                <w:webHidden/>
              </w:rPr>
              <w:t>33</w:t>
            </w:r>
            <w:r>
              <w:rPr>
                <w:noProof/>
                <w:webHidden/>
              </w:rPr>
              <w:fldChar w:fldCharType="end"/>
            </w:r>
          </w:hyperlink>
        </w:p>
        <w:p w14:paraId="41A8BF8F" w14:textId="522690B9" w:rsidR="00402504" w:rsidRDefault="00402504">
          <w:pPr>
            <w:pStyle w:val="TOC2"/>
            <w:tabs>
              <w:tab w:val="left" w:pos="960"/>
              <w:tab w:val="right" w:leader="dot" w:pos="9350"/>
            </w:tabs>
            <w:rPr>
              <w:rFonts w:asciiTheme="minorHAnsi" w:hAnsiTheme="minorHAnsi" w:cstheme="minorBidi"/>
              <w:noProof/>
              <w:kern w:val="2"/>
              <w:sz w:val="24"/>
              <w:szCs w:val="24"/>
            </w:rPr>
          </w:pPr>
          <w:hyperlink w:anchor="_Toc174998788" w:history="1">
            <w:r w:rsidRPr="00530F46">
              <w:rPr>
                <w:rStyle w:val="Hyperlink"/>
                <w:noProof/>
              </w:rPr>
              <w:t>3.6.</w:t>
            </w:r>
            <w:r>
              <w:rPr>
                <w:rFonts w:asciiTheme="minorHAnsi" w:hAnsiTheme="minorHAnsi" w:cstheme="minorBidi"/>
                <w:noProof/>
                <w:kern w:val="2"/>
                <w:sz w:val="24"/>
                <w:szCs w:val="24"/>
              </w:rPr>
              <w:tab/>
            </w:r>
            <w:r w:rsidRPr="00530F46">
              <w:rPr>
                <w:rStyle w:val="Hyperlink"/>
                <w:noProof/>
              </w:rPr>
              <w:t>Other Stakeholders</w:t>
            </w:r>
            <w:r>
              <w:rPr>
                <w:noProof/>
                <w:webHidden/>
              </w:rPr>
              <w:tab/>
            </w:r>
            <w:r>
              <w:rPr>
                <w:noProof/>
                <w:webHidden/>
              </w:rPr>
              <w:fldChar w:fldCharType="begin"/>
            </w:r>
            <w:r>
              <w:rPr>
                <w:noProof/>
                <w:webHidden/>
              </w:rPr>
              <w:instrText xml:space="preserve"> PAGEREF _Toc174998788 \h </w:instrText>
            </w:r>
            <w:r>
              <w:rPr>
                <w:noProof/>
                <w:webHidden/>
              </w:rPr>
            </w:r>
            <w:r>
              <w:rPr>
                <w:noProof/>
                <w:webHidden/>
              </w:rPr>
              <w:fldChar w:fldCharType="separate"/>
            </w:r>
            <w:r>
              <w:rPr>
                <w:noProof/>
                <w:webHidden/>
              </w:rPr>
              <w:t>33</w:t>
            </w:r>
            <w:r>
              <w:rPr>
                <w:noProof/>
                <w:webHidden/>
              </w:rPr>
              <w:fldChar w:fldCharType="end"/>
            </w:r>
          </w:hyperlink>
        </w:p>
        <w:p w14:paraId="01C9A194" w14:textId="065A7A1C" w:rsidR="00402504" w:rsidRDefault="00402504">
          <w:pPr>
            <w:pStyle w:val="TOC1"/>
            <w:rPr>
              <w:rFonts w:asciiTheme="minorHAnsi" w:hAnsiTheme="minorHAnsi" w:cstheme="minorBidi"/>
              <w:noProof/>
              <w:kern w:val="2"/>
              <w:sz w:val="24"/>
              <w:szCs w:val="24"/>
            </w:rPr>
          </w:pPr>
          <w:hyperlink w:anchor="_Toc174998789" w:history="1">
            <w:r w:rsidRPr="00530F46">
              <w:rPr>
                <w:rStyle w:val="Hyperlink"/>
                <w:noProof/>
              </w:rPr>
              <w:t>Appendix 1: Annual Control Self-Assessment Compliance Checklist</w:t>
            </w:r>
            <w:r>
              <w:rPr>
                <w:noProof/>
                <w:webHidden/>
              </w:rPr>
              <w:tab/>
            </w:r>
            <w:r>
              <w:rPr>
                <w:noProof/>
                <w:webHidden/>
              </w:rPr>
              <w:fldChar w:fldCharType="begin"/>
            </w:r>
            <w:r>
              <w:rPr>
                <w:noProof/>
                <w:webHidden/>
              </w:rPr>
              <w:instrText xml:space="preserve"> PAGEREF _Toc174998789 \h </w:instrText>
            </w:r>
            <w:r>
              <w:rPr>
                <w:noProof/>
                <w:webHidden/>
              </w:rPr>
            </w:r>
            <w:r>
              <w:rPr>
                <w:noProof/>
                <w:webHidden/>
              </w:rPr>
              <w:fldChar w:fldCharType="separate"/>
            </w:r>
            <w:r>
              <w:rPr>
                <w:noProof/>
                <w:webHidden/>
              </w:rPr>
              <w:t>1</w:t>
            </w:r>
            <w:r>
              <w:rPr>
                <w:noProof/>
                <w:webHidden/>
              </w:rPr>
              <w:fldChar w:fldCharType="end"/>
            </w:r>
          </w:hyperlink>
        </w:p>
        <w:p w14:paraId="2F4848F7" w14:textId="0541773C" w:rsidR="00402504" w:rsidRDefault="00402504">
          <w:pPr>
            <w:pStyle w:val="TOC1"/>
            <w:rPr>
              <w:rFonts w:asciiTheme="minorHAnsi" w:hAnsiTheme="minorHAnsi" w:cstheme="minorBidi"/>
              <w:noProof/>
              <w:kern w:val="2"/>
              <w:sz w:val="24"/>
              <w:szCs w:val="24"/>
            </w:rPr>
          </w:pPr>
          <w:hyperlink w:anchor="_Toc174998790" w:history="1">
            <w:r w:rsidRPr="00530F46">
              <w:rPr>
                <w:rStyle w:val="Hyperlink"/>
                <w:noProof/>
              </w:rPr>
              <w:t>Appendix 2: References</w:t>
            </w:r>
            <w:r>
              <w:rPr>
                <w:noProof/>
                <w:webHidden/>
              </w:rPr>
              <w:tab/>
            </w:r>
            <w:r>
              <w:rPr>
                <w:noProof/>
                <w:webHidden/>
              </w:rPr>
              <w:fldChar w:fldCharType="begin"/>
            </w:r>
            <w:r>
              <w:rPr>
                <w:noProof/>
                <w:webHidden/>
              </w:rPr>
              <w:instrText xml:space="preserve"> PAGEREF _Toc174998790 \h </w:instrText>
            </w:r>
            <w:r>
              <w:rPr>
                <w:noProof/>
                <w:webHidden/>
              </w:rPr>
            </w:r>
            <w:r>
              <w:rPr>
                <w:noProof/>
                <w:webHidden/>
              </w:rPr>
              <w:fldChar w:fldCharType="separate"/>
            </w:r>
            <w:r>
              <w:rPr>
                <w:noProof/>
                <w:webHidden/>
              </w:rPr>
              <w:t>1</w:t>
            </w:r>
            <w:r>
              <w:rPr>
                <w:noProof/>
                <w:webHidden/>
              </w:rPr>
              <w:fldChar w:fldCharType="end"/>
            </w:r>
          </w:hyperlink>
        </w:p>
        <w:p w14:paraId="0323E6EE" w14:textId="542A2FDE" w:rsidR="00402504" w:rsidRDefault="00402504">
          <w:pPr>
            <w:pStyle w:val="TOC1"/>
            <w:rPr>
              <w:rFonts w:asciiTheme="minorHAnsi" w:hAnsiTheme="minorHAnsi" w:cstheme="minorBidi"/>
              <w:noProof/>
              <w:kern w:val="2"/>
              <w:sz w:val="24"/>
              <w:szCs w:val="24"/>
            </w:rPr>
          </w:pPr>
          <w:hyperlink w:anchor="_Toc174998791" w:history="1">
            <w:r w:rsidRPr="00530F46">
              <w:rPr>
                <w:rStyle w:val="Hyperlink"/>
                <w:noProof/>
              </w:rPr>
              <w:t>Appendix 3: Glossary of Terms</w:t>
            </w:r>
            <w:r>
              <w:rPr>
                <w:noProof/>
                <w:webHidden/>
              </w:rPr>
              <w:tab/>
            </w:r>
            <w:r>
              <w:rPr>
                <w:noProof/>
                <w:webHidden/>
              </w:rPr>
              <w:fldChar w:fldCharType="begin"/>
            </w:r>
            <w:r>
              <w:rPr>
                <w:noProof/>
                <w:webHidden/>
              </w:rPr>
              <w:instrText xml:space="preserve"> PAGEREF _Toc174998791 \h </w:instrText>
            </w:r>
            <w:r>
              <w:rPr>
                <w:noProof/>
                <w:webHidden/>
              </w:rPr>
            </w:r>
            <w:r>
              <w:rPr>
                <w:noProof/>
                <w:webHidden/>
              </w:rPr>
              <w:fldChar w:fldCharType="separate"/>
            </w:r>
            <w:r>
              <w:rPr>
                <w:noProof/>
                <w:webHidden/>
              </w:rPr>
              <w:t>0</w:t>
            </w:r>
            <w:r>
              <w:rPr>
                <w:noProof/>
                <w:webHidden/>
              </w:rPr>
              <w:fldChar w:fldCharType="end"/>
            </w:r>
          </w:hyperlink>
        </w:p>
        <w:p w14:paraId="1024DBAF" w14:textId="135EEF9C" w:rsidR="00C7386E" w:rsidRDefault="00C7386E">
          <w:r>
            <w:rPr>
              <w:b/>
              <w:bCs/>
              <w:noProof/>
            </w:rPr>
            <w:fldChar w:fldCharType="end"/>
          </w:r>
        </w:p>
      </w:sdtContent>
    </w:sdt>
    <w:p w14:paraId="1024DBB0" w14:textId="043A8698" w:rsidR="00683D27" w:rsidRPr="00683D27" w:rsidRDefault="00E90031" w:rsidP="006C3C0C">
      <w:pPr>
        <w:pStyle w:val="Heading1"/>
      </w:pPr>
      <w:r>
        <w:br w:type="page"/>
      </w:r>
      <w:bookmarkStart w:id="2" w:name="_Toc174998765"/>
      <w:r w:rsidR="0031131E">
        <w:lastRenderedPageBreak/>
        <w:t>OVERVIEW/EXECUTIVE SUMMARY</w:t>
      </w:r>
      <w:bookmarkEnd w:id="2"/>
    </w:p>
    <w:p w14:paraId="20E9D690" w14:textId="2CAD0070" w:rsidR="00E73E16" w:rsidRPr="00AB7B7D" w:rsidRDefault="00413C4A" w:rsidP="00AB7B7D">
      <w:pPr>
        <w:autoSpaceDE w:val="0"/>
        <w:autoSpaceDN w:val="0"/>
        <w:adjustRightInd w:val="0"/>
        <w:jc w:val="both"/>
        <w:rPr>
          <w:rFonts w:ascii="Tahoma" w:hAnsi="Tahoma" w:cs="Tahoma"/>
          <w:sz w:val="24"/>
          <w:szCs w:val="24"/>
        </w:rPr>
      </w:pPr>
      <w:r w:rsidRPr="00B20237">
        <w:rPr>
          <w:rFonts w:ascii="Tahoma" w:hAnsi="Tahoma" w:cs="Tahoma"/>
        </w:rPr>
        <w:t>Internal control should be recognized as an integral part of each system that management uses to guide its operations.</w:t>
      </w:r>
      <w:r w:rsidR="00E54C2C" w:rsidRPr="00AB7B7D">
        <w:rPr>
          <w:rFonts w:ascii="Tahoma" w:hAnsi="Tahoma" w:cs="Tahoma"/>
          <w:sz w:val="24"/>
          <w:szCs w:val="24"/>
        </w:rPr>
        <w:t xml:space="preserve"> </w:t>
      </w:r>
      <w:r w:rsidR="00E54C2C" w:rsidRPr="00AB7B7D">
        <w:rPr>
          <w:rFonts w:ascii="Tahoma" w:hAnsi="Tahoma" w:cs="Tahoma"/>
        </w:rPr>
        <w:t xml:space="preserve">These guidelines </w:t>
      </w:r>
      <w:proofErr w:type="gramStart"/>
      <w:r w:rsidR="00E54C2C" w:rsidRPr="00AB7B7D">
        <w:rPr>
          <w:rFonts w:ascii="Tahoma" w:hAnsi="Tahoma" w:cs="Tahoma"/>
        </w:rPr>
        <w:t>sets</w:t>
      </w:r>
      <w:proofErr w:type="gramEnd"/>
      <w:r w:rsidR="00E54C2C" w:rsidRPr="00AB7B7D">
        <w:rPr>
          <w:rFonts w:ascii="Tahoma" w:hAnsi="Tahoma" w:cs="Tahoma"/>
        </w:rPr>
        <w:t xml:space="preserve"> out to provide a practical guide for those involved in design, implementation, reviewing and monitoring internal control</w:t>
      </w:r>
      <w:r w:rsidR="00C11791" w:rsidRPr="00AB7B7D">
        <w:rPr>
          <w:rFonts w:ascii="Tahoma" w:hAnsi="Tahoma" w:cs="Tahoma"/>
        </w:rPr>
        <w:t xml:space="preserve"> systems</w:t>
      </w:r>
      <w:r w:rsidR="00E54C2C" w:rsidRPr="00AB7B7D">
        <w:rPr>
          <w:rFonts w:ascii="Tahoma" w:hAnsi="Tahoma" w:cs="Tahoma"/>
        </w:rPr>
        <w:t xml:space="preserve"> in public sector entities through the application of </w:t>
      </w:r>
      <w:r w:rsidR="00C11791" w:rsidRPr="00AB7B7D">
        <w:rPr>
          <w:rFonts w:ascii="Tahoma" w:hAnsi="Tahoma" w:cs="Tahoma"/>
        </w:rPr>
        <w:t>the</w:t>
      </w:r>
      <w:r w:rsidR="00DB310C" w:rsidRPr="00AB7B7D">
        <w:rPr>
          <w:rFonts w:ascii="Tahoma" w:hAnsi="Tahoma" w:cs="Tahoma"/>
        </w:rPr>
        <w:t xml:space="preserve"> five components of internal </w:t>
      </w:r>
      <w:r w:rsidR="004C7C0A" w:rsidRPr="00AB7B7D">
        <w:rPr>
          <w:rFonts w:ascii="Tahoma" w:hAnsi="Tahoma" w:cs="Tahoma"/>
        </w:rPr>
        <w:t>controls and</w:t>
      </w:r>
      <w:r w:rsidR="00DB310C" w:rsidRPr="00AB7B7D">
        <w:rPr>
          <w:rFonts w:ascii="Tahoma" w:hAnsi="Tahoma" w:cs="Tahoma"/>
        </w:rPr>
        <w:t xml:space="preserve"> the se</w:t>
      </w:r>
      <w:r w:rsidR="00AB7B7D" w:rsidRPr="00AB7B7D">
        <w:rPr>
          <w:rFonts w:ascii="Tahoma" w:hAnsi="Tahoma" w:cs="Tahoma"/>
        </w:rPr>
        <w:t xml:space="preserve">venteen principles supporting the components as outlined by the </w:t>
      </w:r>
      <w:r w:rsidR="00665268" w:rsidRPr="00AB7B7D">
        <w:rPr>
          <w:rFonts w:ascii="Tahoma" w:hAnsi="Tahoma" w:cs="Tahoma"/>
        </w:rPr>
        <w:t>Committee</w:t>
      </w:r>
      <w:r w:rsidR="00FE61B3" w:rsidRPr="00AB7B7D">
        <w:rPr>
          <w:rFonts w:ascii="Tahoma" w:hAnsi="Tahoma" w:cs="Tahoma"/>
        </w:rPr>
        <w:t xml:space="preserve"> of Sponsoring Organizations of the Treadway Commission (COSO) Internal Control – Integrated </w:t>
      </w:r>
      <w:r w:rsidR="00AB7B7D" w:rsidRPr="00AB7B7D">
        <w:rPr>
          <w:rFonts w:ascii="Tahoma" w:hAnsi="Tahoma" w:cs="Tahoma"/>
        </w:rPr>
        <w:t xml:space="preserve">Framework. </w:t>
      </w:r>
    </w:p>
    <w:p w14:paraId="6CF44821" w14:textId="77777777" w:rsidR="00E73E16" w:rsidRDefault="00E73E16" w:rsidP="00321C04">
      <w:pPr>
        <w:autoSpaceDE w:val="0"/>
        <w:autoSpaceDN w:val="0"/>
        <w:adjustRightInd w:val="0"/>
        <w:jc w:val="both"/>
        <w:rPr>
          <w:rFonts w:ascii="Tahoma" w:hAnsi="Tahoma" w:cs="Tahoma"/>
        </w:rPr>
      </w:pPr>
    </w:p>
    <w:p w14:paraId="1024DBB2" w14:textId="34469203" w:rsidR="00683D27" w:rsidRPr="008D53B4" w:rsidRDefault="00637106" w:rsidP="00313E78">
      <w:pPr>
        <w:autoSpaceDE w:val="0"/>
        <w:autoSpaceDN w:val="0"/>
        <w:adjustRightInd w:val="0"/>
        <w:jc w:val="both"/>
        <w:rPr>
          <w:rFonts w:ascii="Tahoma" w:hAnsi="Tahoma" w:cs="Tahoma"/>
        </w:rPr>
      </w:pPr>
      <w:r w:rsidRPr="008D53B4">
        <w:rPr>
          <w:rFonts w:ascii="Tahoma" w:hAnsi="Tahoma" w:cs="Tahoma"/>
        </w:rPr>
        <w:t>Chapter one provides t</w:t>
      </w:r>
      <w:r w:rsidR="00D92018" w:rsidRPr="008D53B4">
        <w:rPr>
          <w:rFonts w:ascii="Tahoma" w:hAnsi="Tahoma" w:cs="Tahoma"/>
        </w:rPr>
        <w:t>he purpose for these guidelines;</w:t>
      </w:r>
      <w:r w:rsidRPr="008D53B4">
        <w:rPr>
          <w:rFonts w:ascii="Tahoma" w:hAnsi="Tahoma" w:cs="Tahoma"/>
        </w:rPr>
        <w:t xml:space="preserve"> the rational</w:t>
      </w:r>
      <w:r w:rsidR="00321C04">
        <w:rPr>
          <w:rFonts w:ascii="Tahoma" w:hAnsi="Tahoma" w:cs="Tahoma"/>
        </w:rPr>
        <w:t>e</w:t>
      </w:r>
      <w:r w:rsidRPr="008D53B4">
        <w:rPr>
          <w:rFonts w:ascii="Tahoma" w:hAnsi="Tahoma" w:cs="Tahoma"/>
        </w:rPr>
        <w:t xml:space="preserve"> </w:t>
      </w:r>
      <w:r w:rsidR="00D92018" w:rsidRPr="008D53B4">
        <w:rPr>
          <w:rFonts w:ascii="Tahoma" w:hAnsi="Tahoma" w:cs="Tahoma"/>
        </w:rPr>
        <w:t xml:space="preserve">for public sector entities designing, </w:t>
      </w:r>
      <w:r w:rsidR="00685C33" w:rsidRPr="008D53B4">
        <w:rPr>
          <w:rFonts w:ascii="Tahoma" w:hAnsi="Tahoma" w:cs="Tahoma"/>
        </w:rPr>
        <w:t>implementing</w:t>
      </w:r>
      <w:r w:rsidR="00D92018" w:rsidRPr="008D53B4">
        <w:rPr>
          <w:rFonts w:ascii="Tahoma" w:hAnsi="Tahoma" w:cs="Tahoma"/>
        </w:rPr>
        <w:t xml:space="preserve"> and </w:t>
      </w:r>
      <w:r w:rsidR="00685C33" w:rsidRPr="008D53B4">
        <w:rPr>
          <w:rFonts w:ascii="Tahoma" w:hAnsi="Tahoma" w:cs="Tahoma"/>
        </w:rPr>
        <w:t>monitoring</w:t>
      </w:r>
      <w:r w:rsidR="00D92018" w:rsidRPr="008D53B4">
        <w:rPr>
          <w:rFonts w:ascii="Tahoma" w:hAnsi="Tahoma" w:cs="Tahoma"/>
        </w:rPr>
        <w:t xml:space="preserve"> internal controls systems</w:t>
      </w:r>
      <w:r w:rsidR="00685C33" w:rsidRPr="008D53B4">
        <w:rPr>
          <w:rFonts w:ascii="Tahoma" w:hAnsi="Tahoma" w:cs="Tahoma"/>
        </w:rPr>
        <w:t>. It further discusses the f</w:t>
      </w:r>
      <w:r w:rsidR="0094721B">
        <w:rPr>
          <w:rFonts w:ascii="Tahoma" w:hAnsi="Tahoma" w:cs="Tahoma"/>
        </w:rPr>
        <w:t>ive</w:t>
      </w:r>
      <w:r w:rsidR="005B231A" w:rsidRPr="008D53B4">
        <w:rPr>
          <w:rFonts w:ascii="Tahoma" w:hAnsi="Tahoma" w:cs="Tahoma"/>
        </w:rPr>
        <w:t xml:space="preserve"> broad</w:t>
      </w:r>
      <w:r w:rsidR="00685C33" w:rsidRPr="008D53B4">
        <w:rPr>
          <w:rFonts w:ascii="Tahoma" w:hAnsi="Tahoma" w:cs="Tahoma"/>
        </w:rPr>
        <w:t xml:space="preserve"> generic objectives </w:t>
      </w:r>
      <w:r w:rsidR="005B231A" w:rsidRPr="008D53B4">
        <w:rPr>
          <w:rFonts w:ascii="Tahoma" w:hAnsi="Tahoma" w:cs="Tahoma"/>
        </w:rPr>
        <w:t xml:space="preserve">and legislative </w:t>
      </w:r>
      <w:r w:rsidR="00321C04">
        <w:rPr>
          <w:rFonts w:ascii="Tahoma" w:hAnsi="Tahoma" w:cs="Tahoma"/>
        </w:rPr>
        <w:t>framework</w:t>
      </w:r>
      <w:r w:rsidR="00321C04" w:rsidRPr="008D53B4">
        <w:rPr>
          <w:rFonts w:ascii="Tahoma" w:hAnsi="Tahoma" w:cs="Tahoma"/>
        </w:rPr>
        <w:t xml:space="preserve"> </w:t>
      </w:r>
      <w:r w:rsidR="005B231A" w:rsidRPr="008D53B4">
        <w:rPr>
          <w:rFonts w:ascii="Tahoma" w:hAnsi="Tahoma" w:cs="Tahoma"/>
        </w:rPr>
        <w:t>that establishe</w:t>
      </w:r>
      <w:r w:rsidR="008D53B4" w:rsidRPr="008D53B4">
        <w:rPr>
          <w:rFonts w:ascii="Tahoma" w:hAnsi="Tahoma" w:cs="Tahoma"/>
        </w:rPr>
        <w:t xml:space="preserve">s </w:t>
      </w:r>
      <w:r w:rsidR="006748C9">
        <w:rPr>
          <w:rFonts w:ascii="Tahoma" w:hAnsi="Tahoma" w:cs="Tahoma"/>
        </w:rPr>
        <w:t>the</w:t>
      </w:r>
      <w:r w:rsidR="008D53B4" w:rsidRPr="008D53B4">
        <w:rPr>
          <w:rFonts w:ascii="Tahoma" w:hAnsi="Tahoma" w:cs="Tahoma"/>
        </w:rPr>
        <w:t xml:space="preserve"> overall basis </w:t>
      </w:r>
      <w:r w:rsidR="005B231A" w:rsidRPr="008D53B4">
        <w:rPr>
          <w:rFonts w:ascii="Tahoma" w:hAnsi="Tahoma" w:cs="Tahoma"/>
        </w:rPr>
        <w:t>for maintaining effective internal controls</w:t>
      </w:r>
      <w:r w:rsidR="008D53B4" w:rsidRPr="008D53B4">
        <w:rPr>
          <w:rFonts w:ascii="Tahoma" w:hAnsi="Tahoma" w:cs="Tahoma"/>
        </w:rPr>
        <w:t xml:space="preserve"> in all public sector entities</w:t>
      </w:r>
      <w:r w:rsidR="006C4A4A">
        <w:rPr>
          <w:rFonts w:ascii="Tahoma" w:hAnsi="Tahoma" w:cs="Tahoma"/>
        </w:rPr>
        <w:t xml:space="preserve">. </w:t>
      </w:r>
      <w:r w:rsidR="00E73E16">
        <w:rPr>
          <w:rFonts w:ascii="Tahoma" w:hAnsi="Tahoma" w:cs="Tahoma"/>
        </w:rPr>
        <w:t>Further</w:t>
      </w:r>
      <w:r w:rsidR="006748C9">
        <w:rPr>
          <w:rFonts w:ascii="Tahoma" w:hAnsi="Tahoma" w:cs="Tahoma"/>
        </w:rPr>
        <w:t>,</w:t>
      </w:r>
      <w:r w:rsidR="006C4A4A">
        <w:rPr>
          <w:rFonts w:ascii="Tahoma" w:hAnsi="Tahoma" w:cs="Tahoma"/>
        </w:rPr>
        <w:t xml:space="preserve"> it describes the applicability of these guidelines to public sector entities and the effective </w:t>
      </w:r>
      <w:r w:rsidR="00CE3741">
        <w:rPr>
          <w:rFonts w:ascii="Tahoma" w:hAnsi="Tahoma" w:cs="Tahoma"/>
        </w:rPr>
        <w:t>and</w:t>
      </w:r>
      <w:r w:rsidR="006C4A4A">
        <w:rPr>
          <w:rFonts w:ascii="Tahoma" w:hAnsi="Tahoma" w:cs="Tahoma"/>
        </w:rPr>
        <w:t xml:space="preserve"> review date</w:t>
      </w:r>
      <w:r w:rsidR="00F206B3">
        <w:rPr>
          <w:rFonts w:ascii="Tahoma" w:hAnsi="Tahoma" w:cs="Tahoma"/>
        </w:rPr>
        <w:t xml:space="preserve">. </w:t>
      </w:r>
    </w:p>
    <w:p w14:paraId="6DB58179" w14:textId="77777777" w:rsidR="00CB38F4" w:rsidRDefault="00CB38F4" w:rsidP="0012504F">
      <w:pPr>
        <w:autoSpaceDE w:val="0"/>
        <w:autoSpaceDN w:val="0"/>
        <w:adjustRightInd w:val="0"/>
        <w:jc w:val="both"/>
        <w:rPr>
          <w:rFonts w:ascii="Tahoma" w:hAnsi="Tahoma" w:cs="Tahoma"/>
        </w:rPr>
      </w:pPr>
    </w:p>
    <w:p w14:paraId="1024DBD1" w14:textId="5CD43808" w:rsidR="00A136A0" w:rsidRPr="00A136A0" w:rsidRDefault="00C90432" w:rsidP="00313E78">
      <w:pPr>
        <w:autoSpaceDE w:val="0"/>
        <w:autoSpaceDN w:val="0"/>
        <w:adjustRightInd w:val="0"/>
        <w:jc w:val="both"/>
        <w:rPr>
          <w:rFonts w:ascii="Tahoma" w:hAnsi="Tahoma" w:cs="Tahoma"/>
        </w:rPr>
      </w:pPr>
      <w:r w:rsidRPr="00F632AA">
        <w:rPr>
          <w:rFonts w:ascii="Tahoma" w:hAnsi="Tahoma" w:cs="Tahoma"/>
        </w:rPr>
        <w:t xml:space="preserve">Chapter </w:t>
      </w:r>
      <w:r w:rsidR="003535ED" w:rsidRPr="00F632AA">
        <w:rPr>
          <w:rFonts w:ascii="Tahoma" w:hAnsi="Tahoma" w:cs="Tahoma"/>
        </w:rPr>
        <w:t xml:space="preserve">two </w:t>
      </w:r>
      <w:r w:rsidR="006C061F">
        <w:rPr>
          <w:rFonts w:ascii="Tahoma" w:hAnsi="Tahoma" w:cs="Tahoma"/>
        </w:rPr>
        <w:t>highlights</w:t>
      </w:r>
      <w:r w:rsidR="006C061F" w:rsidRPr="00F632AA">
        <w:rPr>
          <w:rFonts w:ascii="Tahoma" w:hAnsi="Tahoma" w:cs="Tahoma"/>
        </w:rPr>
        <w:t xml:space="preserve"> </w:t>
      </w:r>
      <w:r w:rsidR="00F632AA" w:rsidRPr="00F632AA">
        <w:rPr>
          <w:rFonts w:ascii="Tahoma" w:hAnsi="Tahoma" w:cs="Tahoma"/>
        </w:rPr>
        <w:t>t</w:t>
      </w:r>
      <w:r w:rsidR="00636A1E" w:rsidRPr="00F632AA">
        <w:rPr>
          <w:rFonts w:ascii="Tahoma" w:hAnsi="Tahoma" w:cs="Tahoma"/>
        </w:rPr>
        <w:t>he five</w:t>
      </w:r>
      <w:r w:rsidR="00F632AA">
        <w:rPr>
          <w:rFonts w:ascii="Tahoma" w:hAnsi="Tahoma" w:cs="Tahoma"/>
        </w:rPr>
        <w:t xml:space="preserve"> </w:t>
      </w:r>
      <w:r w:rsidR="00636A1E" w:rsidRPr="00F632AA">
        <w:rPr>
          <w:rFonts w:ascii="Tahoma" w:hAnsi="Tahoma" w:cs="Tahoma"/>
        </w:rPr>
        <w:t>components</w:t>
      </w:r>
      <w:r w:rsidR="00AD2D02">
        <w:rPr>
          <w:rFonts w:ascii="Tahoma" w:hAnsi="Tahoma" w:cs="Tahoma"/>
        </w:rPr>
        <w:t xml:space="preserve"> of internal control</w:t>
      </w:r>
      <w:r w:rsidR="00342BFE">
        <w:rPr>
          <w:rFonts w:ascii="Tahoma" w:hAnsi="Tahoma" w:cs="Tahoma"/>
        </w:rPr>
        <w:t xml:space="preserve"> which include</w:t>
      </w:r>
      <w:r w:rsidR="002D5457">
        <w:rPr>
          <w:rFonts w:ascii="Tahoma" w:hAnsi="Tahoma" w:cs="Tahoma"/>
        </w:rPr>
        <w:t xml:space="preserve"> </w:t>
      </w:r>
      <w:r w:rsidR="006C061F">
        <w:rPr>
          <w:rFonts w:ascii="Tahoma" w:hAnsi="Tahoma" w:cs="Tahoma"/>
        </w:rPr>
        <w:t>c</w:t>
      </w:r>
      <w:r w:rsidR="002D5457">
        <w:rPr>
          <w:rFonts w:ascii="Tahoma" w:hAnsi="Tahoma" w:cs="Tahoma"/>
        </w:rPr>
        <w:t xml:space="preserve">ontrol environment, </w:t>
      </w:r>
      <w:r w:rsidR="006C061F">
        <w:rPr>
          <w:rFonts w:ascii="Tahoma" w:hAnsi="Tahoma" w:cs="Tahoma"/>
        </w:rPr>
        <w:t>r</w:t>
      </w:r>
      <w:r w:rsidR="002D5457">
        <w:rPr>
          <w:rFonts w:ascii="Tahoma" w:hAnsi="Tahoma" w:cs="Tahoma"/>
        </w:rPr>
        <w:t xml:space="preserve">isk assessment, </w:t>
      </w:r>
      <w:r w:rsidR="006C061F">
        <w:rPr>
          <w:rFonts w:ascii="Tahoma" w:hAnsi="Tahoma" w:cs="Tahoma"/>
        </w:rPr>
        <w:t>c</w:t>
      </w:r>
      <w:r w:rsidR="00796128">
        <w:rPr>
          <w:rFonts w:ascii="Tahoma" w:hAnsi="Tahoma" w:cs="Tahoma"/>
        </w:rPr>
        <w:t xml:space="preserve">ontrol activities, information and </w:t>
      </w:r>
      <w:r w:rsidR="00960647">
        <w:rPr>
          <w:rFonts w:ascii="Tahoma" w:hAnsi="Tahoma" w:cs="Tahoma"/>
        </w:rPr>
        <w:t>communication</w:t>
      </w:r>
      <w:r w:rsidR="00796128">
        <w:rPr>
          <w:rFonts w:ascii="Tahoma" w:hAnsi="Tahoma" w:cs="Tahoma"/>
        </w:rPr>
        <w:t xml:space="preserve"> and </w:t>
      </w:r>
      <w:r w:rsidR="00960647">
        <w:rPr>
          <w:rFonts w:ascii="Tahoma" w:hAnsi="Tahoma" w:cs="Tahoma"/>
        </w:rPr>
        <w:t>monitoring activities</w:t>
      </w:r>
      <w:r w:rsidR="00342BFE">
        <w:rPr>
          <w:rFonts w:ascii="Tahoma" w:hAnsi="Tahoma" w:cs="Tahoma"/>
        </w:rPr>
        <w:t>.</w:t>
      </w:r>
      <w:r w:rsidR="00D8434B">
        <w:rPr>
          <w:rFonts w:ascii="Tahoma" w:hAnsi="Tahoma" w:cs="Tahoma"/>
        </w:rPr>
        <w:t xml:space="preserve"> </w:t>
      </w:r>
      <w:r w:rsidR="00342BFE">
        <w:rPr>
          <w:rFonts w:ascii="Tahoma" w:hAnsi="Tahoma" w:cs="Tahoma"/>
        </w:rPr>
        <w:t>Additionally, it describes the</w:t>
      </w:r>
      <w:r w:rsidR="00D5251B">
        <w:rPr>
          <w:rFonts w:ascii="Tahoma" w:hAnsi="Tahoma" w:cs="Tahoma"/>
        </w:rPr>
        <w:t xml:space="preserve"> principles </w:t>
      </w:r>
      <w:r w:rsidR="00472C18">
        <w:rPr>
          <w:rFonts w:ascii="Tahoma" w:hAnsi="Tahoma" w:cs="Tahoma"/>
        </w:rPr>
        <w:t xml:space="preserve">and points of focus </w:t>
      </w:r>
      <w:r w:rsidR="00636A1E" w:rsidRPr="00F632AA">
        <w:rPr>
          <w:rFonts w:ascii="Tahoma" w:hAnsi="Tahoma" w:cs="Tahoma"/>
        </w:rPr>
        <w:t>of internal control</w:t>
      </w:r>
      <w:r w:rsidR="00205E27">
        <w:rPr>
          <w:rFonts w:ascii="Tahoma" w:hAnsi="Tahoma" w:cs="Tahoma"/>
        </w:rPr>
        <w:t xml:space="preserve"> which must be </w:t>
      </w:r>
      <w:r w:rsidR="00F60FAE">
        <w:rPr>
          <w:rFonts w:ascii="Tahoma" w:hAnsi="Tahoma" w:cs="Tahoma"/>
        </w:rPr>
        <w:t xml:space="preserve">effectively </w:t>
      </w:r>
      <w:r w:rsidR="00205E27">
        <w:rPr>
          <w:rFonts w:ascii="Tahoma" w:hAnsi="Tahoma" w:cs="Tahoma"/>
        </w:rPr>
        <w:t xml:space="preserve">designed </w:t>
      </w:r>
      <w:r w:rsidR="00636A1E" w:rsidRPr="00F632AA">
        <w:rPr>
          <w:rFonts w:ascii="Tahoma" w:hAnsi="Tahoma" w:cs="Tahoma"/>
        </w:rPr>
        <w:t>and</w:t>
      </w:r>
      <w:r w:rsidR="00472C18">
        <w:rPr>
          <w:rFonts w:ascii="Tahoma" w:hAnsi="Tahoma" w:cs="Tahoma"/>
        </w:rPr>
        <w:t xml:space="preserve"> </w:t>
      </w:r>
      <w:r w:rsidR="00B06F9B" w:rsidRPr="00F632AA">
        <w:rPr>
          <w:rFonts w:ascii="Tahoma" w:hAnsi="Tahoma" w:cs="Tahoma"/>
        </w:rPr>
        <w:t xml:space="preserve">implemented </w:t>
      </w:r>
      <w:r w:rsidR="00205E27">
        <w:rPr>
          <w:rFonts w:ascii="Tahoma" w:hAnsi="Tahoma" w:cs="Tahoma"/>
        </w:rPr>
        <w:t xml:space="preserve">in an integrated </w:t>
      </w:r>
      <w:r w:rsidR="00636A1E" w:rsidRPr="00F632AA">
        <w:rPr>
          <w:rFonts w:ascii="Tahoma" w:hAnsi="Tahoma" w:cs="Tahoma"/>
        </w:rPr>
        <w:t>manner</w:t>
      </w:r>
      <w:r w:rsidR="00205E27">
        <w:rPr>
          <w:rFonts w:ascii="Tahoma" w:hAnsi="Tahoma" w:cs="Tahoma"/>
        </w:rPr>
        <w:t xml:space="preserve">. </w:t>
      </w:r>
    </w:p>
    <w:p w14:paraId="738A45A9" w14:textId="77777777" w:rsidR="00CB38F4" w:rsidRDefault="00CB38F4" w:rsidP="00AF152C">
      <w:pPr>
        <w:autoSpaceDE w:val="0"/>
        <w:autoSpaceDN w:val="0"/>
        <w:adjustRightInd w:val="0"/>
        <w:jc w:val="both"/>
        <w:rPr>
          <w:rFonts w:ascii="Tahoma" w:hAnsi="Tahoma" w:cs="Tahoma"/>
        </w:rPr>
      </w:pPr>
    </w:p>
    <w:p w14:paraId="1024DBD2" w14:textId="6656F144" w:rsidR="00683D27" w:rsidRPr="00AF152C" w:rsidRDefault="001332EB" w:rsidP="00AF152C">
      <w:pPr>
        <w:autoSpaceDE w:val="0"/>
        <w:autoSpaceDN w:val="0"/>
        <w:adjustRightInd w:val="0"/>
        <w:jc w:val="both"/>
        <w:rPr>
          <w:rFonts w:ascii="Tahoma" w:hAnsi="Tahoma" w:cs="Tahoma"/>
        </w:rPr>
      </w:pPr>
      <w:r w:rsidRPr="00AF152C">
        <w:rPr>
          <w:rFonts w:ascii="Tahoma" w:hAnsi="Tahoma" w:cs="Tahoma"/>
        </w:rPr>
        <w:t xml:space="preserve">Chapter three </w:t>
      </w:r>
      <w:r w:rsidR="007F1CD5">
        <w:rPr>
          <w:rFonts w:ascii="Tahoma" w:hAnsi="Tahoma" w:cs="Tahoma"/>
        </w:rPr>
        <w:t>explores</w:t>
      </w:r>
      <w:r w:rsidR="00021D68" w:rsidRPr="00AF152C">
        <w:rPr>
          <w:rFonts w:ascii="Tahoma" w:hAnsi="Tahoma" w:cs="Tahoma"/>
        </w:rPr>
        <w:t xml:space="preserve"> </w:t>
      </w:r>
      <w:r w:rsidR="00021D68">
        <w:rPr>
          <w:rFonts w:ascii="Tahoma" w:hAnsi="Tahoma" w:cs="Tahoma"/>
        </w:rPr>
        <w:t>on</w:t>
      </w:r>
      <w:r w:rsidR="005A5490">
        <w:rPr>
          <w:rFonts w:ascii="Tahoma" w:hAnsi="Tahoma" w:cs="Tahoma"/>
        </w:rPr>
        <w:t xml:space="preserve"> the</w:t>
      </w:r>
      <w:r w:rsidR="00BF28DE">
        <w:rPr>
          <w:rFonts w:ascii="Tahoma" w:hAnsi="Tahoma" w:cs="Tahoma"/>
        </w:rPr>
        <w:t xml:space="preserve"> roles and responsibilities of the</w:t>
      </w:r>
      <w:r w:rsidR="005A5490">
        <w:rPr>
          <w:rFonts w:ascii="Tahoma" w:hAnsi="Tahoma" w:cs="Tahoma"/>
        </w:rPr>
        <w:t xml:space="preserve"> various </w:t>
      </w:r>
      <w:r w:rsidR="00021D68">
        <w:rPr>
          <w:rFonts w:ascii="Tahoma" w:hAnsi="Tahoma" w:cs="Tahoma"/>
        </w:rPr>
        <w:t>stakeholders in implementing effective internal controls</w:t>
      </w:r>
      <w:r w:rsidR="00BF28DE">
        <w:rPr>
          <w:rFonts w:ascii="Tahoma" w:hAnsi="Tahoma" w:cs="Tahoma"/>
        </w:rPr>
        <w:t xml:space="preserve">. </w:t>
      </w:r>
      <w:r w:rsidR="007F1CD5">
        <w:rPr>
          <w:rFonts w:ascii="Tahoma" w:hAnsi="Tahoma" w:cs="Tahoma"/>
        </w:rPr>
        <w:t xml:space="preserve">It </w:t>
      </w:r>
      <w:r w:rsidR="00823125">
        <w:rPr>
          <w:rFonts w:ascii="Tahoma" w:hAnsi="Tahoma" w:cs="Tahoma"/>
        </w:rPr>
        <w:t xml:space="preserve">focuses </w:t>
      </w:r>
      <w:r w:rsidRPr="00AF152C">
        <w:rPr>
          <w:rFonts w:ascii="Tahoma" w:hAnsi="Tahoma" w:cs="Tahoma"/>
        </w:rPr>
        <w:t xml:space="preserve">management's attention on its responsibilities </w:t>
      </w:r>
      <w:r w:rsidR="002F4973">
        <w:rPr>
          <w:rFonts w:ascii="Tahoma" w:hAnsi="Tahoma" w:cs="Tahoma"/>
        </w:rPr>
        <w:t xml:space="preserve">developing, implementing </w:t>
      </w:r>
      <w:r w:rsidRPr="00AF152C">
        <w:rPr>
          <w:rFonts w:ascii="Tahoma" w:hAnsi="Tahoma" w:cs="Tahoma"/>
        </w:rPr>
        <w:t>and continuously maintaining a positive internal control environment</w:t>
      </w:r>
      <w:r w:rsidR="00CB3DED">
        <w:rPr>
          <w:rFonts w:ascii="Tahoma" w:hAnsi="Tahoma" w:cs="Tahoma"/>
        </w:rPr>
        <w:t xml:space="preserve">. </w:t>
      </w:r>
      <w:r w:rsidR="00C31D74">
        <w:rPr>
          <w:rFonts w:ascii="Tahoma" w:hAnsi="Tahoma" w:cs="Tahoma"/>
        </w:rPr>
        <w:t>It also provides the</w:t>
      </w:r>
      <w:r w:rsidR="009D447D" w:rsidRPr="00AF152C">
        <w:rPr>
          <w:rFonts w:ascii="Tahoma" w:hAnsi="Tahoma" w:cs="Tahoma"/>
        </w:rPr>
        <w:t xml:space="preserve"> oversight role of the </w:t>
      </w:r>
      <w:r w:rsidR="00605AE3">
        <w:rPr>
          <w:rFonts w:ascii="Tahoma" w:hAnsi="Tahoma" w:cs="Tahoma"/>
        </w:rPr>
        <w:t xml:space="preserve">Governing </w:t>
      </w:r>
      <w:proofErr w:type="gramStart"/>
      <w:r w:rsidR="00605AE3">
        <w:rPr>
          <w:rFonts w:ascii="Tahoma" w:hAnsi="Tahoma" w:cs="Tahoma"/>
        </w:rPr>
        <w:t>body</w:t>
      </w:r>
      <w:r w:rsidR="009D447D" w:rsidRPr="00AF152C">
        <w:rPr>
          <w:rFonts w:ascii="Tahoma" w:hAnsi="Tahoma" w:cs="Tahoma"/>
        </w:rPr>
        <w:t>;</w:t>
      </w:r>
      <w:proofErr w:type="gramEnd"/>
      <w:r w:rsidR="009D447D" w:rsidRPr="00AF152C">
        <w:rPr>
          <w:rFonts w:ascii="Tahoma" w:hAnsi="Tahoma" w:cs="Tahoma"/>
        </w:rPr>
        <w:t xml:space="preserve"> </w:t>
      </w:r>
      <w:r w:rsidR="00260022" w:rsidRPr="00AF152C">
        <w:rPr>
          <w:rFonts w:ascii="Tahoma" w:hAnsi="Tahoma" w:cs="Tahoma"/>
        </w:rPr>
        <w:t>r</w:t>
      </w:r>
      <w:r w:rsidR="00260022">
        <w:rPr>
          <w:rFonts w:ascii="Tahoma" w:hAnsi="Tahoma" w:cs="Tahoma"/>
        </w:rPr>
        <w:t>esponsibility</w:t>
      </w:r>
      <w:r w:rsidR="00260022" w:rsidRPr="00AF152C">
        <w:rPr>
          <w:rFonts w:ascii="Tahoma" w:hAnsi="Tahoma" w:cs="Tahoma"/>
        </w:rPr>
        <w:t xml:space="preserve"> </w:t>
      </w:r>
      <w:r w:rsidR="009D447D" w:rsidRPr="00AF152C">
        <w:rPr>
          <w:rFonts w:ascii="Tahoma" w:hAnsi="Tahoma" w:cs="Tahoma"/>
        </w:rPr>
        <w:t xml:space="preserve">of </w:t>
      </w:r>
      <w:r w:rsidR="00492741" w:rsidRPr="00AF152C">
        <w:rPr>
          <w:rFonts w:ascii="Tahoma" w:hAnsi="Tahoma" w:cs="Tahoma"/>
        </w:rPr>
        <w:t xml:space="preserve">audit committee and </w:t>
      </w:r>
      <w:r w:rsidR="009D447D" w:rsidRPr="00AF152C">
        <w:rPr>
          <w:rFonts w:ascii="Tahoma" w:hAnsi="Tahoma" w:cs="Tahoma"/>
        </w:rPr>
        <w:t xml:space="preserve">internal auditors as a critical part of an </w:t>
      </w:r>
      <w:r w:rsidR="00492741" w:rsidRPr="00AF152C">
        <w:rPr>
          <w:rFonts w:ascii="Tahoma" w:hAnsi="Tahoma" w:cs="Tahoma"/>
        </w:rPr>
        <w:t xml:space="preserve">organization's internal control </w:t>
      </w:r>
      <w:r w:rsidR="009D447D" w:rsidRPr="00AF152C">
        <w:rPr>
          <w:rFonts w:ascii="Tahoma" w:hAnsi="Tahoma" w:cs="Tahoma"/>
        </w:rPr>
        <w:t>structure</w:t>
      </w:r>
      <w:r w:rsidR="00D04DFF">
        <w:rPr>
          <w:rFonts w:ascii="Tahoma" w:hAnsi="Tahoma" w:cs="Tahoma"/>
        </w:rPr>
        <w:t xml:space="preserve">. </w:t>
      </w:r>
      <w:r w:rsidR="00475BF0">
        <w:rPr>
          <w:rFonts w:ascii="Tahoma" w:hAnsi="Tahoma" w:cs="Tahoma"/>
        </w:rPr>
        <w:t xml:space="preserve">Finally, it </w:t>
      </w:r>
      <w:r w:rsidR="00A3384E">
        <w:rPr>
          <w:rFonts w:ascii="Tahoma" w:hAnsi="Tahoma" w:cs="Tahoma"/>
        </w:rPr>
        <w:t>discusses</w:t>
      </w:r>
      <w:r w:rsidR="00492741" w:rsidRPr="00AF152C">
        <w:rPr>
          <w:rFonts w:ascii="Tahoma" w:hAnsi="Tahoma" w:cs="Tahoma"/>
        </w:rPr>
        <w:t xml:space="preserve"> the </w:t>
      </w:r>
      <w:r w:rsidR="003B0669">
        <w:rPr>
          <w:rFonts w:ascii="Tahoma" w:hAnsi="Tahoma" w:cs="Tahoma"/>
        </w:rPr>
        <w:t>role</w:t>
      </w:r>
      <w:r w:rsidR="003B0669" w:rsidRPr="00AF152C">
        <w:rPr>
          <w:rFonts w:ascii="Tahoma" w:hAnsi="Tahoma" w:cs="Tahoma"/>
        </w:rPr>
        <w:t xml:space="preserve"> </w:t>
      </w:r>
      <w:r w:rsidR="00492741" w:rsidRPr="00AF152C">
        <w:rPr>
          <w:rFonts w:ascii="Tahoma" w:hAnsi="Tahoma" w:cs="Tahoma"/>
        </w:rPr>
        <w:t xml:space="preserve">of external parties </w:t>
      </w:r>
      <w:r w:rsidR="00AF152C" w:rsidRPr="00AF152C">
        <w:rPr>
          <w:rFonts w:ascii="Tahoma" w:hAnsi="Tahoma" w:cs="Tahoma"/>
        </w:rPr>
        <w:t>such as the extern</w:t>
      </w:r>
      <w:r w:rsidR="007E4385">
        <w:rPr>
          <w:rFonts w:ascii="Tahoma" w:hAnsi="Tahoma" w:cs="Tahoma"/>
        </w:rPr>
        <w:t>al auditors and the regulators in evaluating the effectiveness of internal control system</w:t>
      </w:r>
      <w:r w:rsidR="00E73E16">
        <w:rPr>
          <w:rFonts w:ascii="Tahoma" w:hAnsi="Tahoma" w:cs="Tahoma"/>
        </w:rPr>
        <w:t>s</w:t>
      </w:r>
      <w:r w:rsidR="007E4385">
        <w:rPr>
          <w:rFonts w:ascii="Tahoma" w:hAnsi="Tahoma" w:cs="Tahoma"/>
        </w:rPr>
        <w:t>.</w:t>
      </w:r>
    </w:p>
    <w:p w14:paraId="1024DBD3" w14:textId="77777777" w:rsidR="00683D27" w:rsidRPr="00683D27" w:rsidRDefault="00683D27" w:rsidP="00683D27"/>
    <w:p w14:paraId="1024DBEB" w14:textId="712CCC4C" w:rsidR="00777477" w:rsidRDefault="00777477" w:rsidP="00683D27">
      <w:pPr>
        <w:tabs>
          <w:tab w:val="left" w:pos="5980"/>
        </w:tabs>
      </w:pPr>
    </w:p>
    <w:p w14:paraId="1024DBEC" w14:textId="77777777" w:rsidR="00683D27" w:rsidRDefault="00683D27" w:rsidP="00683D27">
      <w:pPr>
        <w:tabs>
          <w:tab w:val="left" w:pos="5980"/>
        </w:tabs>
      </w:pPr>
    </w:p>
    <w:p w14:paraId="5AAAC7C6" w14:textId="77777777" w:rsidR="00F23417" w:rsidRDefault="00F23417" w:rsidP="00683D27">
      <w:pPr>
        <w:tabs>
          <w:tab w:val="left" w:pos="5980"/>
        </w:tabs>
      </w:pPr>
    </w:p>
    <w:p w14:paraId="5E6F009F" w14:textId="77777777" w:rsidR="00F23417" w:rsidRDefault="00F23417" w:rsidP="00683D27">
      <w:pPr>
        <w:tabs>
          <w:tab w:val="left" w:pos="5980"/>
        </w:tabs>
      </w:pPr>
    </w:p>
    <w:p w14:paraId="4B06ECFC" w14:textId="77777777" w:rsidR="00F23417" w:rsidRDefault="00F23417" w:rsidP="00683D27">
      <w:pPr>
        <w:tabs>
          <w:tab w:val="left" w:pos="5980"/>
        </w:tabs>
      </w:pPr>
    </w:p>
    <w:p w14:paraId="5CAFDF5E" w14:textId="77777777" w:rsidR="00F23417" w:rsidRDefault="00F23417" w:rsidP="00683D27">
      <w:pPr>
        <w:tabs>
          <w:tab w:val="left" w:pos="5980"/>
        </w:tabs>
      </w:pPr>
    </w:p>
    <w:p w14:paraId="2F6D2356" w14:textId="77777777" w:rsidR="00F23417" w:rsidRDefault="00F23417" w:rsidP="00683D27">
      <w:pPr>
        <w:tabs>
          <w:tab w:val="left" w:pos="5980"/>
        </w:tabs>
      </w:pPr>
    </w:p>
    <w:p w14:paraId="3B815C83" w14:textId="77777777" w:rsidR="00F23417" w:rsidRDefault="00F23417" w:rsidP="00683D27">
      <w:pPr>
        <w:tabs>
          <w:tab w:val="left" w:pos="5980"/>
        </w:tabs>
      </w:pPr>
    </w:p>
    <w:p w14:paraId="70D49371" w14:textId="77777777" w:rsidR="00C408BB" w:rsidRDefault="00C408BB" w:rsidP="00683D27">
      <w:pPr>
        <w:tabs>
          <w:tab w:val="left" w:pos="5980"/>
        </w:tabs>
      </w:pPr>
    </w:p>
    <w:p w14:paraId="41583863" w14:textId="77777777" w:rsidR="00C408BB" w:rsidRDefault="00C408BB" w:rsidP="00683D27">
      <w:pPr>
        <w:tabs>
          <w:tab w:val="left" w:pos="5980"/>
        </w:tabs>
      </w:pPr>
    </w:p>
    <w:p w14:paraId="39BFFA4A" w14:textId="77777777" w:rsidR="00C408BB" w:rsidRDefault="00C408BB" w:rsidP="00683D27">
      <w:pPr>
        <w:tabs>
          <w:tab w:val="left" w:pos="5980"/>
        </w:tabs>
      </w:pPr>
    </w:p>
    <w:p w14:paraId="7802F2AF" w14:textId="77777777" w:rsidR="00C408BB" w:rsidRDefault="00C408BB" w:rsidP="00683D27">
      <w:pPr>
        <w:tabs>
          <w:tab w:val="left" w:pos="5980"/>
        </w:tabs>
      </w:pPr>
    </w:p>
    <w:p w14:paraId="46BE2EEB" w14:textId="77777777" w:rsidR="00C408BB" w:rsidRDefault="00C408BB" w:rsidP="00683D27">
      <w:pPr>
        <w:tabs>
          <w:tab w:val="left" w:pos="5980"/>
        </w:tabs>
      </w:pPr>
    </w:p>
    <w:p w14:paraId="50181B67" w14:textId="77777777" w:rsidR="00C408BB" w:rsidRDefault="00C408BB" w:rsidP="00683D27">
      <w:pPr>
        <w:tabs>
          <w:tab w:val="left" w:pos="5980"/>
        </w:tabs>
      </w:pPr>
    </w:p>
    <w:p w14:paraId="2A7D8909" w14:textId="77777777" w:rsidR="00C16A54" w:rsidRDefault="00C16A54" w:rsidP="00683D27">
      <w:pPr>
        <w:tabs>
          <w:tab w:val="left" w:pos="5980"/>
        </w:tabs>
      </w:pPr>
    </w:p>
    <w:p w14:paraId="484E0C36" w14:textId="77777777" w:rsidR="00C16A54" w:rsidRPr="00C408BB" w:rsidRDefault="00C16A54" w:rsidP="00683D27">
      <w:pPr>
        <w:tabs>
          <w:tab w:val="left" w:pos="5980"/>
        </w:tabs>
      </w:pPr>
    </w:p>
    <w:p w14:paraId="1024DBED" w14:textId="77777777" w:rsidR="00683D27" w:rsidRDefault="008857FD" w:rsidP="00164A7E">
      <w:pPr>
        <w:pStyle w:val="Heading1"/>
        <w:numPr>
          <w:ilvl w:val="0"/>
          <w:numId w:val="1"/>
        </w:numPr>
        <w:jc w:val="center"/>
      </w:pPr>
      <w:bookmarkStart w:id="3" w:name="_Toc174998766"/>
      <w:r w:rsidRPr="005F1079">
        <w:lastRenderedPageBreak/>
        <w:t>CHAPTER ONE: INT</w:t>
      </w:r>
      <w:r w:rsidR="005F1079">
        <w:t>RODUCTION</w:t>
      </w:r>
      <w:bookmarkEnd w:id="3"/>
    </w:p>
    <w:p w14:paraId="002FA9EB" w14:textId="754BA9F1" w:rsidR="003C1FEC" w:rsidRDefault="003C1FEC" w:rsidP="003C1FEC">
      <w:pPr>
        <w:pStyle w:val="Heading2"/>
      </w:pPr>
      <w:bookmarkStart w:id="4" w:name="_Toc174998767"/>
      <w:r>
        <w:t>Background</w:t>
      </w:r>
      <w:bookmarkEnd w:id="4"/>
    </w:p>
    <w:p w14:paraId="1520D015" w14:textId="77777777" w:rsidR="004E1B74" w:rsidRDefault="004E1B74" w:rsidP="008F0A9A">
      <w:pPr>
        <w:autoSpaceDE w:val="0"/>
        <w:autoSpaceDN w:val="0"/>
        <w:adjustRightInd w:val="0"/>
        <w:jc w:val="both"/>
        <w:rPr>
          <w:rFonts w:ascii="Tahoma" w:hAnsi="Tahoma" w:cs="Tahoma"/>
        </w:rPr>
      </w:pPr>
    </w:p>
    <w:p w14:paraId="66CDEBC3" w14:textId="0C4636FA" w:rsidR="004E1B74" w:rsidRPr="004E1B74" w:rsidRDefault="004E1B74" w:rsidP="004E1B74">
      <w:pPr>
        <w:autoSpaceDE w:val="0"/>
        <w:autoSpaceDN w:val="0"/>
        <w:adjustRightInd w:val="0"/>
        <w:jc w:val="both"/>
        <w:rPr>
          <w:rFonts w:ascii="Tahoma" w:hAnsi="Tahoma" w:cs="Tahoma"/>
        </w:rPr>
      </w:pPr>
      <w:r w:rsidRPr="004E1B74">
        <w:rPr>
          <w:rFonts w:ascii="Tahoma" w:hAnsi="Tahoma" w:cs="Tahoma"/>
        </w:rPr>
        <w:t xml:space="preserve">The global concept of internal controls gained more prominence in finance and corporate governance affairs after </w:t>
      </w:r>
      <w:r w:rsidR="001B2FB0">
        <w:rPr>
          <w:rFonts w:ascii="Tahoma" w:hAnsi="Tahoma" w:cs="Tahoma"/>
        </w:rPr>
        <w:t xml:space="preserve">reported </w:t>
      </w:r>
      <w:r w:rsidR="009011D4">
        <w:rPr>
          <w:rFonts w:ascii="Tahoma" w:hAnsi="Tahoma" w:cs="Tahoma"/>
        </w:rPr>
        <w:t>cases</w:t>
      </w:r>
      <w:r w:rsidR="001B2FB0">
        <w:rPr>
          <w:rFonts w:ascii="Tahoma" w:hAnsi="Tahoma" w:cs="Tahoma"/>
        </w:rPr>
        <w:t xml:space="preserve"> of </w:t>
      </w:r>
      <w:r w:rsidR="001B2FB0" w:rsidRPr="004E1B74">
        <w:rPr>
          <w:rFonts w:ascii="Tahoma" w:hAnsi="Tahoma" w:cs="Tahoma"/>
        </w:rPr>
        <w:t xml:space="preserve">financial scandal </w:t>
      </w:r>
      <w:r w:rsidR="00347F77">
        <w:rPr>
          <w:rFonts w:ascii="Tahoma" w:hAnsi="Tahoma" w:cs="Tahoma"/>
        </w:rPr>
        <w:t xml:space="preserve">and </w:t>
      </w:r>
      <w:r w:rsidR="001B2FB0" w:rsidRPr="004E1B74">
        <w:rPr>
          <w:rFonts w:ascii="Tahoma" w:hAnsi="Tahoma" w:cs="Tahoma"/>
        </w:rPr>
        <w:t xml:space="preserve">dubious accounting practices </w:t>
      </w:r>
      <w:r w:rsidR="009011D4">
        <w:rPr>
          <w:rFonts w:ascii="Tahoma" w:hAnsi="Tahoma" w:cs="Tahoma"/>
        </w:rPr>
        <w:t xml:space="preserve">as in the instance of </w:t>
      </w:r>
      <w:r w:rsidRPr="004E1B74">
        <w:rPr>
          <w:rFonts w:ascii="Tahoma" w:hAnsi="Tahoma" w:cs="Tahoma"/>
        </w:rPr>
        <w:t>Enron</w:t>
      </w:r>
      <w:r w:rsidR="009011D4">
        <w:rPr>
          <w:rFonts w:ascii="Tahoma" w:hAnsi="Tahoma" w:cs="Tahoma"/>
        </w:rPr>
        <w:t xml:space="preserve"> and dissolution </w:t>
      </w:r>
      <w:r w:rsidR="009F75E2">
        <w:rPr>
          <w:rFonts w:ascii="Tahoma" w:hAnsi="Tahoma" w:cs="Tahoma"/>
        </w:rPr>
        <w:t xml:space="preserve">of </w:t>
      </w:r>
      <w:r w:rsidR="009F75E2" w:rsidRPr="004E1B74">
        <w:rPr>
          <w:rFonts w:ascii="Tahoma" w:hAnsi="Tahoma" w:cs="Tahoma"/>
        </w:rPr>
        <w:t>Arthur</w:t>
      </w:r>
      <w:r w:rsidR="009011D4" w:rsidRPr="004E1B74">
        <w:rPr>
          <w:rFonts w:ascii="Tahoma" w:hAnsi="Tahoma" w:cs="Tahoma"/>
        </w:rPr>
        <w:t xml:space="preserve"> Andersen LLP</w:t>
      </w:r>
      <w:r w:rsidR="009011D4">
        <w:rPr>
          <w:rFonts w:ascii="Tahoma" w:hAnsi="Tahoma" w:cs="Tahoma"/>
        </w:rPr>
        <w:t>.</w:t>
      </w:r>
      <w:r w:rsidRPr="004E1B74">
        <w:rPr>
          <w:rFonts w:ascii="Tahoma" w:hAnsi="Tahoma" w:cs="Tahoma"/>
        </w:rPr>
        <w:t xml:space="preserve"> Th</w:t>
      </w:r>
      <w:r w:rsidR="009011D4">
        <w:rPr>
          <w:rFonts w:ascii="Tahoma" w:hAnsi="Tahoma" w:cs="Tahoma"/>
        </w:rPr>
        <w:t xml:space="preserve">e </w:t>
      </w:r>
      <w:r w:rsidR="009F75E2">
        <w:rPr>
          <w:rFonts w:ascii="Tahoma" w:hAnsi="Tahoma" w:cs="Tahoma"/>
        </w:rPr>
        <w:t>scandals</w:t>
      </w:r>
      <w:r w:rsidRPr="004E1B74">
        <w:rPr>
          <w:rFonts w:ascii="Tahoma" w:hAnsi="Tahoma" w:cs="Tahoma"/>
        </w:rPr>
        <w:t xml:space="preserve"> resulted into a web of reforms, including a development of new regulations and legislations </w:t>
      </w:r>
      <w:r w:rsidR="00BA1DE9">
        <w:rPr>
          <w:rFonts w:ascii="Tahoma" w:hAnsi="Tahoma" w:cs="Tahoma"/>
        </w:rPr>
        <w:t xml:space="preserve">such as the </w:t>
      </w:r>
      <w:r w:rsidR="00BA1DE9" w:rsidRPr="004E1B74">
        <w:rPr>
          <w:rFonts w:ascii="Tahoma" w:hAnsi="Tahoma" w:cs="Tahoma"/>
        </w:rPr>
        <w:t xml:space="preserve">Sarbanes-Oxley Act (2002) </w:t>
      </w:r>
      <w:r w:rsidR="00BA1DE9">
        <w:rPr>
          <w:rFonts w:ascii="Tahoma" w:hAnsi="Tahoma" w:cs="Tahoma"/>
        </w:rPr>
        <w:t xml:space="preserve">which is </w:t>
      </w:r>
      <w:r w:rsidRPr="004E1B74">
        <w:rPr>
          <w:rFonts w:ascii="Tahoma" w:hAnsi="Tahoma" w:cs="Tahoma"/>
        </w:rPr>
        <w:t xml:space="preserve">aimed at strengthening controls in financial reporting. </w:t>
      </w:r>
      <w:r w:rsidR="002D538A">
        <w:rPr>
          <w:rFonts w:ascii="Tahoma" w:hAnsi="Tahoma" w:cs="Tahoma"/>
        </w:rPr>
        <w:t xml:space="preserve">A </w:t>
      </w:r>
      <w:r w:rsidRPr="004E1B74">
        <w:rPr>
          <w:rFonts w:ascii="Tahoma" w:hAnsi="Tahoma" w:cs="Tahoma"/>
        </w:rPr>
        <w:t xml:space="preserve">famous cited global case on the effect of weak controls on corporate performance is the famous Greece debt crisis that led to the downfall of the Greece’s economy </w:t>
      </w:r>
      <w:proofErr w:type="gramStart"/>
      <w:r w:rsidRPr="004E1B74">
        <w:rPr>
          <w:rFonts w:ascii="Tahoma" w:hAnsi="Tahoma" w:cs="Tahoma"/>
        </w:rPr>
        <w:t>as a result of</w:t>
      </w:r>
      <w:proofErr w:type="gramEnd"/>
      <w:r w:rsidRPr="004E1B74">
        <w:rPr>
          <w:rFonts w:ascii="Tahoma" w:hAnsi="Tahoma" w:cs="Tahoma"/>
        </w:rPr>
        <w:t xml:space="preserve"> massive tax evasions that ran for decades. </w:t>
      </w:r>
      <w:r w:rsidR="002D538A">
        <w:rPr>
          <w:rFonts w:ascii="Tahoma" w:hAnsi="Tahoma" w:cs="Tahoma"/>
        </w:rPr>
        <w:t>T</w:t>
      </w:r>
      <w:r w:rsidR="002D538A" w:rsidRPr="004E1B74">
        <w:rPr>
          <w:rFonts w:ascii="Tahoma" w:hAnsi="Tahoma" w:cs="Tahoma"/>
        </w:rPr>
        <w:t xml:space="preserve">he Greece’s economy </w:t>
      </w:r>
      <w:r w:rsidR="00705137">
        <w:rPr>
          <w:rFonts w:ascii="Tahoma" w:hAnsi="Tahoma" w:cs="Tahoma"/>
        </w:rPr>
        <w:t>has taken</w:t>
      </w:r>
      <w:r w:rsidRPr="004E1B74">
        <w:rPr>
          <w:rFonts w:ascii="Tahoma" w:hAnsi="Tahoma" w:cs="Tahoma"/>
        </w:rPr>
        <w:t xml:space="preserve"> more than a decade for to gain its foothold.</w:t>
      </w:r>
    </w:p>
    <w:p w14:paraId="3007CEBE" w14:textId="77777777" w:rsidR="00705137" w:rsidRDefault="00705137" w:rsidP="004E1B74">
      <w:pPr>
        <w:autoSpaceDE w:val="0"/>
        <w:autoSpaceDN w:val="0"/>
        <w:adjustRightInd w:val="0"/>
        <w:jc w:val="both"/>
        <w:rPr>
          <w:rFonts w:ascii="Tahoma" w:hAnsi="Tahoma" w:cs="Tahoma"/>
        </w:rPr>
      </w:pPr>
    </w:p>
    <w:p w14:paraId="432FDA28" w14:textId="77777777" w:rsidR="00F23B50" w:rsidRDefault="004E1B74" w:rsidP="004E1B74">
      <w:pPr>
        <w:autoSpaceDE w:val="0"/>
        <w:autoSpaceDN w:val="0"/>
        <w:adjustRightInd w:val="0"/>
        <w:jc w:val="both"/>
        <w:rPr>
          <w:rFonts w:ascii="Tahoma" w:hAnsi="Tahoma" w:cs="Tahoma"/>
        </w:rPr>
      </w:pPr>
      <w:r w:rsidRPr="004E1B74">
        <w:rPr>
          <w:rFonts w:ascii="Tahoma" w:hAnsi="Tahoma" w:cs="Tahoma"/>
        </w:rPr>
        <w:t xml:space="preserve">Locally, there has been a wide range of legislative, regulatory and policy reforms in relation to internal controls. </w:t>
      </w:r>
      <w:proofErr w:type="gramStart"/>
      <w:r w:rsidRPr="004E1B74">
        <w:rPr>
          <w:rFonts w:ascii="Tahoma" w:hAnsi="Tahoma" w:cs="Tahoma"/>
        </w:rPr>
        <w:t>A number of</w:t>
      </w:r>
      <w:proofErr w:type="gramEnd"/>
      <w:r w:rsidRPr="004E1B74">
        <w:rPr>
          <w:rFonts w:ascii="Tahoma" w:hAnsi="Tahoma" w:cs="Tahoma"/>
        </w:rPr>
        <w:t xml:space="preserve"> reforms are pervasive, while others are specific to operational arears such as finance, human resources, procurement among other. </w:t>
      </w:r>
      <w:proofErr w:type="gramStart"/>
      <w:r w:rsidRPr="004E1B74">
        <w:rPr>
          <w:rFonts w:ascii="Tahoma" w:hAnsi="Tahoma" w:cs="Tahoma"/>
        </w:rPr>
        <w:t>In spite of</w:t>
      </w:r>
      <w:proofErr w:type="gramEnd"/>
      <w:r w:rsidRPr="004E1B74">
        <w:rPr>
          <w:rFonts w:ascii="Tahoma" w:hAnsi="Tahoma" w:cs="Tahoma"/>
        </w:rPr>
        <w:t xml:space="preserve"> the many reforms, there have been many cited cases that indicate a general weak control environment in the public sector that may lead to loss of resources. </w:t>
      </w:r>
    </w:p>
    <w:p w14:paraId="7936DCC8" w14:textId="77777777" w:rsidR="00F23B50" w:rsidRDefault="00F23B50" w:rsidP="004E1B74">
      <w:pPr>
        <w:autoSpaceDE w:val="0"/>
        <w:autoSpaceDN w:val="0"/>
        <w:adjustRightInd w:val="0"/>
        <w:jc w:val="both"/>
        <w:rPr>
          <w:rFonts w:ascii="Tahoma" w:hAnsi="Tahoma" w:cs="Tahoma"/>
        </w:rPr>
      </w:pPr>
    </w:p>
    <w:p w14:paraId="4E9ACB9A" w14:textId="62286893" w:rsidR="004E1B74" w:rsidRDefault="004E1B74" w:rsidP="004E1B74">
      <w:pPr>
        <w:autoSpaceDE w:val="0"/>
        <w:autoSpaceDN w:val="0"/>
        <w:adjustRightInd w:val="0"/>
        <w:jc w:val="both"/>
        <w:rPr>
          <w:rFonts w:ascii="Tahoma" w:hAnsi="Tahoma" w:cs="Tahoma"/>
        </w:rPr>
      </w:pPr>
      <w:r w:rsidRPr="004E1B74">
        <w:rPr>
          <w:rFonts w:ascii="Tahoma" w:hAnsi="Tahoma" w:cs="Tahoma"/>
        </w:rPr>
        <w:t>In the Systems Review as reported in the E</w:t>
      </w:r>
      <w:r w:rsidR="0026096C">
        <w:rPr>
          <w:rFonts w:ascii="Tahoma" w:hAnsi="Tahoma" w:cs="Tahoma"/>
        </w:rPr>
        <w:t xml:space="preserve">thics </w:t>
      </w:r>
      <w:r w:rsidRPr="004E1B74">
        <w:rPr>
          <w:rFonts w:ascii="Tahoma" w:hAnsi="Tahoma" w:cs="Tahoma"/>
        </w:rPr>
        <w:t>A</w:t>
      </w:r>
      <w:r w:rsidR="0026096C">
        <w:rPr>
          <w:rFonts w:ascii="Tahoma" w:hAnsi="Tahoma" w:cs="Tahoma"/>
        </w:rPr>
        <w:t>nti-</w:t>
      </w:r>
      <w:r w:rsidRPr="004E1B74">
        <w:rPr>
          <w:rFonts w:ascii="Tahoma" w:hAnsi="Tahoma" w:cs="Tahoma"/>
        </w:rPr>
        <w:t>C</w:t>
      </w:r>
      <w:r w:rsidR="00063EF0">
        <w:rPr>
          <w:rFonts w:ascii="Tahoma" w:hAnsi="Tahoma" w:cs="Tahoma"/>
        </w:rPr>
        <w:t xml:space="preserve">orruption </w:t>
      </w:r>
      <w:r w:rsidRPr="004E1B74">
        <w:rPr>
          <w:rFonts w:ascii="Tahoma" w:hAnsi="Tahoma" w:cs="Tahoma"/>
        </w:rPr>
        <w:t>C</w:t>
      </w:r>
      <w:r w:rsidR="00063EF0">
        <w:rPr>
          <w:rFonts w:ascii="Tahoma" w:hAnsi="Tahoma" w:cs="Tahoma"/>
        </w:rPr>
        <w:t>ommission</w:t>
      </w:r>
      <w:r w:rsidRPr="004E1B74">
        <w:rPr>
          <w:rFonts w:ascii="Tahoma" w:hAnsi="Tahoma" w:cs="Tahoma"/>
        </w:rPr>
        <w:t xml:space="preserve">’s 2022-2023 Annual Report, the Commission highlighted areas of weak controls in select public entities. The areas </w:t>
      </w:r>
      <w:r w:rsidR="004D5CC3" w:rsidRPr="004E1B74">
        <w:rPr>
          <w:rFonts w:ascii="Tahoma" w:hAnsi="Tahoma" w:cs="Tahoma"/>
        </w:rPr>
        <w:t>include</w:t>
      </w:r>
      <w:r w:rsidRPr="004E1B74">
        <w:rPr>
          <w:rFonts w:ascii="Tahoma" w:hAnsi="Tahoma" w:cs="Tahoma"/>
        </w:rPr>
        <w:t xml:space="preserve"> irregular variation of contracts, failure to establish P</w:t>
      </w:r>
      <w:r w:rsidR="00063EF0">
        <w:rPr>
          <w:rFonts w:ascii="Tahoma" w:hAnsi="Tahoma" w:cs="Tahoma"/>
        </w:rPr>
        <w:t xml:space="preserve">ublic </w:t>
      </w:r>
      <w:r w:rsidRPr="004E1B74">
        <w:rPr>
          <w:rFonts w:ascii="Tahoma" w:hAnsi="Tahoma" w:cs="Tahoma"/>
        </w:rPr>
        <w:t>F</w:t>
      </w:r>
      <w:r w:rsidR="00063EF0">
        <w:rPr>
          <w:rFonts w:ascii="Tahoma" w:hAnsi="Tahoma" w:cs="Tahoma"/>
        </w:rPr>
        <w:t xml:space="preserve">inance </w:t>
      </w:r>
      <w:r w:rsidRPr="004E1B74">
        <w:rPr>
          <w:rFonts w:ascii="Tahoma" w:hAnsi="Tahoma" w:cs="Tahoma"/>
        </w:rPr>
        <w:t>M</w:t>
      </w:r>
      <w:r w:rsidR="00063EF0">
        <w:rPr>
          <w:rFonts w:ascii="Tahoma" w:hAnsi="Tahoma" w:cs="Tahoma"/>
        </w:rPr>
        <w:t>anagement</w:t>
      </w:r>
      <w:r w:rsidRPr="004E1B74">
        <w:rPr>
          <w:rFonts w:ascii="Tahoma" w:hAnsi="Tahoma" w:cs="Tahoma"/>
        </w:rPr>
        <w:t xml:space="preserve"> Standing Committees, prolonged delays in payment of salaries, lack of internal control documents, non-automation, failure to collect of revenues, delay in surrender of </w:t>
      </w:r>
      <w:proofErr w:type="spellStart"/>
      <w:r w:rsidRPr="004E1B74">
        <w:rPr>
          <w:rFonts w:ascii="Tahoma" w:hAnsi="Tahoma" w:cs="Tahoma"/>
        </w:rPr>
        <w:t>imprests</w:t>
      </w:r>
      <w:proofErr w:type="spellEnd"/>
      <w:r w:rsidRPr="004E1B74">
        <w:rPr>
          <w:rFonts w:ascii="Tahoma" w:hAnsi="Tahoma" w:cs="Tahoma"/>
        </w:rPr>
        <w:t xml:space="preserve">, irregular payments, poor contract administration, incomplete financial records, among other. </w:t>
      </w:r>
      <w:r w:rsidR="00BB792B" w:rsidRPr="00575A6D">
        <w:rPr>
          <w:rFonts w:ascii="Tahoma" w:hAnsi="Tahoma" w:cs="Tahoma"/>
        </w:rPr>
        <w:t xml:space="preserve">The Auditor General and the Controller of Budget </w:t>
      </w:r>
      <w:r w:rsidR="00BB792B">
        <w:rPr>
          <w:rFonts w:ascii="Tahoma" w:hAnsi="Tahoma" w:cs="Tahoma"/>
        </w:rPr>
        <w:t xml:space="preserve">reports </w:t>
      </w:r>
      <w:r w:rsidR="00195693">
        <w:rPr>
          <w:rFonts w:ascii="Tahoma" w:hAnsi="Tahoma" w:cs="Tahoma"/>
        </w:rPr>
        <w:t xml:space="preserve">underscore </w:t>
      </w:r>
      <w:r w:rsidR="0014705E">
        <w:rPr>
          <w:rFonts w:ascii="Tahoma" w:hAnsi="Tahoma" w:cs="Tahoma"/>
        </w:rPr>
        <w:t xml:space="preserve">that </w:t>
      </w:r>
      <w:r w:rsidR="00195693">
        <w:rPr>
          <w:rFonts w:ascii="Tahoma" w:hAnsi="Tahoma" w:cs="Tahoma"/>
        </w:rPr>
        <w:t xml:space="preserve">lack of effective </w:t>
      </w:r>
      <w:r w:rsidR="00D17400">
        <w:rPr>
          <w:rFonts w:ascii="Tahoma" w:hAnsi="Tahoma" w:cs="Tahoma"/>
        </w:rPr>
        <w:t>controls across</w:t>
      </w:r>
      <w:r w:rsidR="00BB792B" w:rsidRPr="00575A6D">
        <w:rPr>
          <w:rFonts w:ascii="Tahoma" w:hAnsi="Tahoma" w:cs="Tahoma"/>
        </w:rPr>
        <w:t xml:space="preserve"> </w:t>
      </w:r>
      <w:r w:rsidR="00092FB9">
        <w:rPr>
          <w:rFonts w:ascii="Tahoma" w:hAnsi="Tahoma" w:cs="Tahoma"/>
        </w:rPr>
        <w:t>public sector entities</w:t>
      </w:r>
      <w:r w:rsidR="00BB792B" w:rsidRPr="00575A6D">
        <w:rPr>
          <w:rFonts w:ascii="Tahoma" w:hAnsi="Tahoma" w:cs="Tahoma"/>
        </w:rPr>
        <w:t xml:space="preserve"> </w:t>
      </w:r>
      <w:r w:rsidR="00D17400" w:rsidRPr="00575A6D">
        <w:rPr>
          <w:rFonts w:ascii="Tahoma" w:hAnsi="Tahoma" w:cs="Tahoma"/>
        </w:rPr>
        <w:t>largely contribut</w:t>
      </w:r>
      <w:r w:rsidR="0014705E">
        <w:rPr>
          <w:rFonts w:ascii="Tahoma" w:hAnsi="Tahoma" w:cs="Tahoma"/>
        </w:rPr>
        <w:t>es</w:t>
      </w:r>
      <w:r w:rsidR="00D17400" w:rsidRPr="00575A6D">
        <w:rPr>
          <w:rFonts w:ascii="Tahoma" w:hAnsi="Tahoma" w:cs="Tahoma"/>
        </w:rPr>
        <w:t xml:space="preserve"> to poor implementation of projects, ballooning of pending bills</w:t>
      </w:r>
      <w:r w:rsidR="001E3210">
        <w:rPr>
          <w:rFonts w:ascii="Tahoma" w:hAnsi="Tahoma" w:cs="Tahoma"/>
        </w:rPr>
        <w:t>,</w:t>
      </w:r>
      <w:r w:rsidR="00D17400" w:rsidRPr="00575A6D">
        <w:rPr>
          <w:rFonts w:ascii="Tahoma" w:hAnsi="Tahoma" w:cs="Tahoma"/>
        </w:rPr>
        <w:t xml:space="preserve"> </w:t>
      </w:r>
      <w:r w:rsidR="001E3210" w:rsidRPr="00575A6D">
        <w:rPr>
          <w:rFonts w:ascii="Tahoma" w:hAnsi="Tahoma" w:cs="Tahoma"/>
        </w:rPr>
        <w:t xml:space="preserve">poor resource mobilization </w:t>
      </w:r>
      <w:r w:rsidR="00BC25F5">
        <w:rPr>
          <w:rFonts w:ascii="Tahoma" w:hAnsi="Tahoma" w:cs="Tahoma"/>
        </w:rPr>
        <w:t xml:space="preserve">and </w:t>
      </w:r>
      <w:r w:rsidR="00D17400" w:rsidRPr="00575A6D">
        <w:rPr>
          <w:rFonts w:ascii="Tahoma" w:hAnsi="Tahoma" w:cs="Tahoma"/>
        </w:rPr>
        <w:t>leakages in the collection of own source revenue.</w:t>
      </w:r>
      <w:r w:rsidR="0014705E">
        <w:rPr>
          <w:rFonts w:ascii="Tahoma" w:hAnsi="Tahoma" w:cs="Tahoma"/>
        </w:rPr>
        <w:t xml:space="preserve"> </w:t>
      </w:r>
      <w:r w:rsidR="00EE729A">
        <w:rPr>
          <w:rFonts w:ascii="Tahoma" w:hAnsi="Tahoma" w:cs="Tahoma"/>
        </w:rPr>
        <w:t>This</w:t>
      </w:r>
      <w:r w:rsidR="00C004D5">
        <w:rPr>
          <w:rFonts w:ascii="Tahoma" w:hAnsi="Tahoma" w:cs="Tahoma"/>
        </w:rPr>
        <w:t xml:space="preserve"> renders the effective and </w:t>
      </w:r>
      <w:r w:rsidR="00C004D5" w:rsidRPr="00575A6D">
        <w:rPr>
          <w:rFonts w:ascii="Tahoma" w:hAnsi="Tahoma" w:cs="Tahoma"/>
        </w:rPr>
        <w:t xml:space="preserve">efficient discharge </w:t>
      </w:r>
      <w:r w:rsidR="00C004D5">
        <w:rPr>
          <w:rFonts w:ascii="Tahoma" w:hAnsi="Tahoma" w:cs="Tahoma"/>
        </w:rPr>
        <w:t xml:space="preserve">entities’ </w:t>
      </w:r>
      <w:r w:rsidR="00C004D5" w:rsidRPr="00575A6D">
        <w:rPr>
          <w:rFonts w:ascii="Tahoma" w:hAnsi="Tahoma" w:cs="Tahoma"/>
        </w:rPr>
        <w:t>mandate</w:t>
      </w:r>
      <w:r w:rsidR="00C004D5" w:rsidRPr="004E1B74">
        <w:rPr>
          <w:rFonts w:ascii="Tahoma" w:hAnsi="Tahoma" w:cs="Tahoma"/>
        </w:rPr>
        <w:t xml:space="preserve"> </w:t>
      </w:r>
      <w:r w:rsidR="00EE729A">
        <w:rPr>
          <w:rFonts w:ascii="Tahoma" w:hAnsi="Tahoma" w:cs="Tahoma"/>
        </w:rPr>
        <w:t xml:space="preserve">difficult. </w:t>
      </w:r>
      <w:r w:rsidR="00BC25F5" w:rsidRPr="004E1B74">
        <w:rPr>
          <w:rFonts w:ascii="Tahoma" w:hAnsi="Tahoma" w:cs="Tahoma"/>
        </w:rPr>
        <w:t>As concluded by a local researcher (Omolo, 2018), the performance of Ministries in the Government of Kenya (public sector entities) and internal controls are positively correlated.</w:t>
      </w:r>
      <w:r w:rsidR="00BC25F5">
        <w:rPr>
          <w:rFonts w:ascii="Tahoma" w:hAnsi="Tahoma" w:cs="Tahoma"/>
        </w:rPr>
        <w:t xml:space="preserve"> </w:t>
      </w:r>
      <w:r w:rsidRPr="004E1B74">
        <w:rPr>
          <w:rFonts w:ascii="Tahoma" w:hAnsi="Tahoma" w:cs="Tahoma"/>
        </w:rPr>
        <w:t>Therefore, the centrality of internal control on performance management and service delivery cannot be understated.</w:t>
      </w:r>
    </w:p>
    <w:p w14:paraId="3E1B8CB3" w14:textId="1BFCFA36" w:rsidR="005174C9" w:rsidRDefault="005174C9" w:rsidP="00363C32">
      <w:pPr>
        <w:pStyle w:val="Heading2"/>
      </w:pPr>
      <w:bookmarkStart w:id="5" w:name="_Toc174998768"/>
      <w:r w:rsidRPr="005174C9">
        <w:t>Purpose</w:t>
      </w:r>
      <w:bookmarkEnd w:id="5"/>
    </w:p>
    <w:p w14:paraId="54979DB7" w14:textId="7BF4679D" w:rsidR="005174C9" w:rsidRPr="00363C32" w:rsidRDefault="005174C9" w:rsidP="005174C9">
      <w:pPr>
        <w:autoSpaceDE w:val="0"/>
        <w:autoSpaceDN w:val="0"/>
        <w:adjustRightInd w:val="0"/>
        <w:jc w:val="both"/>
        <w:rPr>
          <w:rFonts w:ascii="Tahoma" w:hAnsi="Tahoma" w:cs="Tahoma"/>
        </w:rPr>
      </w:pPr>
    </w:p>
    <w:p w14:paraId="04FDA3F3" w14:textId="3FEECF0D" w:rsidR="003C1FEC" w:rsidRPr="00363C32" w:rsidRDefault="001717C9" w:rsidP="00363C32">
      <w:pPr>
        <w:autoSpaceDE w:val="0"/>
        <w:autoSpaceDN w:val="0"/>
        <w:adjustRightInd w:val="0"/>
        <w:jc w:val="both"/>
        <w:rPr>
          <w:rFonts w:ascii="Tahoma" w:hAnsi="Tahoma" w:cs="Tahoma"/>
        </w:rPr>
      </w:pPr>
      <w:r w:rsidRPr="00F57F26">
        <w:rPr>
          <w:rFonts w:ascii="Tahoma" w:hAnsi="Tahoma" w:cs="Tahoma"/>
        </w:rPr>
        <w:t>Public</w:t>
      </w:r>
      <w:r>
        <w:rPr>
          <w:rFonts w:ascii="Tahoma" w:hAnsi="Tahoma" w:cs="Tahoma"/>
        </w:rPr>
        <w:t xml:space="preserve"> </w:t>
      </w:r>
      <w:r w:rsidRPr="00F57F26">
        <w:rPr>
          <w:rFonts w:ascii="Tahoma" w:hAnsi="Tahoma" w:cs="Tahoma"/>
        </w:rPr>
        <w:t xml:space="preserve">entities are continually seeking ways to </w:t>
      </w:r>
      <w:r>
        <w:rPr>
          <w:rFonts w:ascii="Tahoma" w:hAnsi="Tahoma" w:cs="Tahoma"/>
        </w:rPr>
        <w:t>achieve their mandate</w:t>
      </w:r>
      <w:r w:rsidRPr="00F57F26">
        <w:rPr>
          <w:rFonts w:ascii="Tahoma" w:hAnsi="Tahoma" w:cs="Tahoma"/>
        </w:rPr>
        <w:t xml:space="preserve"> </w:t>
      </w:r>
      <w:r>
        <w:rPr>
          <w:rFonts w:ascii="Tahoma" w:hAnsi="Tahoma" w:cs="Tahoma"/>
        </w:rPr>
        <w:t xml:space="preserve">and </w:t>
      </w:r>
      <w:r w:rsidRPr="00F57F26">
        <w:rPr>
          <w:rFonts w:ascii="Tahoma" w:hAnsi="Tahoma" w:cs="Tahoma"/>
        </w:rPr>
        <w:t xml:space="preserve">improve accountability </w:t>
      </w:r>
      <w:r>
        <w:rPr>
          <w:rFonts w:ascii="Tahoma" w:hAnsi="Tahoma" w:cs="Tahoma"/>
        </w:rPr>
        <w:t>to stakeholders</w:t>
      </w:r>
      <w:r w:rsidRPr="00F57F26">
        <w:rPr>
          <w:rFonts w:ascii="Tahoma" w:hAnsi="Tahoma" w:cs="Tahoma"/>
        </w:rPr>
        <w:t>.</w:t>
      </w:r>
      <w:r>
        <w:rPr>
          <w:rFonts w:ascii="Tahoma" w:hAnsi="Tahoma" w:cs="Tahoma"/>
        </w:rPr>
        <w:t xml:space="preserve"> </w:t>
      </w:r>
      <w:r w:rsidRPr="00313E78">
        <w:rPr>
          <w:rFonts w:ascii="Tahoma" w:hAnsi="Tahoma" w:cs="Tahoma"/>
        </w:rPr>
        <w:t xml:space="preserve">Entities set strategies that support their missions and visions and set objectives at different levels to achieve </w:t>
      </w:r>
      <w:r w:rsidR="00E96390">
        <w:rPr>
          <w:rFonts w:ascii="Tahoma" w:hAnsi="Tahoma" w:cs="Tahoma"/>
        </w:rPr>
        <w:t>respective mandates</w:t>
      </w:r>
      <w:r w:rsidRPr="00313E78">
        <w:rPr>
          <w:rFonts w:ascii="Tahoma" w:hAnsi="Tahoma" w:cs="Tahoma"/>
        </w:rPr>
        <w:t xml:space="preserve">. </w:t>
      </w:r>
      <w:r w:rsidR="003C1FEC" w:rsidRPr="00363C32">
        <w:rPr>
          <w:rFonts w:ascii="Tahoma" w:hAnsi="Tahoma" w:cs="Tahoma"/>
        </w:rPr>
        <w:t xml:space="preserve">The purpose of these guidelines is to provide public entities with a practical approach to design, implement, monitor and continually improve internal control </w:t>
      </w:r>
      <w:r w:rsidR="001F18C3" w:rsidRPr="00363C32">
        <w:rPr>
          <w:rFonts w:ascii="Tahoma" w:hAnsi="Tahoma" w:cs="Tahoma"/>
        </w:rPr>
        <w:t>systems</w:t>
      </w:r>
      <w:r w:rsidR="00722C4F" w:rsidRPr="00363C32">
        <w:rPr>
          <w:rFonts w:ascii="Tahoma" w:hAnsi="Tahoma" w:cs="Tahoma"/>
        </w:rPr>
        <w:t>. The</w:t>
      </w:r>
      <w:r w:rsidR="003C1FEC" w:rsidRPr="00363C32">
        <w:rPr>
          <w:rFonts w:ascii="Tahoma" w:hAnsi="Tahoma" w:cs="Tahoma"/>
        </w:rPr>
        <w:t xml:space="preserve"> guidelines have been developed to guide </w:t>
      </w:r>
      <w:r w:rsidR="00181849" w:rsidRPr="00363C32">
        <w:rPr>
          <w:rFonts w:ascii="Tahoma" w:hAnsi="Tahoma" w:cs="Tahoma"/>
        </w:rPr>
        <w:t>management</w:t>
      </w:r>
      <w:r w:rsidR="00972D9F" w:rsidRPr="00363C32">
        <w:rPr>
          <w:rFonts w:ascii="Tahoma" w:hAnsi="Tahoma" w:cs="Tahoma"/>
        </w:rPr>
        <w:t xml:space="preserve"> in designing and</w:t>
      </w:r>
      <w:r w:rsidR="00181849" w:rsidRPr="00363C32">
        <w:rPr>
          <w:rFonts w:ascii="Tahoma" w:hAnsi="Tahoma" w:cs="Tahoma"/>
        </w:rPr>
        <w:t xml:space="preserve"> </w:t>
      </w:r>
      <w:r w:rsidR="00972D9F" w:rsidRPr="00363C32">
        <w:rPr>
          <w:rFonts w:ascii="Tahoma" w:hAnsi="Tahoma" w:cs="Tahoma"/>
        </w:rPr>
        <w:t>implementing</w:t>
      </w:r>
      <w:r w:rsidR="00AE58F2" w:rsidRPr="00363C32">
        <w:rPr>
          <w:rFonts w:ascii="Tahoma" w:hAnsi="Tahoma" w:cs="Tahoma"/>
        </w:rPr>
        <w:t>,</w:t>
      </w:r>
      <w:r w:rsidR="00972D9F" w:rsidRPr="00363C32">
        <w:rPr>
          <w:rFonts w:ascii="Tahoma" w:hAnsi="Tahoma" w:cs="Tahoma"/>
        </w:rPr>
        <w:t xml:space="preserve"> </w:t>
      </w:r>
      <w:r w:rsidR="00181849" w:rsidRPr="00363C32">
        <w:rPr>
          <w:rFonts w:ascii="Tahoma" w:hAnsi="Tahoma" w:cs="Tahoma"/>
        </w:rPr>
        <w:t xml:space="preserve">and </w:t>
      </w:r>
      <w:r w:rsidR="003C1FEC" w:rsidRPr="00363C32">
        <w:rPr>
          <w:rFonts w:ascii="Tahoma" w:hAnsi="Tahoma" w:cs="Tahoma"/>
        </w:rPr>
        <w:t>Governing</w:t>
      </w:r>
      <w:r w:rsidR="00972D9F" w:rsidRPr="00363C32">
        <w:rPr>
          <w:rFonts w:ascii="Tahoma" w:hAnsi="Tahoma" w:cs="Tahoma"/>
        </w:rPr>
        <w:t xml:space="preserve"> </w:t>
      </w:r>
      <w:r w:rsidR="003C1FEC" w:rsidRPr="00363C32">
        <w:rPr>
          <w:rFonts w:ascii="Tahoma" w:hAnsi="Tahoma" w:cs="Tahoma"/>
        </w:rPr>
        <w:t>bod</w:t>
      </w:r>
      <w:r w:rsidR="0048776E" w:rsidRPr="00363C32">
        <w:rPr>
          <w:rFonts w:ascii="Tahoma" w:hAnsi="Tahoma" w:cs="Tahoma"/>
        </w:rPr>
        <w:t>ies</w:t>
      </w:r>
      <w:r w:rsidR="003C1FEC" w:rsidRPr="00363C32">
        <w:rPr>
          <w:rFonts w:ascii="Tahoma" w:hAnsi="Tahoma" w:cs="Tahoma"/>
        </w:rPr>
        <w:t xml:space="preserve"> </w:t>
      </w:r>
      <w:r w:rsidR="001F18C3" w:rsidRPr="00363C32">
        <w:rPr>
          <w:rFonts w:ascii="Tahoma" w:hAnsi="Tahoma" w:cs="Tahoma"/>
        </w:rPr>
        <w:t>in oversighting</w:t>
      </w:r>
      <w:r w:rsidR="003C1FEC" w:rsidRPr="00363C32">
        <w:rPr>
          <w:rFonts w:ascii="Tahoma" w:hAnsi="Tahoma" w:cs="Tahoma"/>
        </w:rPr>
        <w:t xml:space="preserve"> effective internal control system</w:t>
      </w:r>
      <w:r w:rsidR="00415148" w:rsidRPr="00363C32">
        <w:rPr>
          <w:rFonts w:ascii="Tahoma" w:hAnsi="Tahoma" w:cs="Tahoma"/>
        </w:rPr>
        <w:t>s</w:t>
      </w:r>
      <w:r w:rsidR="003C1FEC" w:rsidRPr="00363C32">
        <w:rPr>
          <w:rFonts w:ascii="Tahoma" w:hAnsi="Tahoma" w:cs="Tahoma"/>
        </w:rPr>
        <w:t xml:space="preserve"> in the following areas</w:t>
      </w:r>
      <w:r w:rsidR="008D565E" w:rsidRPr="00363C32">
        <w:rPr>
          <w:rFonts w:ascii="Tahoma" w:hAnsi="Tahoma" w:cs="Tahoma"/>
        </w:rPr>
        <w:t xml:space="preserve"> among others</w:t>
      </w:r>
      <w:r w:rsidR="003C1FEC" w:rsidRPr="00363C32">
        <w:rPr>
          <w:rFonts w:ascii="Tahoma" w:hAnsi="Tahoma" w:cs="Tahoma"/>
        </w:rPr>
        <w:t>:</w:t>
      </w:r>
    </w:p>
    <w:p w14:paraId="11874AF1" w14:textId="77777777" w:rsidR="003C1FEC" w:rsidRPr="00AC799E" w:rsidRDefault="003C1FEC" w:rsidP="00A1311A">
      <w:pPr>
        <w:pStyle w:val="ListParagraph"/>
        <w:numPr>
          <w:ilvl w:val="0"/>
          <w:numId w:val="6"/>
        </w:numPr>
        <w:autoSpaceDE w:val="0"/>
        <w:autoSpaceDN w:val="0"/>
        <w:adjustRightInd w:val="0"/>
        <w:jc w:val="both"/>
        <w:rPr>
          <w:rFonts w:ascii="Tahoma" w:hAnsi="Tahoma" w:cs="Tahoma"/>
        </w:rPr>
      </w:pPr>
      <w:r w:rsidRPr="00AC799E">
        <w:rPr>
          <w:rFonts w:ascii="Tahoma" w:hAnsi="Tahoma" w:cs="Tahoma"/>
        </w:rPr>
        <w:t>Provide an overall framework for establishing and maintaining effective internal controls.</w:t>
      </w:r>
    </w:p>
    <w:p w14:paraId="0E52B2BB" w14:textId="6A2B891B" w:rsidR="003C1FEC" w:rsidRPr="00AC799E" w:rsidRDefault="003C1FEC" w:rsidP="00A1311A">
      <w:pPr>
        <w:pStyle w:val="ListParagraph"/>
        <w:numPr>
          <w:ilvl w:val="0"/>
          <w:numId w:val="6"/>
        </w:numPr>
        <w:autoSpaceDE w:val="0"/>
        <w:autoSpaceDN w:val="0"/>
        <w:adjustRightInd w:val="0"/>
        <w:jc w:val="both"/>
        <w:rPr>
          <w:rFonts w:ascii="Tahoma" w:hAnsi="Tahoma" w:cs="Tahoma"/>
        </w:rPr>
      </w:pPr>
      <w:r w:rsidRPr="00AC799E">
        <w:rPr>
          <w:rFonts w:ascii="Tahoma" w:hAnsi="Tahoma" w:cs="Tahoma"/>
        </w:rPr>
        <w:t xml:space="preserve">Provide a </w:t>
      </w:r>
      <w:r w:rsidRPr="00AC799E">
        <w:rPr>
          <w:rFonts w:ascii="Tahoma" w:hAnsi="Tahoma" w:cs="Tahoma"/>
          <w:lang w:val="en-GB"/>
        </w:rPr>
        <w:t>principle</w:t>
      </w:r>
      <w:r w:rsidRPr="00AC799E">
        <w:rPr>
          <w:rFonts w:ascii="Tahoma" w:hAnsi="Tahoma" w:cs="Tahoma"/>
        </w:rPr>
        <w:t xml:space="preserve">-based approach that allows </w:t>
      </w:r>
      <w:r w:rsidR="001B7607">
        <w:rPr>
          <w:rFonts w:ascii="Tahoma" w:hAnsi="Tahoma" w:cs="Tahoma"/>
        </w:rPr>
        <w:t>flexibility</w:t>
      </w:r>
      <w:r w:rsidRPr="00AC799E">
        <w:rPr>
          <w:rFonts w:ascii="Tahoma" w:hAnsi="Tahoma" w:cs="Tahoma"/>
        </w:rPr>
        <w:t xml:space="preserve"> in designing</w:t>
      </w:r>
      <w:r w:rsidR="001B7607">
        <w:rPr>
          <w:rFonts w:ascii="Tahoma" w:hAnsi="Tahoma" w:cs="Tahoma"/>
        </w:rPr>
        <w:t xml:space="preserve"> and</w:t>
      </w:r>
      <w:r w:rsidRPr="00AC799E">
        <w:rPr>
          <w:rFonts w:ascii="Tahoma" w:hAnsi="Tahoma" w:cs="Tahoma"/>
        </w:rPr>
        <w:t xml:space="preserve"> </w:t>
      </w:r>
      <w:r w:rsidR="001F18C3" w:rsidRPr="00AC799E">
        <w:rPr>
          <w:rFonts w:ascii="Tahoma" w:hAnsi="Tahoma" w:cs="Tahoma"/>
        </w:rPr>
        <w:t>implementing internal</w:t>
      </w:r>
      <w:r w:rsidRPr="00AC799E">
        <w:rPr>
          <w:rFonts w:ascii="Tahoma" w:hAnsi="Tahoma" w:cs="Tahoma"/>
        </w:rPr>
        <w:t xml:space="preserve"> control principles that can be applied at the entity, and functional levels.</w:t>
      </w:r>
    </w:p>
    <w:p w14:paraId="1F0EA0CF" w14:textId="77777777" w:rsidR="003C1FEC" w:rsidRPr="00AC799E" w:rsidRDefault="003C1FEC" w:rsidP="00A1311A">
      <w:pPr>
        <w:pStyle w:val="ListParagraph"/>
        <w:numPr>
          <w:ilvl w:val="0"/>
          <w:numId w:val="6"/>
        </w:numPr>
        <w:autoSpaceDE w:val="0"/>
        <w:autoSpaceDN w:val="0"/>
        <w:adjustRightInd w:val="0"/>
        <w:jc w:val="both"/>
        <w:rPr>
          <w:rFonts w:ascii="Tahoma" w:hAnsi="Tahoma" w:cs="Tahoma"/>
        </w:rPr>
      </w:pPr>
      <w:r w:rsidRPr="00AC799E">
        <w:rPr>
          <w:rFonts w:ascii="Tahoma" w:hAnsi="Tahoma" w:cs="Tahoma"/>
        </w:rPr>
        <w:t>Provide an opportunity to expand the application of internal control beyond financial reporting to other forms of reporting, operations, and compliance objectives.</w:t>
      </w:r>
    </w:p>
    <w:p w14:paraId="0F3BF1EE" w14:textId="77777777" w:rsidR="003C1FEC" w:rsidRPr="00AC799E" w:rsidRDefault="003C1FEC" w:rsidP="00A1311A">
      <w:pPr>
        <w:pStyle w:val="ListParagraph"/>
        <w:numPr>
          <w:ilvl w:val="0"/>
          <w:numId w:val="6"/>
        </w:numPr>
        <w:autoSpaceDE w:val="0"/>
        <w:autoSpaceDN w:val="0"/>
        <w:adjustRightInd w:val="0"/>
        <w:jc w:val="both"/>
        <w:rPr>
          <w:rFonts w:ascii="Tahoma" w:hAnsi="Tahoma" w:cs="Tahoma"/>
        </w:rPr>
      </w:pPr>
      <w:r w:rsidRPr="00AC799E">
        <w:rPr>
          <w:rFonts w:ascii="Tahoma" w:hAnsi="Tahoma" w:cs="Tahoma"/>
        </w:rPr>
        <w:lastRenderedPageBreak/>
        <w:t xml:space="preserve">Provide an opportunity to eliminate ineffective, redundant, or inefficient controls that provide minimum value in reducing risks to the achievement of entity’s objectives. </w:t>
      </w:r>
    </w:p>
    <w:p w14:paraId="09BCEAF1" w14:textId="2EB0C6CE" w:rsidR="003C1FEC" w:rsidRPr="00AC799E" w:rsidRDefault="003C1FEC" w:rsidP="00A1311A">
      <w:pPr>
        <w:pStyle w:val="ListParagraph"/>
        <w:numPr>
          <w:ilvl w:val="0"/>
          <w:numId w:val="6"/>
        </w:numPr>
        <w:autoSpaceDE w:val="0"/>
        <w:autoSpaceDN w:val="0"/>
        <w:adjustRightInd w:val="0"/>
        <w:jc w:val="both"/>
        <w:rPr>
          <w:rFonts w:ascii="Tahoma" w:hAnsi="Tahoma" w:cs="Tahoma"/>
        </w:rPr>
      </w:pPr>
      <w:r w:rsidRPr="00AC799E">
        <w:rPr>
          <w:rFonts w:ascii="Tahoma" w:hAnsi="Tahoma" w:cs="Tahoma"/>
        </w:rPr>
        <w:t xml:space="preserve">Describe internal control roles and responsibilities for </w:t>
      </w:r>
      <w:r w:rsidR="001B7607">
        <w:rPr>
          <w:rFonts w:ascii="Tahoma" w:hAnsi="Tahoma" w:cs="Tahoma"/>
        </w:rPr>
        <w:t>public sector</w:t>
      </w:r>
      <w:r w:rsidRPr="00AC799E">
        <w:rPr>
          <w:rFonts w:ascii="Tahoma" w:hAnsi="Tahoma" w:cs="Tahoma"/>
        </w:rPr>
        <w:t xml:space="preserve"> entities. </w:t>
      </w:r>
    </w:p>
    <w:p w14:paraId="2F8DCADC" w14:textId="77777777" w:rsidR="003C1FEC" w:rsidRPr="00AC799E" w:rsidRDefault="003C1FEC" w:rsidP="00A1311A">
      <w:pPr>
        <w:pStyle w:val="ListParagraph"/>
        <w:numPr>
          <w:ilvl w:val="0"/>
          <w:numId w:val="6"/>
        </w:numPr>
        <w:autoSpaceDE w:val="0"/>
        <w:autoSpaceDN w:val="0"/>
        <w:adjustRightInd w:val="0"/>
        <w:jc w:val="both"/>
        <w:rPr>
          <w:rFonts w:ascii="Tahoma" w:hAnsi="Tahoma" w:cs="Tahoma"/>
        </w:rPr>
      </w:pPr>
      <w:r w:rsidRPr="00AC799E">
        <w:rPr>
          <w:rFonts w:ascii="Tahoma" w:hAnsi="Tahoma" w:cs="Tahoma"/>
        </w:rPr>
        <w:t>Describe common internal control practices.</w:t>
      </w:r>
    </w:p>
    <w:p w14:paraId="6DAC334F" w14:textId="459E5967" w:rsidR="003C1FEC" w:rsidRDefault="001F18C3" w:rsidP="00A1311A">
      <w:pPr>
        <w:pStyle w:val="ListParagraph"/>
        <w:numPr>
          <w:ilvl w:val="0"/>
          <w:numId w:val="6"/>
        </w:numPr>
        <w:autoSpaceDE w:val="0"/>
        <w:autoSpaceDN w:val="0"/>
        <w:adjustRightInd w:val="0"/>
        <w:jc w:val="both"/>
        <w:rPr>
          <w:rFonts w:ascii="Tahoma" w:hAnsi="Tahoma" w:cs="Tahoma"/>
        </w:rPr>
      </w:pPr>
      <w:r w:rsidRPr="00AC799E">
        <w:rPr>
          <w:rFonts w:ascii="Tahoma" w:hAnsi="Tahoma" w:cs="Tahoma"/>
        </w:rPr>
        <w:t>Provide references</w:t>
      </w:r>
      <w:r w:rsidR="001B7607">
        <w:rPr>
          <w:rFonts w:ascii="Tahoma" w:hAnsi="Tahoma" w:cs="Tahoma"/>
        </w:rPr>
        <w:t xml:space="preserve"> for guidance </w:t>
      </w:r>
      <w:r w:rsidR="00844D3B">
        <w:rPr>
          <w:rFonts w:ascii="Tahoma" w:hAnsi="Tahoma" w:cs="Tahoma"/>
        </w:rPr>
        <w:t>i</w:t>
      </w:r>
      <w:r w:rsidR="001B7607">
        <w:rPr>
          <w:rFonts w:ascii="Tahoma" w:hAnsi="Tahoma" w:cs="Tahoma"/>
        </w:rPr>
        <w:t xml:space="preserve">n </w:t>
      </w:r>
      <w:r w:rsidR="00844D3B">
        <w:rPr>
          <w:rFonts w:ascii="Tahoma" w:hAnsi="Tahoma" w:cs="Tahoma"/>
        </w:rPr>
        <w:t xml:space="preserve">implementing </w:t>
      </w:r>
      <w:r w:rsidR="001B7607">
        <w:rPr>
          <w:rFonts w:ascii="Tahoma" w:hAnsi="Tahoma" w:cs="Tahoma"/>
        </w:rPr>
        <w:t>internal control framework</w:t>
      </w:r>
      <w:r w:rsidR="00844D3B">
        <w:rPr>
          <w:rFonts w:ascii="Tahoma" w:hAnsi="Tahoma" w:cs="Tahoma"/>
        </w:rPr>
        <w:t>s and capacity building</w:t>
      </w:r>
    </w:p>
    <w:p w14:paraId="6C16ACA2" w14:textId="47B3C432" w:rsidR="003C1FEC" w:rsidRPr="00363C32" w:rsidRDefault="003C1FEC" w:rsidP="00363C32">
      <w:pPr>
        <w:rPr>
          <w:color w:val="FF0000"/>
        </w:rPr>
      </w:pPr>
    </w:p>
    <w:p w14:paraId="4EFC0A51" w14:textId="1BA5B8A3" w:rsidR="003C1FEC" w:rsidRPr="00363C32" w:rsidRDefault="00D43C86" w:rsidP="00363C32">
      <w:pPr>
        <w:jc w:val="both"/>
        <w:rPr>
          <w:rFonts w:ascii="Tahoma" w:hAnsi="Tahoma" w:cs="Tahoma"/>
        </w:rPr>
      </w:pPr>
      <w:r w:rsidRPr="00D43C86">
        <w:rPr>
          <w:rFonts w:ascii="Tahoma" w:hAnsi="Tahoma" w:cs="Tahoma"/>
        </w:rPr>
        <w:t>Additionally,</w:t>
      </w:r>
      <w:r w:rsidR="00220E26" w:rsidRPr="00D43C86">
        <w:rPr>
          <w:rFonts w:ascii="Tahoma" w:hAnsi="Tahoma" w:cs="Tahoma"/>
        </w:rPr>
        <w:t xml:space="preserve"> </w:t>
      </w:r>
      <w:r w:rsidR="00B7662B" w:rsidRPr="00D43C86">
        <w:rPr>
          <w:rFonts w:ascii="Tahoma" w:hAnsi="Tahoma" w:cs="Tahoma"/>
        </w:rPr>
        <w:t xml:space="preserve">the </w:t>
      </w:r>
      <w:r w:rsidR="00D943CE" w:rsidRPr="00363C32">
        <w:rPr>
          <w:rFonts w:ascii="Tahoma" w:hAnsi="Tahoma" w:cs="Tahoma"/>
        </w:rPr>
        <w:t>guidelines</w:t>
      </w:r>
      <w:r w:rsidR="003C0825" w:rsidRPr="00D43C86">
        <w:rPr>
          <w:rFonts w:ascii="Tahoma" w:hAnsi="Tahoma" w:cs="Tahoma"/>
        </w:rPr>
        <w:t xml:space="preserve"> </w:t>
      </w:r>
      <w:r w:rsidR="003E10A5" w:rsidRPr="00363C32">
        <w:rPr>
          <w:rFonts w:ascii="Tahoma" w:hAnsi="Tahoma" w:cs="Tahoma"/>
        </w:rPr>
        <w:t>will</w:t>
      </w:r>
      <w:r w:rsidR="00F32950" w:rsidRPr="00D43C86">
        <w:rPr>
          <w:rFonts w:ascii="Tahoma" w:hAnsi="Tahoma" w:cs="Tahoma"/>
        </w:rPr>
        <w:t xml:space="preserve"> p</w:t>
      </w:r>
      <w:r w:rsidR="003C1FEC" w:rsidRPr="00363C32">
        <w:rPr>
          <w:rFonts w:ascii="Tahoma" w:hAnsi="Tahoma" w:cs="Tahoma"/>
        </w:rPr>
        <w:t>rovide greater confidence</w:t>
      </w:r>
      <w:r w:rsidR="00AB18AE" w:rsidRPr="00363C32">
        <w:rPr>
          <w:rFonts w:ascii="Tahoma" w:hAnsi="Tahoma" w:cs="Tahoma"/>
        </w:rPr>
        <w:t xml:space="preserve"> to</w:t>
      </w:r>
      <w:r w:rsidR="003C1FEC" w:rsidRPr="00363C32">
        <w:rPr>
          <w:rFonts w:ascii="Tahoma" w:hAnsi="Tahoma" w:cs="Tahoma"/>
        </w:rPr>
        <w:t xml:space="preserve"> </w:t>
      </w:r>
      <w:r w:rsidR="00F32950" w:rsidRPr="00363C32">
        <w:rPr>
          <w:rFonts w:ascii="Tahoma" w:hAnsi="Tahoma" w:cs="Tahoma"/>
        </w:rPr>
        <w:t xml:space="preserve">external stakeholders </w:t>
      </w:r>
      <w:proofErr w:type="gramStart"/>
      <w:r w:rsidR="00F24545" w:rsidRPr="00363C32">
        <w:rPr>
          <w:rFonts w:ascii="Tahoma" w:hAnsi="Tahoma" w:cs="Tahoma"/>
        </w:rPr>
        <w:t>with regard to</w:t>
      </w:r>
      <w:proofErr w:type="gramEnd"/>
      <w:r w:rsidR="003C1FEC" w:rsidRPr="00363C32">
        <w:rPr>
          <w:rFonts w:ascii="Tahoma" w:hAnsi="Tahoma" w:cs="Tahoma"/>
        </w:rPr>
        <w:t xml:space="preserve"> the entity’s ability to identify, analyze and respond to risk and changes in the operating environment.</w:t>
      </w:r>
      <w:r w:rsidR="004E2484" w:rsidRPr="00363C32">
        <w:rPr>
          <w:rFonts w:ascii="Tahoma" w:hAnsi="Tahoma" w:cs="Tahoma"/>
        </w:rPr>
        <w:t xml:space="preserve"> Further, </w:t>
      </w:r>
      <w:r w:rsidR="00F30ED5" w:rsidRPr="00363C32">
        <w:rPr>
          <w:rFonts w:ascii="Tahoma" w:hAnsi="Tahoma" w:cs="Tahoma"/>
        </w:rPr>
        <w:t>the</w:t>
      </w:r>
      <w:r w:rsidR="00136821" w:rsidRPr="00363C32">
        <w:rPr>
          <w:rFonts w:ascii="Tahoma" w:hAnsi="Tahoma" w:cs="Tahoma"/>
        </w:rPr>
        <w:t xml:space="preserve"> </w:t>
      </w:r>
      <w:r w:rsidR="001F18C3" w:rsidRPr="00363C32">
        <w:rPr>
          <w:rFonts w:ascii="Tahoma" w:hAnsi="Tahoma" w:cs="Tahoma"/>
        </w:rPr>
        <w:t>guidelines</w:t>
      </w:r>
      <w:r w:rsidR="00F30ED5" w:rsidRPr="00363C32">
        <w:rPr>
          <w:rFonts w:ascii="Tahoma" w:hAnsi="Tahoma" w:cs="Tahoma"/>
        </w:rPr>
        <w:t xml:space="preserve"> will p</w:t>
      </w:r>
      <w:r w:rsidR="003C1FEC" w:rsidRPr="00363C32">
        <w:rPr>
          <w:rFonts w:ascii="Tahoma" w:hAnsi="Tahoma" w:cs="Tahoma"/>
        </w:rPr>
        <w:t xml:space="preserve">rovide </w:t>
      </w:r>
      <w:r w:rsidR="00044DC6" w:rsidRPr="00363C32">
        <w:rPr>
          <w:rFonts w:ascii="Tahoma" w:hAnsi="Tahoma" w:cs="Tahoma"/>
        </w:rPr>
        <w:t>a better</w:t>
      </w:r>
      <w:r w:rsidR="003C1FEC" w:rsidRPr="00363C32">
        <w:rPr>
          <w:rFonts w:ascii="Tahoma" w:hAnsi="Tahoma" w:cs="Tahoma"/>
        </w:rPr>
        <w:t xml:space="preserve"> understanding of the requirement</w:t>
      </w:r>
      <w:r w:rsidR="00D56203" w:rsidRPr="00D43C86">
        <w:rPr>
          <w:rFonts w:ascii="Tahoma" w:hAnsi="Tahoma" w:cs="Tahoma"/>
        </w:rPr>
        <w:t>s</w:t>
      </w:r>
      <w:r w:rsidR="003C1FEC" w:rsidRPr="00363C32">
        <w:rPr>
          <w:rFonts w:ascii="Tahoma" w:hAnsi="Tahoma" w:cs="Tahoma"/>
        </w:rPr>
        <w:t xml:space="preserve"> of an effective internal control</w:t>
      </w:r>
      <w:r w:rsidR="00844D3B" w:rsidRPr="00363C32">
        <w:rPr>
          <w:rFonts w:ascii="Tahoma" w:hAnsi="Tahoma" w:cs="Tahoma"/>
        </w:rPr>
        <w:t xml:space="preserve"> </w:t>
      </w:r>
      <w:r w:rsidR="005C59AF" w:rsidRPr="00D43C86">
        <w:rPr>
          <w:rFonts w:ascii="Tahoma" w:hAnsi="Tahoma" w:cs="Tahoma"/>
        </w:rPr>
        <w:t>system.</w:t>
      </w:r>
    </w:p>
    <w:p w14:paraId="0AB14317" w14:textId="77777777" w:rsidR="00044DC6" w:rsidRDefault="00044DC6" w:rsidP="003C1FEC">
      <w:pPr>
        <w:autoSpaceDE w:val="0"/>
        <w:autoSpaceDN w:val="0"/>
        <w:adjustRightInd w:val="0"/>
        <w:jc w:val="both"/>
        <w:rPr>
          <w:rFonts w:ascii="Tahoma" w:hAnsi="Tahoma" w:cs="Tahoma"/>
        </w:rPr>
      </w:pPr>
    </w:p>
    <w:p w14:paraId="5F5145DE" w14:textId="641EBFCF" w:rsidR="003C1FEC" w:rsidRPr="00F57F26" w:rsidRDefault="003C1FEC" w:rsidP="003C1FEC">
      <w:pPr>
        <w:autoSpaceDE w:val="0"/>
        <w:autoSpaceDN w:val="0"/>
        <w:adjustRightInd w:val="0"/>
        <w:jc w:val="both"/>
        <w:rPr>
          <w:rFonts w:ascii="Tahoma" w:hAnsi="Tahoma" w:cs="Tahoma"/>
        </w:rPr>
      </w:pPr>
      <w:r w:rsidRPr="00313E78">
        <w:rPr>
          <w:rFonts w:ascii="Tahoma" w:hAnsi="Tahoma" w:cs="Tahoma"/>
        </w:rPr>
        <w:t xml:space="preserve">The guidelines will enable entities to effectively and efficiently develop internal control </w:t>
      </w:r>
      <w:r w:rsidR="00B01412">
        <w:rPr>
          <w:rFonts w:ascii="Tahoma" w:hAnsi="Tahoma" w:cs="Tahoma"/>
        </w:rPr>
        <w:t>systems</w:t>
      </w:r>
      <w:r w:rsidR="009E4561">
        <w:rPr>
          <w:rFonts w:ascii="Tahoma" w:hAnsi="Tahoma" w:cs="Tahoma"/>
        </w:rPr>
        <w:t xml:space="preserve"> </w:t>
      </w:r>
      <w:r w:rsidRPr="00313E78">
        <w:rPr>
          <w:rFonts w:ascii="Tahoma" w:hAnsi="Tahoma" w:cs="Tahoma"/>
        </w:rPr>
        <w:t xml:space="preserve">that adapt to changing operating environments, mitigate risks to acceptable levels, and support sound decision making and governance of the </w:t>
      </w:r>
      <w:r>
        <w:rPr>
          <w:rFonts w:ascii="Tahoma" w:hAnsi="Tahoma" w:cs="Tahoma"/>
        </w:rPr>
        <w:t>entities</w:t>
      </w:r>
      <w:r w:rsidRPr="00313E78">
        <w:rPr>
          <w:rFonts w:ascii="Tahoma" w:hAnsi="Tahoma" w:cs="Tahoma"/>
        </w:rPr>
        <w:t>.</w:t>
      </w:r>
    </w:p>
    <w:p w14:paraId="30AF5B37" w14:textId="77777777" w:rsidR="00E22C7B" w:rsidRPr="00AC799E" w:rsidRDefault="00E22C7B" w:rsidP="00E22C7B">
      <w:pPr>
        <w:autoSpaceDE w:val="0"/>
        <w:autoSpaceDN w:val="0"/>
        <w:adjustRightInd w:val="0"/>
        <w:spacing w:after="120"/>
        <w:contextualSpacing/>
        <w:jc w:val="both"/>
        <w:rPr>
          <w:rFonts w:ascii="Tahoma" w:hAnsi="Tahoma" w:cs="Tahoma"/>
        </w:rPr>
      </w:pPr>
      <w:r w:rsidRPr="00AC799E">
        <w:rPr>
          <w:rFonts w:ascii="Tahoma" w:hAnsi="Tahoma" w:cs="Tahoma"/>
        </w:rPr>
        <w:t xml:space="preserve">Internal control means a set of systems to ensure that financial and other records are accurate, reliable, complete and ensure adherence to the management policies of the Ministry, department or other agency of Government, for the orderly and efficient conduct of the Ministry, department or agency, and the proper recording and safeguarding of its assets and resources. (PFM Regulations, 2015). </w:t>
      </w:r>
    </w:p>
    <w:p w14:paraId="41799635" w14:textId="77777777" w:rsidR="00E22C7B" w:rsidRPr="00AC799E" w:rsidRDefault="00E22C7B" w:rsidP="00E22C7B">
      <w:pPr>
        <w:autoSpaceDE w:val="0"/>
        <w:autoSpaceDN w:val="0"/>
        <w:adjustRightInd w:val="0"/>
        <w:spacing w:after="120"/>
        <w:contextualSpacing/>
        <w:jc w:val="both"/>
        <w:rPr>
          <w:rFonts w:ascii="Tahoma" w:hAnsi="Tahoma" w:cs="Tahoma"/>
        </w:rPr>
      </w:pPr>
    </w:p>
    <w:p w14:paraId="2B632AAA" w14:textId="378E3F22" w:rsidR="003C26A9" w:rsidRDefault="003C26A9" w:rsidP="00363C32">
      <w:pPr>
        <w:pStyle w:val="Heading2"/>
      </w:pPr>
      <w:bookmarkStart w:id="6" w:name="_Toc174998769"/>
      <w:r>
        <w:t>Definitions of Internal Control</w:t>
      </w:r>
      <w:bookmarkEnd w:id="6"/>
    </w:p>
    <w:p w14:paraId="194C70EF" w14:textId="0CFFAFD2" w:rsidR="00F21C27" w:rsidRDefault="00525767" w:rsidP="00525767">
      <w:pPr>
        <w:autoSpaceDE w:val="0"/>
        <w:autoSpaceDN w:val="0"/>
        <w:adjustRightInd w:val="0"/>
        <w:spacing w:after="120"/>
        <w:contextualSpacing/>
        <w:jc w:val="both"/>
        <w:rPr>
          <w:rFonts w:ascii="Tahoma" w:hAnsi="Tahoma" w:cs="Tahoma"/>
        </w:rPr>
      </w:pPr>
      <w:r w:rsidRPr="00AC799E">
        <w:rPr>
          <w:rFonts w:ascii="Tahoma" w:hAnsi="Tahoma" w:cs="Tahoma"/>
        </w:rPr>
        <w:t xml:space="preserve">Internal control is a </w:t>
      </w:r>
      <w:r w:rsidRPr="00363C32">
        <w:rPr>
          <w:rFonts w:ascii="Tahoma" w:hAnsi="Tahoma" w:cs="Tahoma"/>
          <w:b/>
          <w:bCs/>
        </w:rPr>
        <w:t>process</w:t>
      </w:r>
      <w:r w:rsidRPr="00AC799E">
        <w:rPr>
          <w:rFonts w:ascii="Tahoma" w:hAnsi="Tahoma" w:cs="Tahoma"/>
        </w:rPr>
        <w:t xml:space="preserve"> effected by an entity’s </w:t>
      </w:r>
      <w:r w:rsidR="00605AE3" w:rsidRPr="00363C32">
        <w:rPr>
          <w:rFonts w:ascii="Tahoma" w:hAnsi="Tahoma" w:cs="Tahoma"/>
          <w:b/>
          <w:bCs/>
        </w:rPr>
        <w:t>Governing body</w:t>
      </w:r>
      <w:r w:rsidRPr="00363C32">
        <w:rPr>
          <w:rFonts w:ascii="Tahoma" w:hAnsi="Tahoma" w:cs="Tahoma"/>
          <w:b/>
          <w:bCs/>
        </w:rPr>
        <w:t>, Management</w:t>
      </w:r>
      <w:r w:rsidRPr="00AC799E">
        <w:rPr>
          <w:rFonts w:ascii="Tahoma" w:hAnsi="Tahoma" w:cs="Tahoma"/>
        </w:rPr>
        <w:t xml:space="preserve"> and other personnel, designed to provide reasonable assurance regarding the </w:t>
      </w:r>
      <w:r w:rsidRPr="00363C32">
        <w:rPr>
          <w:rFonts w:ascii="Tahoma" w:hAnsi="Tahoma" w:cs="Tahoma"/>
          <w:b/>
          <w:bCs/>
        </w:rPr>
        <w:t>achievement of objectives</w:t>
      </w:r>
      <w:r w:rsidRPr="00AC799E">
        <w:rPr>
          <w:rFonts w:ascii="Tahoma" w:hAnsi="Tahoma" w:cs="Tahoma"/>
        </w:rPr>
        <w:t xml:space="preserve"> relating to operations, reporting and compliance. </w:t>
      </w:r>
      <w:r w:rsidR="004C4DD3" w:rsidRPr="00AC799E">
        <w:rPr>
          <w:rFonts w:ascii="Tahoma" w:hAnsi="Tahoma" w:cs="Tahoma"/>
        </w:rPr>
        <w:t>Internal control helps entities achieve important objectives and sustain and improve performance.</w:t>
      </w:r>
      <w:r w:rsidR="002B3346" w:rsidRPr="00AC799E">
        <w:rPr>
          <w:rFonts w:ascii="Tahoma" w:hAnsi="Tahoma" w:cs="Tahoma"/>
        </w:rPr>
        <w:t xml:space="preserve"> (COSO Internal </w:t>
      </w:r>
      <w:r w:rsidR="005A2C10" w:rsidRPr="00AC799E">
        <w:rPr>
          <w:rFonts w:ascii="Tahoma" w:hAnsi="Tahoma" w:cs="Tahoma"/>
        </w:rPr>
        <w:t xml:space="preserve">Control – Integrated </w:t>
      </w:r>
      <w:r w:rsidR="002B3346" w:rsidRPr="00AC799E">
        <w:rPr>
          <w:rFonts w:ascii="Tahoma" w:hAnsi="Tahoma" w:cs="Tahoma"/>
        </w:rPr>
        <w:t>Framework, 2013)</w:t>
      </w:r>
      <w:r w:rsidR="00BC7603" w:rsidRPr="00AC799E">
        <w:rPr>
          <w:rFonts w:ascii="Tahoma" w:hAnsi="Tahoma" w:cs="Tahoma"/>
        </w:rPr>
        <w:t xml:space="preserve">. </w:t>
      </w:r>
    </w:p>
    <w:p w14:paraId="65AD0CF7" w14:textId="77777777" w:rsidR="00AE696F" w:rsidRDefault="00AE696F" w:rsidP="00363C32">
      <w:pPr>
        <w:rPr>
          <w:rFonts w:ascii="Tahoma" w:hAnsi="Tahoma" w:cs="Tahoma"/>
        </w:rPr>
      </w:pPr>
    </w:p>
    <w:p w14:paraId="2B6FE816" w14:textId="77777777" w:rsidR="002659A3" w:rsidRPr="00BE4777" w:rsidRDefault="002659A3" w:rsidP="002659A3">
      <w:pPr>
        <w:jc w:val="both"/>
        <w:rPr>
          <w:rFonts w:ascii="Tahoma" w:hAnsi="Tahoma" w:cs="Tahoma"/>
        </w:rPr>
      </w:pPr>
      <w:r w:rsidRPr="00BE4777">
        <w:rPr>
          <w:rFonts w:ascii="Tahoma" w:hAnsi="Tahoma" w:cs="Tahoma"/>
        </w:rPr>
        <w:t xml:space="preserve">The 2013 COSO Framework is designed to be used by entities to assess the effectiveness of the system of internal control to achieve the following </w:t>
      </w:r>
      <w:proofErr w:type="gramStart"/>
      <w:r w:rsidRPr="00BE4777">
        <w:rPr>
          <w:rFonts w:ascii="Tahoma" w:hAnsi="Tahoma" w:cs="Tahoma"/>
        </w:rPr>
        <w:t>objectives;</w:t>
      </w:r>
      <w:proofErr w:type="gramEnd"/>
    </w:p>
    <w:p w14:paraId="7F275DF1" w14:textId="77777777" w:rsidR="002659A3" w:rsidRDefault="002659A3" w:rsidP="003649B9">
      <w:pPr>
        <w:pStyle w:val="ListParagraph"/>
        <w:numPr>
          <w:ilvl w:val="0"/>
          <w:numId w:val="9"/>
        </w:numPr>
        <w:autoSpaceDE w:val="0"/>
        <w:autoSpaceDN w:val="0"/>
        <w:adjustRightInd w:val="0"/>
        <w:spacing w:after="120"/>
        <w:jc w:val="both"/>
        <w:rPr>
          <w:rFonts w:ascii="Tahoma" w:hAnsi="Tahoma" w:cs="Tahoma"/>
        </w:rPr>
      </w:pPr>
      <w:r w:rsidRPr="0F32DB37">
        <w:rPr>
          <w:rFonts w:ascii="Tahoma" w:hAnsi="Tahoma" w:cs="Tahoma"/>
        </w:rPr>
        <w:t xml:space="preserve">Operations </w:t>
      </w:r>
      <w:r>
        <w:rPr>
          <w:rFonts w:ascii="Tahoma" w:hAnsi="Tahoma" w:cs="Tahoma"/>
        </w:rPr>
        <w:t xml:space="preserve">- </w:t>
      </w:r>
      <w:r w:rsidRPr="0F32DB37">
        <w:rPr>
          <w:rFonts w:ascii="Tahoma" w:hAnsi="Tahoma" w:cs="Tahoma"/>
        </w:rPr>
        <w:t>These pertain to effectiveness and efficiency of the entity’s operations, including operational and financial performance goals, and safeguarding assets against loss.</w:t>
      </w:r>
    </w:p>
    <w:p w14:paraId="244BF178" w14:textId="77777777" w:rsidR="002659A3" w:rsidRPr="006A35E1" w:rsidRDefault="002659A3" w:rsidP="003649B9">
      <w:pPr>
        <w:pStyle w:val="ListParagraph"/>
        <w:numPr>
          <w:ilvl w:val="0"/>
          <w:numId w:val="9"/>
        </w:numPr>
        <w:autoSpaceDE w:val="0"/>
        <w:autoSpaceDN w:val="0"/>
        <w:adjustRightInd w:val="0"/>
        <w:spacing w:after="120"/>
        <w:jc w:val="both"/>
        <w:rPr>
          <w:rFonts w:ascii="Tahoma" w:hAnsi="Tahoma" w:cs="Tahoma"/>
        </w:rPr>
      </w:pPr>
      <w:r w:rsidRPr="0F32DB37">
        <w:rPr>
          <w:rFonts w:ascii="Tahoma" w:hAnsi="Tahoma" w:cs="Tahoma"/>
        </w:rPr>
        <w:t>Reporting Objectives</w:t>
      </w:r>
      <w:r>
        <w:rPr>
          <w:rFonts w:ascii="Tahoma" w:hAnsi="Tahoma" w:cs="Tahoma"/>
        </w:rPr>
        <w:t xml:space="preserve"> -</w:t>
      </w:r>
      <w:r w:rsidRPr="006A35E1">
        <w:rPr>
          <w:rFonts w:ascii="Tahoma" w:hAnsi="Tahoma" w:cs="Tahoma"/>
        </w:rPr>
        <w:t xml:space="preserve">These pertain to internal and external financial and non-financial reporting and may encompass reliability, timeliness, transparency, or other terms as set forth by regulators, recognized standard setters, or the entity’s policies. </w:t>
      </w:r>
    </w:p>
    <w:p w14:paraId="107B5972" w14:textId="77777777" w:rsidR="002659A3" w:rsidRDefault="002659A3" w:rsidP="003649B9">
      <w:pPr>
        <w:pStyle w:val="ListParagraph"/>
        <w:numPr>
          <w:ilvl w:val="0"/>
          <w:numId w:val="9"/>
        </w:numPr>
        <w:autoSpaceDE w:val="0"/>
        <w:autoSpaceDN w:val="0"/>
        <w:adjustRightInd w:val="0"/>
        <w:spacing w:after="120"/>
        <w:jc w:val="both"/>
        <w:rPr>
          <w:rFonts w:ascii="Tahoma" w:hAnsi="Tahoma" w:cs="Tahoma"/>
        </w:rPr>
      </w:pPr>
      <w:r w:rsidRPr="0F32DB37">
        <w:rPr>
          <w:rFonts w:ascii="Tahoma" w:hAnsi="Tahoma" w:cs="Tahoma"/>
        </w:rPr>
        <w:t>Compliance Objectives</w:t>
      </w:r>
      <w:r>
        <w:rPr>
          <w:rFonts w:ascii="Tahoma" w:hAnsi="Tahoma" w:cs="Tahoma"/>
        </w:rPr>
        <w:t xml:space="preserve"> - </w:t>
      </w:r>
      <w:r w:rsidRPr="006A35E1">
        <w:rPr>
          <w:rFonts w:ascii="Tahoma" w:hAnsi="Tahoma" w:cs="Tahoma"/>
        </w:rPr>
        <w:t>These pertain to adherence to laws and regulations to which the entity is subject.</w:t>
      </w:r>
    </w:p>
    <w:p w14:paraId="3AFF37EE" w14:textId="77777777" w:rsidR="009C459B" w:rsidRPr="00AE696F" w:rsidRDefault="009C459B" w:rsidP="00363C32">
      <w:pPr>
        <w:rPr>
          <w:rFonts w:ascii="Tahoma" w:hAnsi="Tahoma" w:cs="Tahoma"/>
        </w:rPr>
      </w:pPr>
    </w:p>
    <w:p w14:paraId="72CC73D3" w14:textId="77777777" w:rsidR="002659A3" w:rsidRDefault="002659A3" w:rsidP="00AE696F">
      <w:pPr>
        <w:rPr>
          <w:rFonts w:ascii="Tahoma" w:hAnsi="Tahoma" w:cs="Tahoma"/>
        </w:rPr>
      </w:pPr>
    </w:p>
    <w:p w14:paraId="76C93C65" w14:textId="77777777" w:rsidR="002659A3" w:rsidRDefault="002659A3" w:rsidP="00AE696F">
      <w:pPr>
        <w:rPr>
          <w:rFonts w:ascii="Tahoma" w:hAnsi="Tahoma" w:cs="Tahoma"/>
        </w:rPr>
      </w:pPr>
    </w:p>
    <w:p w14:paraId="37B49BE9" w14:textId="77777777" w:rsidR="002659A3" w:rsidRDefault="002659A3" w:rsidP="00AE696F">
      <w:pPr>
        <w:rPr>
          <w:rFonts w:ascii="Tahoma" w:hAnsi="Tahoma" w:cs="Tahoma"/>
        </w:rPr>
      </w:pPr>
    </w:p>
    <w:p w14:paraId="4B60E71F" w14:textId="77777777" w:rsidR="002659A3" w:rsidRDefault="002659A3" w:rsidP="00AE696F">
      <w:pPr>
        <w:rPr>
          <w:rFonts w:ascii="Tahoma" w:hAnsi="Tahoma" w:cs="Tahoma"/>
        </w:rPr>
      </w:pPr>
    </w:p>
    <w:p w14:paraId="1ED4775E" w14:textId="77777777" w:rsidR="002659A3" w:rsidRDefault="002659A3" w:rsidP="00AE696F">
      <w:pPr>
        <w:rPr>
          <w:rFonts w:ascii="Tahoma" w:hAnsi="Tahoma" w:cs="Tahoma"/>
        </w:rPr>
      </w:pPr>
    </w:p>
    <w:p w14:paraId="471A6308" w14:textId="77777777" w:rsidR="002659A3" w:rsidRDefault="002659A3" w:rsidP="00AE696F">
      <w:pPr>
        <w:rPr>
          <w:rFonts w:ascii="Tahoma" w:hAnsi="Tahoma" w:cs="Tahoma"/>
        </w:rPr>
      </w:pPr>
    </w:p>
    <w:p w14:paraId="2EFA7DA8" w14:textId="77777777" w:rsidR="002659A3" w:rsidRDefault="002659A3" w:rsidP="00AE696F">
      <w:pPr>
        <w:rPr>
          <w:rFonts w:ascii="Tahoma" w:hAnsi="Tahoma" w:cs="Tahoma"/>
        </w:rPr>
      </w:pPr>
    </w:p>
    <w:p w14:paraId="306D3478" w14:textId="77777777" w:rsidR="002659A3" w:rsidRDefault="002659A3" w:rsidP="00AE696F">
      <w:pPr>
        <w:rPr>
          <w:rFonts w:ascii="Tahoma" w:hAnsi="Tahoma" w:cs="Tahoma"/>
        </w:rPr>
      </w:pPr>
    </w:p>
    <w:p w14:paraId="6F41A9C0" w14:textId="1A551218" w:rsidR="00C5196E" w:rsidRPr="002659A3" w:rsidRDefault="00C5196E" w:rsidP="00C5196E">
      <w:pPr>
        <w:autoSpaceDE w:val="0"/>
        <w:autoSpaceDN w:val="0"/>
        <w:adjustRightInd w:val="0"/>
        <w:spacing w:after="120"/>
        <w:jc w:val="both"/>
        <w:rPr>
          <w:rFonts w:ascii="Tahoma" w:hAnsi="Tahoma" w:cs="Tahoma"/>
        </w:rPr>
      </w:pPr>
      <w:r w:rsidRPr="002659A3">
        <w:rPr>
          <w:rFonts w:ascii="Tahoma" w:hAnsi="Tahoma" w:cs="Tahoma"/>
        </w:rPr>
        <w:t>The terms defin</w:t>
      </w:r>
      <w:r>
        <w:rPr>
          <w:rFonts w:ascii="Tahoma" w:hAnsi="Tahoma" w:cs="Tahoma"/>
        </w:rPr>
        <w:t>ing internal control</w:t>
      </w:r>
      <w:r w:rsidRPr="002659A3">
        <w:rPr>
          <w:rFonts w:ascii="Tahoma" w:hAnsi="Tahoma" w:cs="Tahoma"/>
        </w:rPr>
        <w:t xml:space="preserve"> are elaborated in </w:t>
      </w:r>
      <w:r w:rsidRPr="002659A3">
        <w:rPr>
          <w:rFonts w:ascii="Tahoma" w:hAnsi="Tahoma" w:cs="Tahoma"/>
          <w:i/>
          <w:iCs/>
        </w:rPr>
        <w:t>Figure 1</w:t>
      </w:r>
      <w:r w:rsidRPr="002659A3">
        <w:rPr>
          <w:rFonts w:ascii="Tahoma" w:hAnsi="Tahoma" w:cs="Tahoma"/>
        </w:rPr>
        <w:t xml:space="preserve"> below.</w:t>
      </w:r>
    </w:p>
    <w:p w14:paraId="70A8469A" w14:textId="5AB36D19" w:rsidR="00AE696F" w:rsidRDefault="00E907BA" w:rsidP="00AE696F">
      <w:pPr>
        <w:rPr>
          <w:rFonts w:ascii="Tahoma" w:hAnsi="Tahoma" w:cs="Tahoma"/>
        </w:rPr>
      </w:pPr>
      <w:r>
        <w:rPr>
          <w:rFonts w:ascii="Tahoma" w:hAnsi="Tahoma" w:cs="Tahoma"/>
        </w:rPr>
        <w:t>Figure 1:</w:t>
      </w:r>
      <w:r w:rsidR="00190CB8">
        <w:rPr>
          <w:rFonts w:ascii="Tahoma" w:hAnsi="Tahoma" w:cs="Tahoma"/>
        </w:rPr>
        <w:t xml:space="preserve"> Definition</w:t>
      </w:r>
      <w:r w:rsidR="004A5691">
        <w:rPr>
          <w:rFonts w:ascii="Tahoma" w:hAnsi="Tahoma" w:cs="Tahoma"/>
        </w:rPr>
        <w:t xml:space="preserve"> of Internal Control</w:t>
      </w:r>
    </w:p>
    <w:p w14:paraId="39019F70" w14:textId="0E4E4B3B" w:rsidR="00AE696F" w:rsidRPr="00AE696F" w:rsidRDefault="00AE696F" w:rsidP="00363C32">
      <w:pPr>
        <w:tabs>
          <w:tab w:val="left" w:pos="3783"/>
        </w:tabs>
        <w:rPr>
          <w:rFonts w:ascii="Tahoma" w:hAnsi="Tahoma" w:cs="Tahoma"/>
        </w:rPr>
      </w:pPr>
      <w:r>
        <w:rPr>
          <w:rFonts w:ascii="Tahoma" w:hAnsi="Tahoma" w:cs="Tahoma"/>
        </w:rPr>
        <w:tab/>
      </w:r>
    </w:p>
    <w:p w14:paraId="0D421A1B" w14:textId="5C73D32B" w:rsidR="000D4C94" w:rsidRPr="00AC799E" w:rsidRDefault="00785F14" w:rsidP="00363C32">
      <w:pPr>
        <w:autoSpaceDE w:val="0"/>
        <w:autoSpaceDN w:val="0"/>
        <w:adjustRightInd w:val="0"/>
        <w:spacing w:after="120"/>
        <w:contextualSpacing/>
        <w:jc w:val="center"/>
        <w:rPr>
          <w:rFonts w:ascii="Tahoma" w:hAnsi="Tahoma" w:cs="Tahoma"/>
        </w:rPr>
      </w:pPr>
      <w:r>
        <w:rPr>
          <w:rFonts w:ascii="Tahoma" w:hAnsi="Tahoma" w:cs="Tahoma"/>
          <w:noProof/>
          <w14:ligatures w14:val="none"/>
        </w:rPr>
        <w:drawing>
          <wp:inline distT="0" distB="0" distL="0" distR="0" wp14:anchorId="62791214" wp14:editId="5FF245DC">
            <wp:extent cx="6347460" cy="4168140"/>
            <wp:effectExtent l="0" t="0" r="0" b="3810"/>
            <wp:docPr id="1459217830" name="Picture 3" descr="A diagram of a contr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17830" name="Picture 3" descr="A diagram of a control system"/>
                    <pic:cNvPicPr/>
                  </pic:nvPicPr>
                  <pic:blipFill>
                    <a:blip r:embed="rId9">
                      <a:extLst>
                        <a:ext uri="{28A0092B-C50C-407E-A947-70E740481C1C}">
                          <a14:useLocalDpi xmlns:a14="http://schemas.microsoft.com/office/drawing/2010/main" val="0"/>
                        </a:ext>
                      </a:extLst>
                    </a:blip>
                    <a:stretch>
                      <a:fillRect/>
                    </a:stretch>
                  </pic:blipFill>
                  <pic:spPr>
                    <a:xfrm>
                      <a:off x="0" y="0"/>
                      <a:ext cx="6347460" cy="4168140"/>
                    </a:xfrm>
                    <a:prstGeom prst="rect">
                      <a:avLst/>
                    </a:prstGeom>
                  </pic:spPr>
                </pic:pic>
              </a:graphicData>
            </a:graphic>
          </wp:inline>
        </w:drawing>
      </w:r>
    </w:p>
    <w:p w14:paraId="4C76302F" w14:textId="77777777" w:rsidR="003D2CB3" w:rsidRPr="00AC799E" w:rsidRDefault="003D2CB3" w:rsidP="00525767">
      <w:pPr>
        <w:autoSpaceDE w:val="0"/>
        <w:autoSpaceDN w:val="0"/>
        <w:adjustRightInd w:val="0"/>
        <w:spacing w:after="120"/>
        <w:contextualSpacing/>
        <w:jc w:val="both"/>
        <w:rPr>
          <w:rFonts w:ascii="Tahoma" w:hAnsi="Tahoma" w:cs="Tahoma"/>
        </w:rPr>
      </w:pPr>
    </w:p>
    <w:p w14:paraId="3C52E947" w14:textId="77777777" w:rsidR="003C26A9" w:rsidRDefault="00EE6728" w:rsidP="00653086">
      <w:pPr>
        <w:pStyle w:val="Heading2"/>
        <w:jc w:val="both"/>
      </w:pPr>
      <w:bookmarkStart w:id="7" w:name="_Toc174998770"/>
      <w:r w:rsidRPr="00363C32">
        <w:t xml:space="preserve">Benefits </w:t>
      </w:r>
      <w:r w:rsidR="003C26A9" w:rsidRPr="00363C32">
        <w:t>of Internal Control</w:t>
      </w:r>
      <w:bookmarkEnd w:id="7"/>
      <w:r w:rsidR="003C26A9" w:rsidRPr="00363C32">
        <w:t xml:space="preserve"> </w:t>
      </w:r>
    </w:p>
    <w:p w14:paraId="49EC6512" w14:textId="0BB8688E" w:rsidR="003C26A9" w:rsidRDefault="003F774F" w:rsidP="00653086">
      <w:pPr>
        <w:jc w:val="both"/>
        <w:rPr>
          <w:rFonts w:ascii="Tahoma" w:hAnsi="Tahoma" w:cs="Tahoma"/>
        </w:rPr>
      </w:pPr>
      <w:r>
        <w:rPr>
          <w:rFonts w:ascii="Tahoma" w:hAnsi="Tahoma" w:cs="Tahoma"/>
        </w:rPr>
        <w:t xml:space="preserve">The benefits </w:t>
      </w:r>
      <w:r w:rsidR="003C26A9">
        <w:rPr>
          <w:rFonts w:ascii="Tahoma" w:hAnsi="Tahoma" w:cs="Tahoma"/>
        </w:rPr>
        <w:t>of an effective control system include</w:t>
      </w:r>
      <w:r>
        <w:rPr>
          <w:rFonts w:ascii="Tahoma" w:hAnsi="Tahoma" w:cs="Tahoma"/>
        </w:rPr>
        <w:t xml:space="preserve"> but are not limited </w:t>
      </w:r>
      <w:proofErr w:type="gramStart"/>
      <w:r>
        <w:rPr>
          <w:rFonts w:ascii="Tahoma" w:hAnsi="Tahoma" w:cs="Tahoma"/>
        </w:rPr>
        <w:t>to</w:t>
      </w:r>
      <w:r w:rsidR="003C26A9">
        <w:rPr>
          <w:rFonts w:ascii="Tahoma" w:hAnsi="Tahoma" w:cs="Tahoma"/>
        </w:rPr>
        <w:t>;</w:t>
      </w:r>
      <w:proofErr w:type="gramEnd"/>
    </w:p>
    <w:p w14:paraId="0CEE3511" w14:textId="77777777" w:rsidR="003C26A9" w:rsidRDefault="003C26A9" w:rsidP="003649B9">
      <w:pPr>
        <w:pStyle w:val="ListParagraph"/>
        <w:numPr>
          <w:ilvl w:val="0"/>
          <w:numId w:val="8"/>
        </w:numPr>
        <w:ind w:left="1080"/>
        <w:jc w:val="both"/>
        <w:rPr>
          <w:rFonts w:eastAsia="Tahoma"/>
        </w:rPr>
      </w:pPr>
      <w:r w:rsidRPr="00343006">
        <w:rPr>
          <w:rFonts w:ascii="Tahoma" w:hAnsi="Tahoma" w:cs="Tahoma"/>
        </w:rPr>
        <w:t>Alignment of an organization’s employees, partners, and stakeholders with its commitment to purpose and</w:t>
      </w:r>
      <w:r w:rsidRPr="0F32DB37">
        <w:rPr>
          <w:rFonts w:eastAsia="Tahoma"/>
        </w:rPr>
        <w:t xml:space="preserve"> </w:t>
      </w:r>
      <w:r w:rsidRPr="00343006">
        <w:rPr>
          <w:rFonts w:ascii="Tahoma" w:hAnsi="Tahoma" w:cs="Tahoma"/>
        </w:rPr>
        <w:t>articulated objectives</w:t>
      </w:r>
      <w:r w:rsidRPr="0F32DB37">
        <w:rPr>
          <w:rFonts w:eastAsia="Tahoma"/>
        </w:rPr>
        <w:t xml:space="preserve">. </w:t>
      </w:r>
    </w:p>
    <w:p w14:paraId="29767244" w14:textId="77777777" w:rsidR="003C26A9" w:rsidRPr="00343006" w:rsidRDefault="003C26A9" w:rsidP="003649B9">
      <w:pPr>
        <w:pStyle w:val="ListParagraph"/>
        <w:numPr>
          <w:ilvl w:val="0"/>
          <w:numId w:val="8"/>
        </w:numPr>
        <w:ind w:left="1080"/>
        <w:jc w:val="both"/>
        <w:rPr>
          <w:rFonts w:ascii="Tahoma" w:hAnsi="Tahoma" w:cs="Tahoma"/>
        </w:rPr>
      </w:pPr>
      <w:r w:rsidRPr="00343006">
        <w:rPr>
          <w:rFonts w:ascii="Tahoma" w:eastAsia="Tahoma" w:hAnsi="Tahoma" w:cs="Tahoma"/>
        </w:rPr>
        <w:t>Enhanced data quality, utility, comparability, and re</w:t>
      </w:r>
      <w:r w:rsidRPr="00343006">
        <w:rPr>
          <w:rFonts w:ascii="Tahoma" w:hAnsi="Tahoma" w:cs="Tahoma"/>
        </w:rPr>
        <w:t>liability.</w:t>
      </w:r>
    </w:p>
    <w:p w14:paraId="400A712C" w14:textId="77777777" w:rsidR="003C26A9" w:rsidRPr="00A330DE" w:rsidRDefault="003C26A9" w:rsidP="003649B9">
      <w:pPr>
        <w:pStyle w:val="ListParagraph"/>
        <w:numPr>
          <w:ilvl w:val="0"/>
          <w:numId w:val="8"/>
        </w:numPr>
        <w:ind w:left="1080"/>
        <w:jc w:val="both"/>
      </w:pPr>
      <w:r w:rsidRPr="00343006">
        <w:rPr>
          <w:rFonts w:ascii="Tahoma" w:hAnsi="Tahoma" w:cs="Tahoma"/>
        </w:rPr>
        <w:t>Strengthened ability to support operations and compliance objectives</w:t>
      </w:r>
      <w:r w:rsidRPr="00A330DE">
        <w:t xml:space="preserve">. </w:t>
      </w:r>
    </w:p>
    <w:p w14:paraId="6BA46FFC" w14:textId="77777777" w:rsidR="003C26A9" w:rsidRPr="00343006" w:rsidRDefault="003C26A9" w:rsidP="003649B9">
      <w:pPr>
        <w:pStyle w:val="ListParagraph"/>
        <w:numPr>
          <w:ilvl w:val="0"/>
          <w:numId w:val="8"/>
        </w:numPr>
        <w:ind w:left="1080"/>
        <w:jc w:val="both"/>
        <w:rPr>
          <w:rFonts w:ascii="Tahoma" w:hAnsi="Tahoma" w:cs="Tahoma"/>
        </w:rPr>
      </w:pPr>
      <w:r w:rsidRPr="00343006">
        <w:rPr>
          <w:rFonts w:ascii="Tahoma" w:eastAsia="Tahoma" w:hAnsi="Tahoma" w:cs="Tahoma"/>
        </w:rPr>
        <w:t>Better-informed decision making by internal management, external investors, and other stakeholders</w:t>
      </w:r>
      <w:r w:rsidRPr="00343006">
        <w:rPr>
          <w:rFonts w:ascii="Tahoma" w:hAnsi="Tahoma" w:cs="Tahoma"/>
        </w:rPr>
        <w:t xml:space="preserve">. </w:t>
      </w:r>
    </w:p>
    <w:p w14:paraId="1E690FEF" w14:textId="77777777" w:rsidR="003C26A9" w:rsidRDefault="003C26A9" w:rsidP="003649B9">
      <w:pPr>
        <w:pStyle w:val="ListParagraph"/>
        <w:numPr>
          <w:ilvl w:val="0"/>
          <w:numId w:val="8"/>
        </w:numPr>
        <w:ind w:left="1080"/>
        <w:jc w:val="both"/>
        <w:rPr>
          <w:rFonts w:ascii="Tahoma" w:hAnsi="Tahoma" w:cs="Tahoma"/>
        </w:rPr>
      </w:pPr>
      <w:r w:rsidRPr="00343006">
        <w:rPr>
          <w:rFonts w:ascii="Tahoma" w:hAnsi="Tahoma" w:cs="Tahoma"/>
        </w:rPr>
        <w:t>Enhanced understanding of risks and the ability to mitigate them.</w:t>
      </w:r>
    </w:p>
    <w:p w14:paraId="3F950131" w14:textId="77777777" w:rsidR="003C26A9" w:rsidRPr="00343006" w:rsidRDefault="003C26A9" w:rsidP="003649B9">
      <w:pPr>
        <w:pStyle w:val="ListParagraph"/>
        <w:numPr>
          <w:ilvl w:val="0"/>
          <w:numId w:val="8"/>
        </w:numPr>
        <w:ind w:left="1080"/>
        <w:jc w:val="both"/>
        <w:rPr>
          <w:rFonts w:ascii="Tahoma" w:hAnsi="Tahoma" w:cs="Tahoma"/>
        </w:rPr>
      </w:pPr>
      <w:r w:rsidRPr="00343006">
        <w:rPr>
          <w:rFonts w:ascii="Tahoma" w:hAnsi="Tahoma" w:cs="Tahoma"/>
        </w:rPr>
        <w:t xml:space="preserve">Greater overall market efficiency. </w:t>
      </w:r>
    </w:p>
    <w:p w14:paraId="525B8593" w14:textId="77777777" w:rsidR="003C26A9" w:rsidRPr="00343006" w:rsidRDefault="003C26A9" w:rsidP="003649B9">
      <w:pPr>
        <w:pStyle w:val="ListParagraph"/>
        <w:numPr>
          <w:ilvl w:val="0"/>
          <w:numId w:val="8"/>
        </w:numPr>
        <w:ind w:left="1080"/>
        <w:jc w:val="both"/>
        <w:rPr>
          <w:rFonts w:ascii="Tahoma" w:hAnsi="Tahoma" w:cs="Tahoma"/>
        </w:rPr>
      </w:pPr>
      <w:r w:rsidRPr="00343006">
        <w:rPr>
          <w:rFonts w:ascii="Tahoma" w:hAnsi="Tahoma" w:cs="Tahoma"/>
        </w:rPr>
        <w:t>Increased access to and lowered cost of capital</w:t>
      </w:r>
      <w:r>
        <w:rPr>
          <w:rFonts w:ascii="Tahoma" w:hAnsi="Tahoma" w:cs="Tahoma"/>
        </w:rPr>
        <w:t>.</w:t>
      </w:r>
    </w:p>
    <w:p w14:paraId="5582B2CA" w14:textId="2FFD249B" w:rsidR="001C21EA" w:rsidRDefault="003C26A9" w:rsidP="00653086">
      <w:pPr>
        <w:pStyle w:val="Heading2"/>
        <w:jc w:val="both"/>
      </w:pPr>
      <w:bookmarkStart w:id="8" w:name="_Toc174998771"/>
      <w:r>
        <w:t>L</w:t>
      </w:r>
      <w:r w:rsidR="00EE6728">
        <w:t>imitations</w:t>
      </w:r>
      <w:r w:rsidR="001C21EA" w:rsidRPr="00AC799E">
        <w:t xml:space="preserve"> of Internal Control</w:t>
      </w:r>
      <w:bookmarkEnd w:id="8"/>
      <w:r w:rsidR="001C21EA" w:rsidRPr="00AC799E">
        <w:t xml:space="preserve"> </w:t>
      </w:r>
    </w:p>
    <w:p w14:paraId="6CE328AB" w14:textId="05428889" w:rsidR="00E50684" w:rsidRPr="00735CA7" w:rsidRDefault="00E50684" w:rsidP="00653086">
      <w:pPr>
        <w:jc w:val="both"/>
        <w:rPr>
          <w:rFonts w:ascii="Tahoma" w:hAnsi="Tahoma" w:cs="Tahoma"/>
          <w:lang w:val="en-ZA"/>
        </w:rPr>
      </w:pPr>
      <w:r w:rsidRPr="00735CA7">
        <w:rPr>
          <w:rFonts w:ascii="Tahoma" w:hAnsi="Tahoma" w:cs="Tahoma"/>
          <w:lang w:val="en-ZA"/>
        </w:rPr>
        <w:t xml:space="preserve">System of internal control cannot prevent poor judgement or decisions, or external events that can cause </w:t>
      </w:r>
      <w:r>
        <w:rPr>
          <w:rFonts w:ascii="Tahoma" w:hAnsi="Tahoma" w:cs="Tahoma"/>
          <w:lang w:val="en-ZA"/>
        </w:rPr>
        <w:t>entities</w:t>
      </w:r>
      <w:r w:rsidRPr="00735CA7">
        <w:rPr>
          <w:rFonts w:ascii="Tahoma" w:hAnsi="Tahoma" w:cs="Tahoma"/>
          <w:lang w:val="en-ZA"/>
        </w:rPr>
        <w:t xml:space="preserve"> to fail in achieving its goals. Limitations may result from</w:t>
      </w:r>
      <w:r w:rsidR="00961AC2">
        <w:rPr>
          <w:rFonts w:ascii="Tahoma" w:hAnsi="Tahoma" w:cs="Tahoma"/>
          <w:lang w:val="en-ZA"/>
        </w:rPr>
        <w:t xml:space="preserve"> but not limited to</w:t>
      </w:r>
      <w:r w:rsidRPr="00735CA7">
        <w:rPr>
          <w:rFonts w:ascii="Tahoma" w:hAnsi="Tahoma" w:cs="Tahoma"/>
          <w:lang w:val="en-ZA"/>
        </w:rPr>
        <w:t>:</w:t>
      </w:r>
    </w:p>
    <w:p w14:paraId="0E1DA785" w14:textId="1310D614" w:rsidR="0013459C" w:rsidRDefault="0013459C" w:rsidP="00A1311A">
      <w:pPr>
        <w:pStyle w:val="ListParagraph"/>
        <w:numPr>
          <w:ilvl w:val="0"/>
          <w:numId w:val="4"/>
        </w:numPr>
        <w:contextualSpacing w:val="0"/>
        <w:jc w:val="both"/>
        <w:rPr>
          <w:rFonts w:ascii="Tahoma" w:hAnsi="Tahoma" w:cs="Tahoma"/>
          <w:lang w:val="en-ZA"/>
        </w:rPr>
      </w:pPr>
      <w:r>
        <w:rPr>
          <w:rFonts w:ascii="Tahoma" w:hAnsi="Tahoma" w:cs="Tahoma"/>
          <w:lang w:val="en-ZA"/>
        </w:rPr>
        <w:lastRenderedPageBreak/>
        <w:t>Suitability of objectives established as a precondition to internal controls.</w:t>
      </w:r>
    </w:p>
    <w:p w14:paraId="4CE4D581" w14:textId="574F091E" w:rsidR="00961AC2" w:rsidRPr="001A465D" w:rsidRDefault="00961AC2" w:rsidP="00A1311A">
      <w:pPr>
        <w:pStyle w:val="ListParagraph"/>
        <w:numPr>
          <w:ilvl w:val="0"/>
          <w:numId w:val="4"/>
        </w:numPr>
        <w:contextualSpacing w:val="0"/>
        <w:jc w:val="both"/>
        <w:rPr>
          <w:rFonts w:ascii="Tahoma" w:hAnsi="Tahoma" w:cs="Tahoma"/>
          <w:lang w:val="en-ZA"/>
        </w:rPr>
      </w:pPr>
      <w:r>
        <w:rPr>
          <w:rFonts w:ascii="Tahoma" w:hAnsi="Tahoma" w:cs="Tahoma"/>
          <w:lang w:val="en-ZA"/>
        </w:rPr>
        <w:t>Changes in the legislative, and policy frameworks</w:t>
      </w:r>
      <w:r w:rsidR="001A3F41">
        <w:rPr>
          <w:rFonts w:ascii="Tahoma" w:hAnsi="Tahoma" w:cs="Tahoma"/>
          <w:lang w:val="en-ZA"/>
        </w:rPr>
        <w:t>;</w:t>
      </w:r>
    </w:p>
    <w:p w14:paraId="20575E5C" w14:textId="2B2E20AF" w:rsidR="001A3F41" w:rsidRDefault="001A3F41" w:rsidP="00A1311A">
      <w:pPr>
        <w:pStyle w:val="ListParagraph"/>
        <w:numPr>
          <w:ilvl w:val="0"/>
          <w:numId w:val="4"/>
        </w:numPr>
        <w:contextualSpacing w:val="0"/>
        <w:jc w:val="both"/>
        <w:rPr>
          <w:rFonts w:ascii="Tahoma" w:hAnsi="Tahoma" w:cs="Tahoma"/>
          <w:lang w:val="en-ZA"/>
        </w:rPr>
      </w:pPr>
      <w:r>
        <w:rPr>
          <w:rFonts w:ascii="Tahoma" w:hAnsi="Tahoma" w:cs="Tahoma"/>
          <w:lang w:val="en-ZA"/>
        </w:rPr>
        <w:t>Human related factors e.g. fatigue, bias, errors, negligence, and distractions;</w:t>
      </w:r>
    </w:p>
    <w:p w14:paraId="2CB03957" w14:textId="299471DF" w:rsidR="00961AC2" w:rsidRPr="00363C32" w:rsidRDefault="003C26A9" w:rsidP="00A1311A">
      <w:pPr>
        <w:pStyle w:val="ListParagraph"/>
        <w:numPr>
          <w:ilvl w:val="0"/>
          <w:numId w:val="4"/>
        </w:numPr>
        <w:contextualSpacing w:val="0"/>
        <w:jc w:val="both"/>
        <w:rPr>
          <w:rFonts w:ascii="Tahoma" w:hAnsi="Tahoma" w:cs="Tahoma"/>
          <w:lang w:val="en-ZA"/>
        </w:rPr>
      </w:pPr>
      <w:r>
        <w:rPr>
          <w:rFonts w:ascii="Tahoma" w:hAnsi="Tahoma" w:cs="Tahoma"/>
          <w:lang w:val="en-ZA"/>
        </w:rPr>
        <w:t>O</w:t>
      </w:r>
      <w:r w:rsidR="00E50684" w:rsidRPr="00735CA7">
        <w:rPr>
          <w:rFonts w:ascii="Tahoma" w:hAnsi="Tahoma" w:cs="Tahoma"/>
          <w:lang w:val="en-ZA"/>
        </w:rPr>
        <w:t>verriding internal controls</w:t>
      </w:r>
      <w:r w:rsidR="000F657F">
        <w:rPr>
          <w:rFonts w:ascii="Tahoma" w:hAnsi="Tahoma" w:cs="Tahoma"/>
          <w:lang w:val="en-ZA"/>
        </w:rPr>
        <w:t xml:space="preserve"> and</w:t>
      </w:r>
      <w:r w:rsidR="00A36C71">
        <w:rPr>
          <w:rFonts w:ascii="Tahoma" w:hAnsi="Tahoma" w:cs="Tahoma"/>
          <w:lang w:val="en-ZA"/>
        </w:rPr>
        <w:t xml:space="preserve"> </w:t>
      </w:r>
      <w:r w:rsidR="00961AC2" w:rsidRPr="00363C32">
        <w:rPr>
          <w:rFonts w:ascii="Tahoma" w:hAnsi="Tahoma" w:cs="Tahoma"/>
          <w:lang w:val="en-ZA"/>
        </w:rPr>
        <w:t>C</w:t>
      </w:r>
      <w:r w:rsidR="00E50684" w:rsidRPr="00363C32">
        <w:rPr>
          <w:rFonts w:ascii="Tahoma" w:hAnsi="Tahoma" w:cs="Tahoma"/>
          <w:lang w:val="en-ZA"/>
        </w:rPr>
        <w:t>ircumvent</w:t>
      </w:r>
      <w:r w:rsidR="00961AC2" w:rsidRPr="00363C32">
        <w:rPr>
          <w:rFonts w:ascii="Tahoma" w:hAnsi="Tahoma" w:cs="Tahoma"/>
          <w:lang w:val="en-ZA"/>
        </w:rPr>
        <w:t>ing</w:t>
      </w:r>
      <w:r w:rsidR="00E50684" w:rsidRPr="00363C32">
        <w:rPr>
          <w:rFonts w:ascii="Tahoma" w:hAnsi="Tahoma" w:cs="Tahoma"/>
          <w:lang w:val="en-ZA"/>
        </w:rPr>
        <w:t xml:space="preserve"> controls through collusion; </w:t>
      </w:r>
    </w:p>
    <w:p w14:paraId="4D6DD8E7" w14:textId="44C01FB7" w:rsidR="001A3F41" w:rsidRDefault="001A3F41" w:rsidP="00A1311A">
      <w:pPr>
        <w:pStyle w:val="ListParagraph"/>
        <w:numPr>
          <w:ilvl w:val="0"/>
          <w:numId w:val="4"/>
        </w:numPr>
        <w:contextualSpacing w:val="0"/>
        <w:jc w:val="both"/>
        <w:rPr>
          <w:rFonts w:ascii="Tahoma" w:hAnsi="Tahoma" w:cs="Tahoma"/>
          <w:lang w:val="en-ZA"/>
        </w:rPr>
      </w:pPr>
      <w:r>
        <w:rPr>
          <w:rFonts w:ascii="Tahoma" w:hAnsi="Tahoma" w:cs="Tahoma"/>
          <w:lang w:val="en-ZA"/>
        </w:rPr>
        <w:t>Resources/staff limitations</w:t>
      </w:r>
    </w:p>
    <w:p w14:paraId="61CF7430" w14:textId="60A58D9D" w:rsidR="00E50684" w:rsidRPr="00363C32" w:rsidRDefault="00961AC2" w:rsidP="00A1311A">
      <w:pPr>
        <w:pStyle w:val="ListParagraph"/>
        <w:numPr>
          <w:ilvl w:val="0"/>
          <w:numId w:val="4"/>
        </w:numPr>
        <w:contextualSpacing w:val="0"/>
        <w:jc w:val="both"/>
        <w:rPr>
          <w:rFonts w:ascii="Tahoma" w:hAnsi="Tahoma" w:cs="Tahoma"/>
          <w:lang w:val="en-ZA"/>
        </w:rPr>
      </w:pPr>
      <w:r w:rsidRPr="00363C32">
        <w:rPr>
          <w:rFonts w:ascii="Tahoma" w:hAnsi="Tahoma" w:cs="Tahoma"/>
          <w:lang w:val="en-ZA"/>
        </w:rPr>
        <w:t>Changes in technology</w:t>
      </w:r>
      <w:r w:rsidR="00087490">
        <w:rPr>
          <w:rFonts w:ascii="Tahoma" w:hAnsi="Tahoma" w:cs="Tahoma"/>
          <w:lang w:val="en-ZA"/>
        </w:rPr>
        <w:t xml:space="preserve">, </w:t>
      </w:r>
      <w:r w:rsidR="00E50684" w:rsidRPr="00363C32">
        <w:rPr>
          <w:rFonts w:ascii="Tahoma" w:hAnsi="Tahoma" w:cs="Tahoma"/>
          <w:lang w:val="en-ZA"/>
        </w:rPr>
        <w:t>and</w:t>
      </w:r>
    </w:p>
    <w:p w14:paraId="6EA95351" w14:textId="77777777" w:rsidR="00E50684" w:rsidRPr="00735CA7" w:rsidRDefault="00E50684" w:rsidP="00A1311A">
      <w:pPr>
        <w:pStyle w:val="ListParagraph"/>
        <w:numPr>
          <w:ilvl w:val="0"/>
          <w:numId w:val="4"/>
        </w:numPr>
        <w:contextualSpacing w:val="0"/>
        <w:jc w:val="both"/>
        <w:rPr>
          <w:rFonts w:ascii="Tahoma" w:hAnsi="Tahoma" w:cs="Tahoma"/>
          <w:lang w:val="en-ZA"/>
        </w:rPr>
      </w:pPr>
      <w:r w:rsidRPr="00735CA7">
        <w:rPr>
          <w:rFonts w:ascii="Tahoma" w:hAnsi="Tahoma" w:cs="Tahoma"/>
          <w:lang w:val="en-ZA"/>
        </w:rPr>
        <w:t xml:space="preserve">External events beyond </w:t>
      </w:r>
      <w:r>
        <w:rPr>
          <w:rFonts w:ascii="Tahoma" w:hAnsi="Tahoma" w:cs="Tahoma"/>
          <w:lang w:val="en-ZA"/>
        </w:rPr>
        <w:t>an entities</w:t>
      </w:r>
      <w:r w:rsidRPr="00735CA7">
        <w:rPr>
          <w:rFonts w:ascii="Tahoma" w:hAnsi="Tahoma" w:cs="Tahoma"/>
          <w:lang w:val="en-ZA"/>
        </w:rPr>
        <w:t xml:space="preserve"> control.</w:t>
      </w:r>
    </w:p>
    <w:p w14:paraId="133CD8D8" w14:textId="1148F436" w:rsidR="00C76BB5" w:rsidRDefault="00E50684" w:rsidP="00653086">
      <w:pPr>
        <w:jc w:val="both"/>
        <w:rPr>
          <w:rFonts w:ascii="Tahoma" w:hAnsi="Tahoma" w:cs="Tahoma"/>
          <w:lang w:val="en-ZA"/>
        </w:rPr>
      </w:pPr>
      <w:r w:rsidRPr="00735CA7">
        <w:rPr>
          <w:rFonts w:ascii="Tahoma" w:hAnsi="Tahoma" w:cs="Tahoma"/>
          <w:lang w:val="en-ZA"/>
        </w:rPr>
        <w:t xml:space="preserve">Notwithstanding </w:t>
      </w:r>
      <w:r w:rsidR="00033C11">
        <w:rPr>
          <w:rFonts w:ascii="Tahoma" w:hAnsi="Tahoma" w:cs="Tahoma"/>
          <w:lang w:val="en-ZA"/>
        </w:rPr>
        <w:t>the limitations above entities should design</w:t>
      </w:r>
      <w:r w:rsidR="005D05C5">
        <w:rPr>
          <w:rFonts w:ascii="Tahoma" w:hAnsi="Tahoma" w:cs="Tahoma"/>
          <w:lang w:val="en-ZA"/>
        </w:rPr>
        <w:t xml:space="preserve"> a</w:t>
      </w:r>
      <w:r w:rsidR="00C76BB5">
        <w:rPr>
          <w:rFonts w:ascii="Tahoma" w:hAnsi="Tahoma" w:cs="Tahoma"/>
          <w:lang w:val="en-ZA"/>
        </w:rPr>
        <w:t>n</w:t>
      </w:r>
      <w:r w:rsidR="005D05C5">
        <w:rPr>
          <w:rFonts w:ascii="Tahoma" w:hAnsi="Tahoma" w:cs="Tahoma"/>
          <w:lang w:val="en-ZA"/>
        </w:rPr>
        <w:t xml:space="preserve"> </w:t>
      </w:r>
      <w:r w:rsidR="00C76BB5">
        <w:rPr>
          <w:rFonts w:ascii="Tahoma" w:hAnsi="Tahoma" w:cs="Tahoma"/>
          <w:lang w:val="en-ZA"/>
        </w:rPr>
        <w:t>Internal control system</w:t>
      </w:r>
      <w:r w:rsidR="005D05C5">
        <w:rPr>
          <w:rFonts w:ascii="Tahoma" w:hAnsi="Tahoma" w:cs="Tahoma"/>
          <w:lang w:val="en-ZA"/>
        </w:rPr>
        <w:t xml:space="preserve"> that minimises the</w:t>
      </w:r>
      <w:r w:rsidR="00BB6C0A">
        <w:rPr>
          <w:rFonts w:ascii="Tahoma" w:hAnsi="Tahoma" w:cs="Tahoma"/>
          <w:lang w:val="en-ZA"/>
        </w:rPr>
        <w:t>ir</w:t>
      </w:r>
      <w:r w:rsidR="005D05C5">
        <w:rPr>
          <w:rFonts w:ascii="Tahoma" w:hAnsi="Tahoma" w:cs="Tahoma"/>
          <w:lang w:val="en-ZA"/>
        </w:rPr>
        <w:t xml:space="preserve"> impact</w:t>
      </w:r>
      <w:r w:rsidR="00C76BB5">
        <w:rPr>
          <w:rFonts w:ascii="Tahoma" w:hAnsi="Tahoma" w:cs="Tahoma"/>
          <w:lang w:val="en-ZA"/>
        </w:rPr>
        <w:t xml:space="preserve"> on realisation of</w:t>
      </w:r>
      <w:r w:rsidR="006E04D0">
        <w:rPr>
          <w:rFonts w:ascii="Tahoma" w:hAnsi="Tahoma" w:cs="Tahoma"/>
          <w:lang w:val="en-ZA"/>
        </w:rPr>
        <w:t xml:space="preserve"> strategic</w:t>
      </w:r>
      <w:r w:rsidR="00C76BB5">
        <w:rPr>
          <w:rFonts w:ascii="Tahoma" w:hAnsi="Tahoma" w:cs="Tahoma"/>
          <w:lang w:val="en-ZA"/>
        </w:rPr>
        <w:t xml:space="preserve"> objectives.</w:t>
      </w:r>
    </w:p>
    <w:p w14:paraId="70EE2A42" w14:textId="7998690B" w:rsidR="00E50684" w:rsidRDefault="00F255EB" w:rsidP="00653086">
      <w:pPr>
        <w:jc w:val="both"/>
        <w:rPr>
          <w:rFonts w:ascii="Tahoma" w:hAnsi="Tahoma" w:cs="Tahoma"/>
          <w:lang w:val="en-ZA"/>
        </w:rPr>
      </w:pPr>
      <w:r>
        <w:rPr>
          <w:rFonts w:ascii="Tahoma" w:hAnsi="Tahoma" w:cs="Tahoma"/>
          <w:lang w:val="en-ZA"/>
        </w:rPr>
        <w:t xml:space="preserve"> </w:t>
      </w:r>
    </w:p>
    <w:p w14:paraId="1024DC0D" w14:textId="0237D3F8" w:rsidR="00062A8C" w:rsidRPr="00F57F26" w:rsidRDefault="00423200" w:rsidP="00653086">
      <w:pPr>
        <w:pStyle w:val="Heading2"/>
        <w:spacing w:before="0"/>
        <w:jc w:val="both"/>
      </w:pPr>
      <w:bookmarkStart w:id="9" w:name="_Toc174998772"/>
      <w:r w:rsidRPr="00F57F26">
        <w:t xml:space="preserve">Legal </w:t>
      </w:r>
      <w:r w:rsidR="000C7369">
        <w:t xml:space="preserve">and Policy </w:t>
      </w:r>
      <w:r w:rsidRPr="00F57F26">
        <w:t>Framework</w:t>
      </w:r>
      <w:bookmarkEnd w:id="9"/>
      <w:r w:rsidR="004D0A9A">
        <w:t xml:space="preserve"> </w:t>
      </w:r>
    </w:p>
    <w:p w14:paraId="7F401EFA" w14:textId="0C36E3DA" w:rsidR="009143D6" w:rsidRDefault="00F20614" w:rsidP="00B83AE5">
      <w:pPr>
        <w:jc w:val="both"/>
        <w:rPr>
          <w:rFonts w:ascii="Tahoma" w:hAnsi="Tahoma" w:cs="Tahoma"/>
        </w:rPr>
      </w:pPr>
      <w:r w:rsidRPr="00BE6022">
        <w:rPr>
          <w:rFonts w:ascii="Tahoma" w:eastAsia="Times New Roman" w:hAnsi="Tahoma" w:cs="Tahoma"/>
        </w:rPr>
        <w:t xml:space="preserve">The </w:t>
      </w:r>
      <w:r w:rsidR="00281D6B" w:rsidRPr="00BE6022">
        <w:rPr>
          <w:rFonts w:ascii="Tahoma" w:eastAsia="Times New Roman" w:hAnsi="Tahoma" w:cs="Tahoma"/>
        </w:rPr>
        <w:t xml:space="preserve">promulgation of the Constitution of Kenya, 2010, </w:t>
      </w:r>
      <w:r w:rsidR="00933953" w:rsidRPr="00BE6022">
        <w:rPr>
          <w:rFonts w:ascii="Tahoma" w:eastAsia="Times New Roman" w:hAnsi="Tahoma" w:cs="Tahoma"/>
        </w:rPr>
        <w:t xml:space="preserve">resulted into reforms to promote performance and accountable governance in public sector.  </w:t>
      </w:r>
      <w:r w:rsidR="009143D6" w:rsidRPr="00BE6022">
        <w:rPr>
          <w:rFonts w:ascii="Tahoma" w:eastAsia="Times New Roman" w:hAnsi="Tahoma" w:cs="Tahoma"/>
        </w:rPr>
        <w:t xml:space="preserve">As part of the public financial management </w:t>
      </w:r>
      <w:r w:rsidR="00FE7EBE" w:rsidRPr="00BE6022">
        <w:rPr>
          <w:rFonts w:ascii="Tahoma" w:eastAsia="Times New Roman" w:hAnsi="Tahoma" w:cs="Tahoma"/>
        </w:rPr>
        <w:t>reforms</w:t>
      </w:r>
      <w:r w:rsidR="009143D6" w:rsidRPr="00BE6022">
        <w:rPr>
          <w:rFonts w:ascii="Tahoma" w:eastAsia="Times New Roman" w:hAnsi="Tahoma" w:cs="Tahoma"/>
        </w:rPr>
        <w:t>, the government has over the years</w:t>
      </w:r>
      <w:r w:rsidR="00D1747D" w:rsidRPr="00BE6022">
        <w:rPr>
          <w:rFonts w:ascii="Tahoma" w:eastAsia="Times New Roman" w:hAnsi="Tahoma" w:cs="Tahoma"/>
        </w:rPr>
        <w:t xml:space="preserve"> enacted various l</w:t>
      </w:r>
      <w:r w:rsidR="00951022" w:rsidRPr="00BE6022">
        <w:rPr>
          <w:rFonts w:ascii="Tahoma" w:eastAsia="Times New Roman" w:hAnsi="Tahoma" w:cs="Tahoma"/>
        </w:rPr>
        <w:t>egislations</w:t>
      </w:r>
      <w:r w:rsidR="004A032C" w:rsidRPr="00BE6022">
        <w:rPr>
          <w:rFonts w:ascii="Tahoma" w:eastAsia="Times New Roman" w:hAnsi="Tahoma" w:cs="Tahoma"/>
        </w:rPr>
        <w:t xml:space="preserve"> to promote governance, risk management and control processes throughout </w:t>
      </w:r>
      <w:r w:rsidR="004D0A9A" w:rsidRPr="00BE6022">
        <w:rPr>
          <w:rFonts w:ascii="Tahoma" w:eastAsia="Times New Roman" w:hAnsi="Tahoma" w:cs="Tahoma"/>
        </w:rPr>
        <w:t>the public sector.</w:t>
      </w:r>
      <w:r w:rsidR="009143D6" w:rsidRPr="00BE6022">
        <w:rPr>
          <w:rFonts w:ascii="Tahoma" w:eastAsia="Times New Roman" w:hAnsi="Tahoma" w:cs="Tahoma"/>
        </w:rPr>
        <w:t xml:space="preserve"> </w:t>
      </w:r>
      <w:r w:rsidR="00203B71" w:rsidRPr="00BE6022">
        <w:rPr>
          <w:rFonts w:ascii="Tahoma" w:hAnsi="Tahoma" w:cs="Tahoma"/>
        </w:rPr>
        <w:t xml:space="preserve">Implementing an effective entity </w:t>
      </w:r>
      <w:r w:rsidR="00A35122" w:rsidRPr="00BE6022">
        <w:rPr>
          <w:rFonts w:ascii="Tahoma" w:hAnsi="Tahoma" w:cs="Tahoma"/>
        </w:rPr>
        <w:t>i</w:t>
      </w:r>
      <w:r w:rsidR="00A8375D" w:rsidRPr="00BE6022">
        <w:rPr>
          <w:rFonts w:ascii="Tahoma" w:hAnsi="Tahoma" w:cs="Tahoma"/>
        </w:rPr>
        <w:t>nternal control</w:t>
      </w:r>
      <w:r w:rsidR="00203B71" w:rsidRPr="00BE6022">
        <w:rPr>
          <w:rFonts w:ascii="Tahoma" w:hAnsi="Tahoma" w:cs="Tahoma"/>
        </w:rPr>
        <w:t xml:space="preserve"> system will support the requirements of:</w:t>
      </w:r>
    </w:p>
    <w:p w14:paraId="545C415E" w14:textId="77777777" w:rsidR="004268E8" w:rsidRPr="00BE6022" w:rsidRDefault="004268E8" w:rsidP="00B83AE5">
      <w:pPr>
        <w:jc w:val="both"/>
        <w:rPr>
          <w:rFonts w:ascii="Tahoma" w:hAnsi="Tahoma" w:cs="Tahoma"/>
        </w:rPr>
      </w:pPr>
    </w:p>
    <w:p w14:paraId="1A741988" w14:textId="77777777" w:rsidR="003D2C5D" w:rsidRPr="00732459" w:rsidRDefault="00A541B4" w:rsidP="003649B9">
      <w:pPr>
        <w:pStyle w:val="ListParagraph"/>
        <w:numPr>
          <w:ilvl w:val="0"/>
          <w:numId w:val="7"/>
        </w:numPr>
        <w:jc w:val="both"/>
        <w:rPr>
          <w:rFonts w:ascii="Tahoma" w:hAnsi="Tahoma" w:cs="Tahoma"/>
          <w:b/>
          <w:bCs/>
        </w:rPr>
      </w:pPr>
      <w:r w:rsidRPr="00732459">
        <w:rPr>
          <w:rFonts w:ascii="Tahoma" w:hAnsi="Tahoma" w:cs="Tahoma"/>
          <w:b/>
          <w:bCs/>
        </w:rPr>
        <w:t>The Constitution of Kenya, 2010</w:t>
      </w:r>
    </w:p>
    <w:p w14:paraId="5ACB95A8" w14:textId="565AB52F" w:rsidR="00B33BFA" w:rsidRPr="003D2C5D" w:rsidRDefault="00B33BFA" w:rsidP="00B33BFA">
      <w:pPr>
        <w:jc w:val="both"/>
        <w:rPr>
          <w:rFonts w:ascii="Tahoma" w:hAnsi="Tahoma" w:cs="Tahoma"/>
        </w:rPr>
      </w:pPr>
      <w:r>
        <w:rPr>
          <w:rFonts w:ascii="Tahoma" w:hAnsi="Tahoma" w:cs="Tahoma"/>
        </w:rPr>
        <w:t>Implementation of an effective internal control system is in line with t</w:t>
      </w:r>
      <w:r w:rsidR="005E6E19">
        <w:rPr>
          <w:rFonts w:ascii="Tahoma" w:hAnsi="Tahoma" w:cs="Tahoma"/>
        </w:rPr>
        <w:t>he spirit of the Constitut</w:t>
      </w:r>
      <w:r w:rsidR="00740198">
        <w:rPr>
          <w:rFonts w:ascii="Tahoma" w:hAnsi="Tahoma" w:cs="Tahoma"/>
        </w:rPr>
        <w:t>ion as</w:t>
      </w:r>
      <w:r>
        <w:rPr>
          <w:rFonts w:ascii="Tahoma" w:hAnsi="Tahoma" w:cs="Tahoma"/>
        </w:rPr>
        <w:t xml:space="preserve"> espoused in </w:t>
      </w:r>
      <w:r w:rsidRPr="00363C32">
        <w:rPr>
          <w:rFonts w:ascii="Tahoma" w:hAnsi="Tahoma" w:cs="Tahoma"/>
        </w:rPr>
        <w:t xml:space="preserve">Article </w:t>
      </w:r>
      <w:r w:rsidR="007C78CF" w:rsidRPr="00363C32">
        <w:rPr>
          <w:rFonts w:ascii="Tahoma" w:hAnsi="Tahoma" w:cs="Tahoma"/>
        </w:rPr>
        <w:t xml:space="preserve">10, </w:t>
      </w:r>
      <w:r w:rsidRPr="00363C32">
        <w:rPr>
          <w:rFonts w:ascii="Tahoma" w:hAnsi="Tahoma" w:cs="Tahoma"/>
        </w:rPr>
        <w:t>201 and 23</w:t>
      </w:r>
      <w:r w:rsidR="00413EA8" w:rsidRPr="00363C32">
        <w:rPr>
          <w:rFonts w:ascii="Tahoma" w:hAnsi="Tahoma" w:cs="Tahoma"/>
        </w:rPr>
        <w:t>2 that requires</w:t>
      </w:r>
      <w:r w:rsidRPr="00363C32">
        <w:rPr>
          <w:rFonts w:ascii="Tahoma" w:hAnsi="Tahoma" w:cs="Tahoma"/>
        </w:rPr>
        <w:t xml:space="preserve"> openness, accountability, efficient, effective and economic use of resources</w:t>
      </w:r>
      <w:r w:rsidRPr="00BF7C11">
        <w:rPr>
          <w:rFonts w:ascii="Tahoma" w:hAnsi="Tahoma" w:cs="Tahoma"/>
        </w:rPr>
        <w:t>, transparency</w:t>
      </w:r>
      <w:r w:rsidRPr="003D2C5D">
        <w:rPr>
          <w:rFonts w:ascii="Tahoma" w:hAnsi="Tahoma" w:cs="Tahoma"/>
        </w:rPr>
        <w:t xml:space="preserve"> and provision to the public of timely</w:t>
      </w:r>
      <w:r w:rsidR="007C78CF">
        <w:rPr>
          <w:rFonts w:ascii="Tahoma" w:hAnsi="Tahoma" w:cs="Tahoma"/>
        </w:rPr>
        <w:t xml:space="preserve"> and</w:t>
      </w:r>
      <w:r w:rsidRPr="003D2C5D">
        <w:rPr>
          <w:rFonts w:ascii="Tahoma" w:hAnsi="Tahoma" w:cs="Tahoma"/>
        </w:rPr>
        <w:t xml:space="preserve"> accurate information.</w:t>
      </w:r>
    </w:p>
    <w:p w14:paraId="0CB5B473" w14:textId="4F3928C5" w:rsidR="00B33BFA" w:rsidRDefault="00B33BFA" w:rsidP="00B33BFA">
      <w:pPr>
        <w:jc w:val="both"/>
        <w:rPr>
          <w:rFonts w:ascii="Tahoma" w:hAnsi="Tahoma" w:cs="Tahoma"/>
        </w:rPr>
      </w:pPr>
    </w:p>
    <w:p w14:paraId="1ACF0D70" w14:textId="2630E24C" w:rsidR="00F5529D" w:rsidRPr="003D2C5D" w:rsidRDefault="005523CA" w:rsidP="003649B9">
      <w:pPr>
        <w:pStyle w:val="ListParagraph"/>
        <w:numPr>
          <w:ilvl w:val="0"/>
          <w:numId w:val="7"/>
        </w:numPr>
        <w:jc w:val="both"/>
        <w:rPr>
          <w:rFonts w:ascii="Tahoma" w:hAnsi="Tahoma" w:cs="Tahoma"/>
          <w:b/>
          <w:bCs/>
        </w:rPr>
      </w:pPr>
      <w:r w:rsidRPr="003D2C5D">
        <w:rPr>
          <w:rFonts w:ascii="Tahoma" w:hAnsi="Tahoma" w:cs="Tahoma"/>
          <w:b/>
          <w:bCs/>
        </w:rPr>
        <w:t>The Public Finance Management Act, 2012</w:t>
      </w:r>
      <w:r w:rsidR="006D71E1" w:rsidRPr="003D2C5D">
        <w:rPr>
          <w:rFonts w:ascii="Tahoma" w:hAnsi="Tahoma" w:cs="Tahoma"/>
          <w:b/>
          <w:bCs/>
        </w:rPr>
        <w:t xml:space="preserve"> and Regulations 2015</w:t>
      </w:r>
    </w:p>
    <w:p w14:paraId="5A0A7C42" w14:textId="12601EBC" w:rsidR="0059550F" w:rsidRDefault="0059550F" w:rsidP="003D2C5D">
      <w:pPr>
        <w:jc w:val="both"/>
        <w:rPr>
          <w:rFonts w:ascii="Tahoma" w:hAnsi="Tahoma" w:cs="Tahoma"/>
        </w:rPr>
      </w:pPr>
      <w:r>
        <w:rPr>
          <w:rFonts w:ascii="Tahoma" w:hAnsi="Tahoma" w:cs="Tahoma"/>
        </w:rPr>
        <w:t>Implementation of an effective internal control system helps accounting officer to comply with PFM Act</w:t>
      </w:r>
      <w:r w:rsidR="0013459C">
        <w:rPr>
          <w:rFonts w:ascii="Tahoma" w:hAnsi="Tahoma" w:cs="Tahoma"/>
        </w:rPr>
        <w:t xml:space="preserve">, 2012 </w:t>
      </w:r>
      <w:r>
        <w:rPr>
          <w:rFonts w:ascii="Tahoma" w:hAnsi="Tahoma" w:cs="Tahoma"/>
        </w:rPr>
        <w:t>section 68 in ensuring resources are used in</w:t>
      </w:r>
      <w:r w:rsidR="002A1093">
        <w:rPr>
          <w:rFonts w:ascii="Tahoma" w:hAnsi="Tahoma" w:cs="Tahoma"/>
        </w:rPr>
        <w:t xml:space="preserve"> a way that is lawful and </w:t>
      </w:r>
      <w:r w:rsidR="002C2ECC">
        <w:rPr>
          <w:rFonts w:ascii="Tahoma" w:hAnsi="Tahoma" w:cs="Tahoma"/>
        </w:rPr>
        <w:t>authorized</w:t>
      </w:r>
      <w:r w:rsidR="002A1093">
        <w:rPr>
          <w:rFonts w:ascii="Tahoma" w:hAnsi="Tahoma" w:cs="Tahoma"/>
        </w:rPr>
        <w:t>:</w:t>
      </w:r>
      <w:r>
        <w:rPr>
          <w:rFonts w:ascii="Tahoma" w:hAnsi="Tahoma" w:cs="Tahoma"/>
        </w:rPr>
        <w:t xml:space="preserve"> an</w:t>
      </w:r>
      <w:r w:rsidR="002A1093">
        <w:rPr>
          <w:rFonts w:ascii="Tahoma" w:hAnsi="Tahoma" w:cs="Tahoma"/>
        </w:rPr>
        <w:t>d</w:t>
      </w:r>
      <w:r>
        <w:rPr>
          <w:rFonts w:ascii="Tahoma" w:hAnsi="Tahoma" w:cs="Tahoma"/>
        </w:rPr>
        <w:t xml:space="preserve"> effective</w:t>
      </w:r>
      <w:r w:rsidR="002A1093">
        <w:rPr>
          <w:rFonts w:ascii="Tahoma" w:hAnsi="Tahoma" w:cs="Tahoma"/>
        </w:rPr>
        <w:t xml:space="preserve">, efficient, economical and transparent </w:t>
      </w:r>
      <w:r>
        <w:rPr>
          <w:rFonts w:ascii="Tahoma" w:hAnsi="Tahoma" w:cs="Tahoma"/>
        </w:rPr>
        <w:t>manner</w:t>
      </w:r>
      <w:r w:rsidR="002A1093">
        <w:rPr>
          <w:rFonts w:ascii="Tahoma" w:hAnsi="Tahoma" w:cs="Tahoma"/>
        </w:rPr>
        <w:t>. The regulation provides:</w:t>
      </w:r>
    </w:p>
    <w:p w14:paraId="4B5F1C91" w14:textId="1E230C5F" w:rsidR="0059550F" w:rsidRDefault="0059550F" w:rsidP="003D2C5D">
      <w:pPr>
        <w:jc w:val="both"/>
        <w:rPr>
          <w:rFonts w:ascii="Tahoma" w:eastAsia="Times New Roman" w:hAnsi="Tahoma" w:cs="Tahoma"/>
          <w:color w:val="000000"/>
        </w:rPr>
      </w:pPr>
    </w:p>
    <w:p w14:paraId="1024DC18" w14:textId="3DD9109D" w:rsidR="00535543" w:rsidRPr="003D2C5D" w:rsidRDefault="00357A78" w:rsidP="003D2C5D">
      <w:pPr>
        <w:jc w:val="both"/>
        <w:rPr>
          <w:rFonts w:ascii="Tahoma" w:eastAsia="Times New Roman" w:hAnsi="Tahoma" w:cs="Tahoma"/>
          <w:color w:val="000000"/>
        </w:rPr>
      </w:pPr>
      <w:r w:rsidRPr="003D2C5D">
        <w:rPr>
          <w:rFonts w:ascii="Tahoma" w:eastAsia="Times New Roman" w:hAnsi="Tahoma" w:cs="Tahoma"/>
          <w:color w:val="000000"/>
        </w:rPr>
        <w:t>Regulation</w:t>
      </w:r>
      <w:r w:rsidR="00732459">
        <w:rPr>
          <w:rFonts w:ascii="Tahoma" w:eastAsia="Times New Roman" w:hAnsi="Tahoma" w:cs="Tahoma"/>
          <w:color w:val="000000"/>
        </w:rPr>
        <w:t>s</w:t>
      </w:r>
      <w:r w:rsidRPr="003D2C5D">
        <w:rPr>
          <w:rFonts w:ascii="Tahoma" w:eastAsia="Times New Roman" w:hAnsi="Tahoma" w:cs="Tahoma"/>
          <w:color w:val="000000"/>
        </w:rPr>
        <w:t xml:space="preserve"> </w:t>
      </w:r>
      <w:r w:rsidR="00535543" w:rsidRPr="003D2C5D">
        <w:rPr>
          <w:rFonts w:ascii="Tahoma" w:eastAsia="Times New Roman" w:hAnsi="Tahoma" w:cs="Tahoma"/>
          <w:color w:val="000000"/>
        </w:rPr>
        <w:t>165(1) (b)</w:t>
      </w:r>
      <w:r w:rsidR="00C34BEA" w:rsidRPr="003D2C5D">
        <w:rPr>
          <w:rFonts w:ascii="Tahoma" w:eastAsia="Times New Roman" w:hAnsi="Tahoma" w:cs="Tahoma"/>
          <w:color w:val="000000"/>
        </w:rPr>
        <w:t>/</w:t>
      </w:r>
      <w:r w:rsidR="00F66D16" w:rsidRPr="003D2C5D">
        <w:rPr>
          <w:rFonts w:ascii="Tahoma" w:eastAsia="Times New Roman" w:hAnsi="Tahoma" w:cs="Tahoma"/>
          <w:color w:val="000000"/>
        </w:rPr>
        <w:t>158 (1)</w:t>
      </w:r>
      <w:r w:rsidR="00406F73" w:rsidRPr="003D2C5D">
        <w:rPr>
          <w:rFonts w:ascii="Tahoma" w:eastAsia="Times New Roman" w:hAnsi="Tahoma" w:cs="Tahoma"/>
          <w:color w:val="000000"/>
        </w:rPr>
        <w:t xml:space="preserve"> (b)</w:t>
      </w:r>
      <w:r w:rsidR="00535543" w:rsidRPr="003D2C5D">
        <w:rPr>
          <w:rFonts w:ascii="Tahoma" w:eastAsia="Times New Roman" w:hAnsi="Tahoma" w:cs="Tahoma"/>
          <w:color w:val="000000"/>
        </w:rPr>
        <w:t xml:space="preserve"> of the National</w:t>
      </w:r>
      <w:r w:rsidR="00F941EE" w:rsidRPr="003D2C5D">
        <w:rPr>
          <w:rFonts w:ascii="Tahoma" w:eastAsia="Times New Roman" w:hAnsi="Tahoma" w:cs="Tahoma"/>
          <w:color w:val="000000"/>
        </w:rPr>
        <w:t>/County</w:t>
      </w:r>
      <w:r w:rsidR="00535543" w:rsidRPr="003D2C5D">
        <w:rPr>
          <w:rFonts w:ascii="Tahoma" w:eastAsia="Times New Roman" w:hAnsi="Tahoma" w:cs="Tahoma"/>
          <w:color w:val="000000"/>
        </w:rPr>
        <w:t xml:space="preserve"> Government PFM Act regulations, 2015, requires the Accounting Officer to ensure that the national</w:t>
      </w:r>
      <w:r w:rsidR="00406F73" w:rsidRPr="003D2C5D">
        <w:rPr>
          <w:rFonts w:ascii="Tahoma" w:eastAsia="Times New Roman" w:hAnsi="Tahoma" w:cs="Tahoma"/>
          <w:color w:val="000000"/>
        </w:rPr>
        <w:t>/county</w:t>
      </w:r>
      <w:r w:rsidR="00535543" w:rsidRPr="003D2C5D">
        <w:rPr>
          <w:rFonts w:ascii="Tahoma" w:eastAsia="Times New Roman" w:hAnsi="Tahoma" w:cs="Tahoma"/>
          <w:color w:val="000000"/>
        </w:rPr>
        <w:t xml:space="preserve"> government entity develops a system of risk management and internal controls that build robust business operations. </w:t>
      </w:r>
    </w:p>
    <w:p w14:paraId="1024DC19" w14:textId="55F9F465" w:rsidR="00535543" w:rsidRDefault="00357A78" w:rsidP="003D2C5D">
      <w:pPr>
        <w:jc w:val="both"/>
        <w:rPr>
          <w:rFonts w:ascii="Tahoma" w:eastAsia="Times New Roman" w:hAnsi="Tahoma" w:cs="Tahoma"/>
          <w:color w:val="000000"/>
        </w:rPr>
      </w:pPr>
      <w:r w:rsidRPr="003D2C5D">
        <w:rPr>
          <w:rFonts w:ascii="Tahoma" w:eastAsia="Times New Roman" w:hAnsi="Tahoma" w:cs="Tahoma"/>
          <w:color w:val="000000"/>
        </w:rPr>
        <w:t>Regulation</w:t>
      </w:r>
      <w:r w:rsidR="00732459">
        <w:rPr>
          <w:rFonts w:ascii="Tahoma" w:eastAsia="Times New Roman" w:hAnsi="Tahoma" w:cs="Tahoma"/>
          <w:color w:val="000000"/>
        </w:rPr>
        <w:t>s</w:t>
      </w:r>
      <w:r w:rsidRPr="003D2C5D">
        <w:rPr>
          <w:rFonts w:ascii="Tahoma" w:eastAsia="Times New Roman" w:hAnsi="Tahoma" w:cs="Tahoma"/>
          <w:color w:val="000000"/>
        </w:rPr>
        <w:t xml:space="preserve"> </w:t>
      </w:r>
      <w:r w:rsidR="00535543" w:rsidRPr="003D2C5D">
        <w:rPr>
          <w:rFonts w:ascii="Tahoma" w:eastAsia="Times New Roman" w:hAnsi="Tahoma" w:cs="Tahoma"/>
          <w:color w:val="000000"/>
        </w:rPr>
        <w:t>175</w:t>
      </w:r>
      <w:r w:rsidR="00014F3C" w:rsidRPr="003D2C5D">
        <w:rPr>
          <w:rFonts w:ascii="Tahoma" w:eastAsia="Times New Roman" w:hAnsi="Tahoma" w:cs="Tahoma"/>
          <w:color w:val="000000"/>
        </w:rPr>
        <w:t>/168</w:t>
      </w:r>
      <w:r w:rsidR="00535543" w:rsidRPr="003D2C5D">
        <w:rPr>
          <w:rFonts w:ascii="Tahoma" w:eastAsia="Times New Roman" w:hAnsi="Tahoma" w:cs="Tahoma"/>
          <w:color w:val="000000"/>
        </w:rPr>
        <w:t xml:space="preserve"> of the National</w:t>
      </w:r>
      <w:r w:rsidR="00F941EE" w:rsidRPr="003D2C5D">
        <w:rPr>
          <w:rFonts w:ascii="Tahoma" w:eastAsia="Times New Roman" w:hAnsi="Tahoma" w:cs="Tahoma"/>
          <w:color w:val="000000"/>
        </w:rPr>
        <w:t>/County</w:t>
      </w:r>
      <w:r w:rsidR="00535543" w:rsidRPr="003D2C5D">
        <w:rPr>
          <w:rFonts w:ascii="Tahoma" w:eastAsia="Times New Roman" w:hAnsi="Tahoma" w:cs="Tahoma"/>
          <w:color w:val="000000"/>
        </w:rPr>
        <w:t xml:space="preserve"> Government PFM Act regulations, 2015, requires the audit committee to support the Accounting Officers </w:t>
      </w:r>
      <w:proofErr w:type="gramStart"/>
      <w:r w:rsidR="00535543" w:rsidRPr="003D2C5D">
        <w:rPr>
          <w:rFonts w:ascii="Tahoma" w:eastAsia="Times New Roman" w:hAnsi="Tahoma" w:cs="Tahoma"/>
          <w:color w:val="000000"/>
        </w:rPr>
        <w:t>with regard to</w:t>
      </w:r>
      <w:proofErr w:type="gramEnd"/>
      <w:r w:rsidR="00535543" w:rsidRPr="003D2C5D">
        <w:rPr>
          <w:rFonts w:ascii="Tahoma" w:eastAsia="Times New Roman" w:hAnsi="Tahoma" w:cs="Tahoma"/>
          <w:color w:val="000000"/>
        </w:rPr>
        <w:t xml:space="preserve"> their responsibilities for issues of risk, control and governance and associated assurance </w:t>
      </w:r>
      <w:r w:rsidR="009D183B" w:rsidRPr="003D2C5D">
        <w:rPr>
          <w:rFonts w:ascii="Tahoma" w:eastAsia="Times New Roman" w:hAnsi="Tahoma" w:cs="Tahoma"/>
          <w:color w:val="000000"/>
        </w:rPr>
        <w:t xml:space="preserve">provided that </w:t>
      </w:r>
      <w:r w:rsidR="00535543" w:rsidRPr="003D2C5D">
        <w:rPr>
          <w:rFonts w:ascii="Tahoma" w:eastAsia="Times New Roman" w:hAnsi="Tahoma" w:cs="Tahoma"/>
          <w:color w:val="000000"/>
        </w:rPr>
        <w:t>the responsibility over the management of risk, control and governance processes remains with the management of the concerned entity.</w:t>
      </w:r>
    </w:p>
    <w:p w14:paraId="77D7EC98" w14:textId="77777777" w:rsidR="00A33D83" w:rsidRDefault="00A33D83" w:rsidP="003D2C5D">
      <w:pPr>
        <w:jc w:val="both"/>
        <w:rPr>
          <w:rFonts w:ascii="Tahoma" w:eastAsia="Times New Roman" w:hAnsi="Tahoma" w:cs="Tahoma"/>
          <w:color w:val="000000"/>
        </w:rPr>
      </w:pPr>
    </w:p>
    <w:p w14:paraId="2FCEE291" w14:textId="1C40AA74" w:rsidR="00071AF5" w:rsidRPr="003D2C5D" w:rsidRDefault="00495BF3" w:rsidP="003D2C5D">
      <w:pPr>
        <w:jc w:val="both"/>
        <w:rPr>
          <w:rFonts w:ascii="Tahoma" w:eastAsia="Times New Roman" w:hAnsi="Tahoma" w:cs="Tahoma"/>
          <w:color w:val="000000"/>
        </w:rPr>
      </w:pPr>
      <w:r>
        <w:rPr>
          <w:rFonts w:ascii="Tahoma" w:eastAsia="Times New Roman" w:hAnsi="Tahoma" w:cs="Tahoma"/>
          <w:color w:val="000000"/>
        </w:rPr>
        <w:t xml:space="preserve">The </w:t>
      </w:r>
      <w:r w:rsidR="00071AF5">
        <w:rPr>
          <w:rFonts w:ascii="Tahoma" w:eastAsia="Times New Roman" w:hAnsi="Tahoma" w:cs="Tahoma"/>
          <w:color w:val="000000"/>
        </w:rPr>
        <w:t>Audit Committee Guideline</w:t>
      </w:r>
      <w:r>
        <w:rPr>
          <w:rFonts w:ascii="Tahoma" w:eastAsia="Times New Roman" w:hAnsi="Tahoma" w:cs="Tahoma"/>
          <w:color w:val="000000"/>
        </w:rPr>
        <w:t xml:space="preserve"> (</w:t>
      </w:r>
      <w:proofErr w:type="spellStart"/>
      <w:r>
        <w:rPr>
          <w:rFonts w:ascii="Tahoma" w:eastAsia="Times New Roman" w:hAnsi="Tahoma" w:cs="Tahoma"/>
          <w:color w:val="000000"/>
        </w:rPr>
        <w:t>Gazete</w:t>
      </w:r>
      <w:proofErr w:type="spellEnd"/>
      <w:r>
        <w:rPr>
          <w:rFonts w:ascii="Tahoma" w:eastAsia="Times New Roman" w:hAnsi="Tahoma" w:cs="Tahoma"/>
          <w:color w:val="000000"/>
        </w:rPr>
        <w:t xml:space="preserve"> Notice No. 2690/91</w:t>
      </w:r>
      <w:r w:rsidR="0013459C">
        <w:rPr>
          <w:rFonts w:ascii="Tahoma" w:eastAsia="Times New Roman" w:hAnsi="Tahoma" w:cs="Tahoma"/>
          <w:color w:val="000000"/>
        </w:rPr>
        <w:t xml:space="preserve"> of 2016</w:t>
      </w:r>
      <w:r>
        <w:rPr>
          <w:rFonts w:ascii="Tahoma" w:eastAsia="Times New Roman" w:hAnsi="Tahoma" w:cs="Tahoma"/>
          <w:color w:val="000000"/>
        </w:rPr>
        <w:t>)</w:t>
      </w:r>
      <w:r w:rsidR="00071AF5">
        <w:rPr>
          <w:rFonts w:ascii="Tahoma" w:eastAsia="Times New Roman" w:hAnsi="Tahoma" w:cs="Tahoma"/>
          <w:color w:val="000000"/>
        </w:rPr>
        <w:t xml:space="preserve"> for national and county government</w:t>
      </w:r>
      <w:r w:rsidR="00F82888">
        <w:rPr>
          <w:rFonts w:ascii="Tahoma" w:eastAsia="Times New Roman" w:hAnsi="Tahoma" w:cs="Tahoma"/>
          <w:color w:val="000000"/>
        </w:rPr>
        <w:t xml:space="preserve"> provide for the Audit committee to review the entity financial controls while manage</w:t>
      </w:r>
      <w:r>
        <w:rPr>
          <w:rFonts w:ascii="Tahoma" w:eastAsia="Times New Roman" w:hAnsi="Tahoma" w:cs="Tahoma"/>
          <w:color w:val="000000"/>
        </w:rPr>
        <w:t>ment</w:t>
      </w:r>
      <w:r w:rsidR="00F82888">
        <w:rPr>
          <w:rFonts w:ascii="Tahoma" w:eastAsia="Times New Roman" w:hAnsi="Tahoma" w:cs="Tahoma"/>
          <w:color w:val="000000"/>
        </w:rPr>
        <w:t xml:space="preserve"> is responsible for identification, assessment, m</w:t>
      </w:r>
      <w:r>
        <w:rPr>
          <w:rFonts w:ascii="Tahoma" w:eastAsia="Times New Roman" w:hAnsi="Tahoma" w:cs="Tahoma"/>
          <w:color w:val="000000"/>
        </w:rPr>
        <w:t>itigating</w:t>
      </w:r>
      <w:r w:rsidR="00F82888">
        <w:rPr>
          <w:rFonts w:ascii="Tahoma" w:eastAsia="Times New Roman" w:hAnsi="Tahoma" w:cs="Tahoma"/>
          <w:color w:val="000000"/>
        </w:rPr>
        <w:t xml:space="preserve"> and monitoring of risk. </w:t>
      </w:r>
    </w:p>
    <w:p w14:paraId="3EC2D069" w14:textId="77777777" w:rsidR="00732459" w:rsidRDefault="00732459" w:rsidP="00732459">
      <w:pPr>
        <w:pStyle w:val="ListParagraph"/>
        <w:jc w:val="both"/>
        <w:rPr>
          <w:rFonts w:ascii="Tahoma" w:eastAsia="Times New Roman" w:hAnsi="Tahoma" w:cs="Tahoma"/>
          <w:color w:val="000000"/>
        </w:rPr>
      </w:pPr>
    </w:p>
    <w:p w14:paraId="227F52FF" w14:textId="27EDF91A" w:rsidR="000C1548" w:rsidRPr="003D2C5D" w:rsidRDefault="002C3847" w:rsidP="003649B9">
      <w:pPr>
        <w:pStyle w:val="ListParagraph"/>
        <w:numPr>
          <w:ilvl w:val="0"/>
          <w:numId w:val="7"/>
        </w:numPr>
        <w:jc w:val="both"/>
        <w:rPr>
          <w:b/>
          <w:bCs/>
        </w:rPr>
      </w:pPr>
      <w:proofErr w:type="spellStart"/>
      <w:r w:rsidRPr="00363C32">
        <w:rPr>
          <w:rFonts w:ascii="Tahoma" w:eastAsia="Times New Roman" w:hAnsi="Tahoma" w:cs="Tahoma"/>
          <w:b/>
          <w:bCs/>
          <w:i/>
          <w:iCs/>
          <w:color w:val="000000"/>
        </w:rPr>
        <w:t>Mwongozo</w:t>
      </w:r>
      <w:proofErr w:type="spellEnd"/>
      <w:r w:rsidR="0013459C">
        <w:rPr>
          <w:rFonts w:ascii="Tahoma" w:eastAsia="Times New Roman" w:hAnsi="Tahoma" w:cs="Tahoma"/>
          <w:b/>
          <w:bCs/>
          <w:color w:val="000000"/>
        </w:rPr>
        <w:t xml:space="preserve"> -</w:t>
      </w:r>
      <w:r>
        <w:rPr>
          <w:rFonts w:ascii="Tahoma" w:eastAsia="Times New Roman" w:hAnsi="Tahoma" w:cs="Tahoma"/>
          <w:b/>
          <w:bCs/>
          <w:color w:val="000000"/>
        </w:rPr>
        <w:t xml:space="preserve"> The </w:t>
      </w:r>
      <w:r w:rsidR="00E27F21" w:rsidRPr="00732459">
        <w:rPr>
          <w:rFonts w:ascii="Tahoma" w:eastAsia="Times New Roman" w:hAnsi="Tahoma" w:cs="Tahoma"/>
          <w:b/>
          <w:bCs/>
          <w:color w:val="000000"/>
        </w:rPr>
        <w:t xml:space="preserve">Code of Governance for State Corporations </w:t>
      </w:r>
      <w:r w:rsidR="0013459C">
        <w:rPr>
          <w:rFonts w:ascii="Tahoma" w:eastAsia="Times New Roman" w:hAnsi="Tahoma" w:cs="Tahoma"/>
          <w:b/>
          <w:bCs/>
          <w:color w:val="000000"/>
        </w:rPr>
        <w:t>2015</w:t>
      </w:r>
    </w:p>
    <w:p w14:paraId="5FC17014" w14:textId="112047A7" w:rsidR="00806BCD" w:rsidRPr="003D2C5D" w:rsidRDefault="00535543" w:rsidP="003D2C5D">
      <w:pPr>
        <w:jc w:val="both"/>
        <w:rPr>
          <w:rFonts w:ascii="Tahoma" w:eastAsia="Times New Roman" w:hAnsi="Tahoma" w:cs="Tahoma"/>
          <w:color w:val="000000"/>
        </w:rPr>
      </w:pPr>
      <w:proofErr w:type="spellStart"/>
      <w:r w:rsidRPr="00363C32">
        <w:rPr>
          <w:rFonts w:ascii="Tahoma" w:eastAsia="Times New Roman" w:hAnsi="Tahoma" w:cs="Tahoma"/>
          <w:i/>
          <w:iCs/>
          <w:color w:val="000000"/>
        </w:rPr>
        <w:t>Mwongozo</w:t>
      </w:r>
      <w:proofErr w:type="spellEnd"/>
      <w:r w:rsidRPr="003D2C5D">
        <w:rPr>
          <w:rFonts w:ascii="Tahoma" w:eastAsia="Times New Roman" w:hAnsi="Tahoma" w:cs="Tahoma"/>
          <w:color w:val="000000"/>
        </w:rPr>
        <w:t xml:space="preserve"> </w:t>
      </w:r>
      <w:r w:rsidR="0013459C">
        <w:rPr>
          <w:rFonts w:ascii="Tahoma" w:eastAsia="Times New Roman" w:hAnsi="Tahoma" w:cs="Tahoma"/>
          <w:color w:val="000000"/>
        </w:rPr>
        <w:t xml:space="preserve">– The </w:t>
      </w:r>
      <w:r w:rsidR="00495E72" w:rsidRPr="003D2C5D">
        <w:rPr>
          <w:rFonts w:ascii="Tahoma" w:eastAsia="Times New Roman" w:hAnsi="Tahoma" w:cs="Tahoma"/>
          <w:color w:val="000000"/>
        </w:rPr>
        <w:t xml:space="preserve">code of </w:t>
      </w:r>
      <w:r w:rsidRPr="003D2C5D">
        <w:rPr>
          <w:rFonts w:ascii="Tahoma" w:eastAsia="Times New Roman" w:hAnsi="Tahoma" w:cs="Tahoma"/>
          <w:color w:val="000000"/>
        </w:rPr>
        <w:t xml:space="preserve">governance requires </w:t>
      </w:r>
      <w:r w:rsidR="00C661CD" w:rsidRPr="003D2C5D">
        <w:rPr>
          <w:rFonts w:ascii="Tahoma" w:eastAsia="Times New Roman" w:hAnsi="Tahoma" w:cs="Tahoma"/>
          <w:color w:val="000000"/>
        </w:rPr>
        <w:t>g</w:t>
      </w:r>
      <w:r w:rsidR="00C1121A" w:rsidRPr="003D2C5D">
        <w:rPr>
          <w:rFonts w:ascii="Tahoma" w:eastAsia="Times New Roman" w:hAnsi="Tahoma" w:cs="Tahoma"/>
          <w:color w:val="000000"/>
        </w:rPr>
        <w:t xml:space="preserve">overning bodies </w:t>
      </w:r>
      <w:r w:rsidRPr="003D2C5D">
        <w:rPr>
          <w:rFonts w:ascii="Tahoma" w:eastAsia="Times New Roman" w:hAnsi="Tahoma" w:cs="Tahoma"/>
          <w:color w:val="000000"/>
        </w:rPr>
        <w:t>to maintain</w:t>
      </w:r>
      <w:r w:rsidR="0000149A">
        <w:rPr>
          <w:rFonts w:ascii="Tahoma" w:eastAsia="Times New Roman" w:hAnsi="Tahoma" w:cs="Tahoma"/>
          <w:color w:val="000000"/>
        </w:rPr>
        <w:t xml:space="preserve"> </w:t>
      </w:r>
      <w:r w:rsidR="00A33D83">
        <w:rPr>
          <w:rFonts w:ascii="Tahoma" w:eastAsia="Times New Roman" w:hAnsi="Tahoma" w:cs="Tahoma"/>
          <w:color w:val="000000"/>
        </w:rPr>
        <w:t xml:space="preserve">adequate </w:t>
      </w:r>
      <w:r w:rsidR="00A33D83" w:rsidRPr="003D2C5D">
        <w:rPr>
          <w:rFonts w:ascii="Tahoma" w:eastAsia="Times New Roman" w:hAnsi="Tahoma" w:cs="Tahoma"/>
          <w:color w:val="000000"/>
        </w:rPr>
        <w:t>systems</w:t>
      </w:r>
      <w:r w:rsidR="0000149A">
        <w:rPr>
          <w:rFonts w:ascii="Tahoma" w:eastAsia="Times New Roman" w:hAnsi="Tahoma" w:cs="Tahoma"/>
          <w:color w:val="000000"/>
        </w:rPr>
        <w:t xml:space="preserve"> and processes of accountability, risk management and</w:t>
      </w:r>
      <w:r w:rsidRPr="003D2C5D">
        <w:rPr>
          <w:rFonts w:ascii="Tahoma" w:eastAsia="Times New Roman" w:hAnsi="Tahoma" w:cs="Tahoma"/>
          <w:color w:val="000000"/>
        </w:rPr>
        <w:t xml:space="preserve"> internal control. </w:t>
      </w:r>
      <w:r w:rsidR="00806BCD">
        <w:rPr>
          <w:rFonts w:ascii="Tahoma" w:eastAsia="Times New Roman" w:hAnsi="Tahoma" w:cs="Tahoma"/>
          <w:color w:val="000000"/>
        </w:rPr>
        <w:t xml:space="preserve">The Governing body delegates to </w:t>
      </w:r>
      <w:r w:rsidR="00A33D83">
        <w:rPr>
          <w:rFonts w:ascii="Tahoma" w:eastAsia="Times New Roman" w:hAnsi="Tahoma" w:cs="Tahoma"/>
          <w:color w:val="000000"/>
        </w:rPr>
        <w:t>m</w:t>
      </w:r>
      <w:r w:rsidR="00A33D83" w:rsidRPr="003D2C5D">
        <w:rPr>
          <w:rFonts w:ascii="Tahoma" w:eastAsia="Times New Roman" w:hAnsi="Tahoma" w:cs="Tahoma"/>
          <w:color w:val="000000"/>
        </w:rPr>
        <w:t>anagement the</w:t>
      </w:r>
      <w:r w:rsidRPr="003D2C5D">
        <w:rPr>
          <w:rFonts w:ascii="Tahoma" w:eastAsia="Times New Roman" w:hAnsi="Tahoma" w:cs="Tahoma"/>
          <w:color w:val="000000"/>
        </w:rPr>
        <w:t xml:space="preserve"> responsibility of designing, implementing and monitoring the effectiveness of internal control systems.</w:t>
      </w:r>
    </w:p>
    <w:p w14:paraId="1E1F0F4D" w14:textId="3B34C70F" w:rsidR="00A83EB3" w:rsidRPr="00363C32" w:rsidRDefault="00A83EB3" w:rsidP="00363C32">
      <w:pPr>
        <w:pStyle w:val="Heading2"/>
        <w:rPr>
          <w:b w:val="0"/>
          <w:bCs w:val="0"/>
        </w:rPr>
      </w:pPr>
      <w:bookmarkStart w:id="10" w:name="_Toc174998773"/>
      <w:r w:rsidRPr="00363C32">
        <w:lastRenderedPageBreak/>
        <w:t>L</w:t>
      </w:r>
      <w:r w:rsidR="00806BCD" w:rsidRPr="00363C32">
        <w:t>eading practices</w:t>
      </w:r>
      <w:r w:rsidRPr="00363C32">
        <w:t xml:space="preserve"> on Internal Control Framework</w:t>
      </w:r>
      <w:bookmarkEnd w:id="10"/>
    </w:p>
    <w:p w14:paraId="578C530D" w14:textId="77777777" w:rsidR="00D028AC" w:rsidRDefault="00D028AC" w:rsidP="00363C32">
      <w:pPr>
        <w:jc w:val="both"/>
        <w:rPr>
          <w:rFonts w:ascii="Tahoma" w:eastAsia="Times New Roman" w:hAnsi="Tahoma" w:cs="Tahoma"/>
          <w:color w:val="000000"/>
        </w:rPr>
      </w:pPr>
    </w:p>
    <w:p w14:paraId="74597766" w14:textId="150AB9F3" w:rsidR="0013459C" w:rsidRPr="00363C32" w:rsidRDefault="00DC4523" w:rsidP="00363C32">
      <w:pPr>
        <w:jc w:val="both"/>
        <w:rPr>
          <w:rFonts w:ascii="Tahoma" w:eastAsia="Times New Roman" w:hAnsi="Tahoma" w:cs="Tahoma"/>
          <w:color w:val="000000"/>
        </w:rPr>
      </w:pPr>
      <w:r>
        <w:rPr>
          <w:rFonts w:ascii="Tahoma" w:eastAsia="Times New Roman" w:hAnsi="Tahoma" w:cs="Tahoma"/>
          <w:color w:val="000000"/>
        </w:rPr>
        <w:t>L</w:t>
      </w:r>
      <w:r w:rsidR="0013459C" w:rsidRPr="00363C32">
        <w:rPr>
          <w:rFonts w:ascii="Tahoma" w:eastAsia="Times New Roman" w:hAnsi="Tahoma" w:cs="Tahoma"/>
          <w:color w:val="000000"/>
        </w:rPr>
        <w:t xml:space="preserve">eading practices on internal control include but not limited </w:t>
      </w:r>
      <w:proofErr w:type="gramStart"/>
      <w:r w:rsidR="0013459C" w:rsidRPr="00363C32">
        <w:rPr>
          <w:rFonts w:ascii="Tahoma" w:eastAsia="Times New Roman" w:hAnsi="Tahoma" w:cs="Tahoma"/>
          <w:color w:val="000000"/>
        </w:rPr>
        <w:t>to;</w:t>
      </w:r>
      <w:proofErr w:type="gramEnd"/>
    </w:p>
    <w:p w14:paraId="1B425B3A" w14:textId="74B02A24" w:rsidR="00495BF3" w:rsidRPr="00D028AC" w:rsidRDefault="00495BF3" w:rsidP="003649B9">
      <w:pPr>
        <w:pStyle w:val="ListParagraph"/>
        <w:numPr>
          <w:ilvl w:val="0"/>
          <w:numId w:val="10"/>
        </w:numPr>
        <w:spacing w:before="100" w:beforeAutospacing="1" w:after="100" w:afterAutospacing="1"/>
        <w:jc w:val="both"/>
        <w:rPr>
          <w:rFonts w:ascii="Tahoma" w:hAnsi="Tahoma" w:cs="Tahoma"/>
          <w:lang w:val="en-GB"/>
        </w:rPr>
      </w:pPr>
      <w:r w:rsidRPr="00D028AC">
        <w:rPr>
          <w:rFonts w:ascii="Tahoma" w:hAnsi="Tahoma" w:cs="Tahoma"/>
          <w:b/>
          <w:bCs/>
          <w:lang w:val="en-GB" w:eastAsia="en-GB"/>
          <w14:ligatures w14:val="none"/>
        </w:rPr>
        <w:t>COSO Internal Control–Integrated Framework</w:t>
      </w:r>
      <w:r w:rsidR="000E0575" w:rsidRPr="00D028AC">
        <w:rPr>
          <w:rFonts w:ascii="Tahoma" w:hAnsi="Tahoma" w:cs="Tahoma"/>
          <w:b/>
          <w:bCs/>
          <w:lang w:val="en-GB" w:eastAsia="en-GB"/>
          <w14:ligatures w14:val="none"/>
        </w:rPr>
        <w:t xml:space="preserve"> 2013 inclusive of updates</w:t>
      </w:r>
      <w:r w:rsidRPr="00D028AC">
        <w:rPr>
          <w:rFonts w:ascii="Tahoma" w:hAnsi="Tahoma" w:cs="Tahoma"/>
          <w:b/>
          <w:bCs/>
          <w:lang w:val="en-GB" w:eastAsia="en-GB"/>
          <w14:ligatures w14:val="none"/>
        </w:rPr>
        <w:t xml:space="preserve"> </w:t>
      </w:r>
      <w:r w:rsidR="000E0575" w:rsidRPr="00D028AC">
        <w:rPr>
          <w:rFonts w:ascii="Tahoma" w:hAnsi="Tahoma" w:cs="Tahoma"/>
          <w:b/>
          <w:bCs/>
          <w:lang w:val="en-GB" w:eastAsia="en-GB"/>
          <w14:ligatures w14:val="none"/>
        </w:rPr>
        <w:t xml:space="preserve">thereto </w:t>
      </w:r>
      <w:r w:rsidRPr="00D028AC">
        <w:rPr>
          <w:rFonts w:ascii="Tahoma" w:hAnsi="Tahoma" w:cs="Tahoma"/>
          <w:b/>
          <w:bCs/>
          <w:lang w:val="en-GB" w:eastAsia="en-GB"/>
          <w14:ligatures w14:val="none"/>
        </w:rPr>
        <w:t>(The Committee of Sponsoring Organizations of the Treadway Commission’s internal control framework)</w:t>
      </w:r>
    </w:p>
    <w:p w14:paraId="1FA493C2" w14:textId="66A1386A" w:rsidR="00495BF3" w:rsidRPr="00363C32" w:rsidRDefault="00495BF3" w:rsidP="00363C32">
      <w:pPr>
        <w:jc w:val="both"/>
        <w:rPr>
          <w:rFonts w:ascii="Tahoma" w:eastAsia="Times New Roman" w:hAnsi="Tahoma" w:cs="Tahoma"/>
          <w:color w:val="000000"/>
        </w:rPr>
      </w:pPr>
      <w:r w:rsidRPr="00363C32">
        <w:rPr>
          <w:rFonts w:ascii="Tahoma" w:eastAsia="Times New Roman" w:hAnsi="Tahoma" w:cs="Tahoma"/>
          <w:color w:val="000000"/>
        </w:rPr>
        <w:t>COSO’s Internal Control – Integrated Framework was introduced in 1992 as guidance on how to establish better controls so companies can achieve their objectives with minimal surprises.</w:t>
      </w:r>
      <w:r w:rsidR="00DC4523">
        <w:rPr>
          <w:rFonts w:ascii="Tahoma" w:eastAsia="Times New Roman" w:hAnsi="Tahoma" w:cs="Tahoma"/>
          <w:color w:val="000000"/>
        </w:rPr>
        <w:t xml:space="preserve"> </w:t>
      </w:r>
      <w:r w:rsidRPr="00363C32">
        <w:rPr>
          <w:rFonts w:ascii="Tahoma" w:eastAsia="Times New Roman" w:hAnsi="Tahoma" w:cs="Tahoma"/>
          <w:color w:val="000000"/>
        </w:rPr>
        <w:t>COSO categorizes entity-level objectives into operations, financial reporting, and compliance. The revised 2013 framework includes 17 basic principles representing the fundamental concepts associated with its five components: control environment, risk assessment, control activities, information and communication, and monitoring.</w:t>
      </w:r>
      <w:r w:rsidR="00DC4523">
        <w:rPr>
          <w:rFonts w:ascii="Tahoma" w:eastAsia="Times New Roman" w:hAnsi="Tahoma" w:cs="Tahoma"/>
          <w:color w:val="000000"/>
        </w:rPr>
        <w:t xml:space="preserve"> </w:t>
      </w:r>
      <w:r w:rsidRPr="00363C32">
        <w:rPr>
          <w:rFonts w:ascii="Tahoma" w:eastAsia="Times New Roman" w:hAnsi="Tahoma" w:cs="Tahoma"/>
          <w:color w:val="000000"/>
        </w:rPr>
        <w:t>Some of the principles include key elements for compliance, such as integrity and ethical values, authorities and responsibilities, policies and procedures, and reporting deficiencies.</w:t>
      </w:r>
    </w:p>
    <w:p w14:paraId="07C547B5" w14:textId="51FE2A73" w:rsidR="00495BF3" w:rsidRPr="00363C32" w:rsidRDefault="00495BF3" w:rsidP="003649B9">
      <w:pPr>
        <w:pStyle w:val="ListParagraph"/>
        <w:numPr>
          <w:ilvl w:val="0"/>
          <w:numId w:val="10"/>
        </w:numPr>
        <w:spacing w:before="100" w:beforeAutospacing="1" w:after="100" w:afterAutospacing="1"/>
        <w:jc w:val="both"/>
        <w:rPr>
          <w:rFonts w:ascii="Tahoma" w:hAnsi="Tahoma" w:cs="Tahoma"/>
          <w:b/>
          <w:bCs/>
          <w:lang w:val="en-GB" w:eastAsia="en-GB"/>
          <w14:ligatures w14:val="none"/>
        </w:rPr>
      </w:pPr>
      <w:r w:rsidRPr="00363C32">
        <w:rPr>
          <w:rFonts w:ascii="Tahoma" w:hAnsi="Tahoma" w:cs="Tahoma"/>
          <w:b/>
          <w:bCs/>
          <w:lang w:val="en-GB" w:eastAsia="en-GB"/>
          <w14:ligatures w14:val="none"/>
        </w:rPr>
        <w:t>COBIT</w:t>
      </w:r>
      <w:r w:rsidR="00113E93" w:rsidRPr="00363C32">
        <w:rPr>
          <w:rFonts w:ascii="Tahoma" w:hAnsi="Tahoma" w:cs="Tahoma"/>
          <w:b/>
          <w:bCs/>
          <w:lang w:val="en-GB" w:eastAsia="en-GB"/>
          <w14:ligatures w14:val="none"/>
        </w:rPr>
        <w:t xml:space="preserve"> 2019</w:t>
      </w:r>
      <w:r w:rsidRPr="00363C32">
        <w:rPr>
          <w:rFonts w:ascii="Tahoma" w:hAnsi="Tahoma" w:cs="Tahoma"/>
          <w:b/>
          <w:bCs/>
          <w:lang w:val="en-GB" w:eastAsia="en-GB"/>
          <w14:ligatures w14:val="none"/>
        </w:rPr>
        <w:t>: Control Objectives for Information and Related Technology (Information Systems Audit and Control Association’s IT Governance framework)</w:t>
      </w:r>
    </w:p>
    <w:p w14:paraId="4155F877" w14:textId="7151C293" w:rsidR="00DC4523" w:rsidRDefault="00495BF3" w:rsidP="0013459C">
      <w:pPr>
        <w:jc w:val="both"/>
        <w:rPr>
          <w:rFonts w:ascii="Tahoma" w:eastAsia="Times New Roman" w:hAnsi="Tahoma" w:cs="Tahoma"/>
          <w:color w:val="000000"/>
        </w:rPr>
      </w:pPr>
      <w:r w:rsidRPr="00363C32">
        <w:rPr>
          <w:rFonts w:ascii="Tahoma" w:eastAsia="Times New Roman" w:hAnsi="Tahoma" w:cs="Tahoma"/>
          <w:color w:val="000000"/>
        </w:rPr>
        <w:t>COBIT is an internationally accepted controls-based framework for IT governance that was first released by ISACA in 1996.</w:t>
      </w:r>
      <w:r w:rsidR="00DC4523">
        <w:rPr>
          <w:rFonts w:ascii="Tahoma" w:eastAsia="Times New Roman" w:hAnsi="Tahoma" w:cs="Tahoma"/>
          <w:color w:val="000000"/>
        </w:rPr>
        <w:t xml:space="preserve"> </w:t>
      </w:r>
      <w:r w:rsidRPr="00363C32">
        <w:rPr>
          <w:rFonts w:ascii="Tahoma" w:eastAsia="Times New Roman" w:hAnsi="Tahoma" w:cs="Tahoma"/>
          <w:color w:val="000000"/>
        </w:rPr>
        <w:t>COBIT has 34 high-level processes that cover 210 control objectives categorized in four domains: planning and organization, acquisition and implementation, delivery and support, and monitoring and evaluation.</w:t>
      </w:r>
      <w:r w:rsidR="00DC4523">
        <w:rPr>
          <w:rFonts w:ascii="Tahoma" w:eastAsia="Times New Roman" w:hAnsi="Tahoma" w:cs="Tahoma"/>
          <w:color w:val="000000"/>
        </w:rPr>
        <w:t xml:space="preserve"> </w:t>
      </w:r>
    </w:p>
    <w:p w14:paraId="3330AF0F" w14:textId="77777777" w:rsidR="00DC4523" w:rsidRPr="00363C32" w:rsidRDefault="00DC4523" w:rsidP="00363C32">
      <w:pPr>
        <w:jc w:val="both"/>
        <w:rPr>
          <w:rFonts w:ascii="Tahoma" w:eastAsia="Times New Roman" w:hAnsi="Tahoma" w:cs="Tahoma"/>
          <w:color w:val="000000"/>
        </w:rPr>
      </w:pPr>
    </w:p>
    <w:p w14:paraId="1EAD94C1" w14:textId="77777777" w:rsidR="00495BF3" w:rsidRPr="00363C32" w:rsidRDefault="00495BF3" w:rsidP="00363C32">
      <w:pPr>
        <w:jc w:val="both"/>
        <w:rPr>
          <w:rFonts w:ascii="Tahoma" w:eastAsia="Times New Roman" w:hAnsi="Tahoma" w:cs="Tahoma"/>
          <w:color w:val="000000"/>
        </w:rPr>
      </w:pPr>
      <w:r w:rsidRPr="00363C32">
        <w:rPr>
          <w:rFonts w:ascii="Tahoma" w:eastAsia="Times New Roman" w:hAnsi="Tahoma" w:cs="Tahoma"/>
          <w:color w:val="000000"/>
        </w:rPr>
        <w:t>The framework guides an organization on how to use IT resources (i.e., applications, information, infrastructure, and people) to manage IT domains, processes, and activities to respond to business requirements, which include compliance, effectiveness, efficiency, confidentiality, integrity, availability, and reliability. Well-governed IT practices can assist businesses in complying with laws, regulations, and contractual arrangements.</w:t>
      </w:r>
    </w:p>
    <w:p w14:paraId="043084A3" w14:textId="68A273E4" w:rsidR="00495BF3" w:rsidRPr="00363C32" w:rsidRDefault="00495BF3" w:rsidP="003649B9">
      <w:pPr>
        <w:pStyle w:val="ListParagraph"/>
        <w:numPr>
          <w:ilvl w:val="0"/>
          <w:numId w:val="10"/>
        </w:numPr>
        <w:spacing w:before="100" w:beforeAutospacing="1" w:after="100" w:afterAutospacing="1"/>
        <w:jc w:val="both"/>
        <w:rPr>
          <w:rFonts w:ascii="Tahoma" w:hAnsi="Tahoma" w:cs="Tahoma"/>
          <w:b/>
          <w:bCs/>
          <w:lang w:val="en-GB" w:eastAsia="en-GB"/>
          <w14:ligatures w14:val="none"/>
        </w:rPr>
      </w:pPr>
      <w:r w:rsidRPr="00363C32">
        <w:rPr>
          <w:rFonts w:ascii="Tahoma" w:hAnsi="Tahoma" w:cs="Tahoma"/>
          <w:b/>
          <w:bCs/>
          <w:lang w:val="en-GB" w:eastAsia="en-GB"/>
          <w14:ligatures w14:val="none"/>
        </w:rPr>
        <w:t>ISO: International Organization for Standardization</w:t>
      </w:r>
    </w:p>
    <w:p w14:paraId="555A5FB4" w14:textId="74130E1D" w:rsidR="00495BF3" w:rsidRPr="00363C32" w:rsidRDefault="00495BF3" w:rsidP="00363C32">
      <w:pPr>
        <w:jc w:val="both"/>
        <w:rPr>
          <w:rFonts w:ascii="Tahoma" w:eastAsia="Times New Roman" w:hAnsi="Tahoma" w:cs="Tahoma"/>
          <w:color w:val="000000"/>
        </w:rPr>
      </w:pPr>
      <w:r w:rsidRPr="00363C32">
        <w:rPr>
          <w:rFonts w:ascii="Tahoma" w:eastAsia="Times New Roman" w:hAnsi="Tahoma" w:cs="Tahoma"/>
          <w:color w:val="000000"/>
        </w:rPr>
        <w:t>ISO has developed more than 16,000 international standards for stakeholders such as industry and trade associations, science and academia, consumers and consumer associations, governments and regulators, and societal and other interest groups.</w:t>
      </w:r>
      <w:r w:rsidR="00DC4523">
        <w:rPr>
          <w:rFonts w:ascii="Tahoma" w:eastAsia="Times New Roman" w:hAnsi="Tahoma" w:cs="Tahoma"/>
          <w:color w:val="000000"/>
        </w:rPr>
        <w:t xml:space="preserve"> </w:t>
      </w:r>
      <w:r w:rsidRPr="00363C32">
        <w:rPr>
          <w:rFonts w:ascii="Tahoma" w:eastAsia="Times New Roman" w:hAnsi="Tahoma" w:cs="Tahoma"/>
          <w:color w:val="000000"/>
        </w:rPr>
        <w:t>The ISO 900</w:t>
      </w:r>
      <w:r w:rsidR="0013459C" w:rsidRPr="00363C32">
        <w:rPr>
          <w:rFonts w:ascii="Tahoma" w:eastAsia="Times New Roman" w:hAnsi="Tahoma" w:cs="Tahoma"/>
          <w:color w:val="000000"/>
        </w:rPr>
        <w:t xml:space="preserve">1 of 2015 </w:t>
      </w:r>
      <w:r w:rsidRPr="00363C32">
        <w:rPr>
          <w:rFonts w:ascii="Tahoma" w:eastAsia="Times New Roman" w:hAnsi="Tahoma" w:cs="Tahoma"/>
          <w:color w:val="000000"/>
        </w:rPr>
        <w:t>series focuses on quality management systems, including ensuring controls are in place to comply with applicable regulatory requirements.</w:t>
      </w:r>
      <w:r w:rsidR="00AB1CAB">
        <w:rPr>
          <w:rFonts w:ascii="Tahoma" w:eastAsia="Times New Roman" w:hAnsi="Tahoma" w:cs="Tahoma"/>
          <w:color w:val="000000"/>
        </w:rPr>
        <w:t xml:space="preserve"> </w:t>
      </w:r>
      <w:r w:rsidRPr="00363C32">
        <w:rPr>
          <w:rFonts w:ascii="Tahoma" w:eastAsia="Times New Roman" w:hAnsi="Tahoma" w:cs="Tahoma"/>
          <w:color w:val="000000"/>
        </w:rPr>
        <w:t>The ISO 1400</w:t>
      </w:r>
      <w:r w:rsidR="0013459C" w:rsidRPr="00363C32">
        <w:rPr>
          <w:rFonts w:ascii="Tahoma" w:eastAsia="Times New Roman" w:hAnsi="Tahoma" w:cs="Tahoma"/>
          <w:color w:val="000000"/>
        </w:rPr>
        <w:t>1</w:t>
      </w:r>
      <w:r w:rsidRPr="00363C32">
        <w:rPr>
          <w:rFonts w:ascii="Tahoma" w:eastAsia="Times New Roman" w:hAnsi="Tahoma" w:cs="Tahoma"/>
          <w:color w:val="000000"/>
        </w:rPr>
        <w:t xml:space="preserve"> series </w:t>
      </w:r>
      <w:r w:rsidR="0013459C" w:rsidRPr="00363C32">
        <w:rPr>
          <w:rFonts w:ascii="Tahoma" w:eastAsia="Times New Roman" w:hAnsi="Tahoma" w:cs="Tahoma"/>
          <w:color w:val="000000"/>
        </w:rPr>
        <w:t>of</w:t>
      </w:r>
      <w:r w:rsidR="00B30F94">
        <w:rPr>
          <w:rFonts w:ascii="Tahoma" w:eastAsia="Times New Roman" w:hAnsi="Tahoma" w:cs="Tahoma"/>
          <w:color w:val="000000"/>
        </w:rPr>
        <w:t xml:space="preserve"> 2015 </w:t>
      </w:r>
      <w:r w:rsidRPr="00363C32">
        <w:rPr>
          <w:rFonts w:ascii="Tahoma" w:eastAsia="Times New Roman" w:hAnsi="Tahoma" w:cs="Tahoma"/>
          <w:color w:val="000000"/>
        </w:rPr>
        <w:t>focuses on environmental management systems, including complying with applicable environmental regulatory requirements.</w:t>
      </w:r>
      <w:r w:rsidR="00AB1CAB">
        <w:rPr>
          <w:rFonts w:ascii="Tahoma" w:eastAsia="Times New Roman" w:hAnsi="Tahoma" w:cs="Tahoma"/>
          <w:color w:val="000000"/>
        </w:rPr>
        <w:t xml:space="preserve"> </w:t>
      </w:r>
      <w:r w:rsidRPr="00363C32">
        <w:rPr>
          <w:rFonts w:ascii="Tahoma" w:eastAsia="Times New Roman" w:hAnsi="Tahoma" w:cs="Tahoma"/>
          <w:color w:val="000000"/>
        </w:rPr>
        <w:t>The ISO 2700</w:t>
      </w:r>
      <w:r w:rsidR="0013459C" w:rsidRPr="00363C32">
        <w:rPr>
          <w:rFonts w:ascii="Tahoma" w:eastAsia="Times New Roman" w:hAnsi="Tahoma" w:cs="Tahoma"/>
          <w:color w:val="000000"/>
        </w:rPr>
        <w:t>1</w:t>
      </w:r>
      <w:r w:rsidRPr="00363C32">
        <w:rPr>
          <w:rFonts w:ascii="Tahoma" w:eastAsia="Times New Roman" w:hAnsi="Tahoma" w:cs="Tahoma"/>
          <w:color w:val="000000"/>
        </w:rPr>
        <w:t xml:space="preserve"> series </w:t>
      </w:r>
      <w:r w:rsidR="0013459C" w:rsidRPr="00363C32">
        <w:rPr>
          <w:rFonts w:ascii="Tahoma" w:eastAsia="Times New Roman" w:hAnsi="Tahoma" w:cs="Tahoma"/>
          <w:color w:val="000000"/>
        </w:rPr>
        <w:t xml:space="preserve">of 2018 </w:t>
      </w:r>
      <w:r w:rsidRPr="00363C32">
        <w:rPr>
          <w:rFonts w:ascii="Tahoma" w:eastAsia="Times New Roman" w:hAnsi="Tahoma" w:cs="Tahoma"/>
          <w:color w:val="000000"/>
        </w:rPr>
        <w:t>focuses on information security management systems. The 2700</w:t>
      </w:r>
      <w:r w:rsidR="0013459C" w:rsidRPr="00363C32">
        <w:rPr>
          <w:rFonts w:ascii="Tahoma" w:eastAsia="Times New Roman" w:hAnsi="Tahoma" w:cs="Tahoma"/>
          <w:color w:val="000000"/>
        </w:rPr>
        <w:t>1</w:t>
      </w:r>
      <w:r w:rsidRPr="00363C32">
        <w:rPr>
          <w:rFonts w:ascii="Tahoma" w:eastAsia="Times New Roman" w:hAnsi="Tahoma" w:cs="Tahoma"/>
          <w:color w:val="000000"/>
        </w:rPr>
        <w:t xml:space="preserve"> series helps organizations establish information security standards that meet business needs while ensuring compliance with regulatory and contractual requirements.</w:t>
      </w:r>
    </w:p>
    <w:p w14:paraId="1024DC1E" w14:textId="77777777" w:rsidR="006B7BD6" w:rsidRPr="00F57F26" w:rsidRDefault="004F2D4B" w:rsidP="00F57F26">
      <w:pPr>
        <w:pStyle w:val="Heading2"/>
      </w:pPr>
      <w:bookmarkStart w:id="11" w:name="_Toc174998774"/>
      <w:r w:rsidRPr="00F57F26">
        <w:lastRenderedPageBreak/>
        <w:t>Applicability</w:t>
      </w:r>
      <w:bookmarkEnd w:id="11"/>
    </w:p>
    <w:p w14:paraId="02554F57" w14:textId="4BDC74AD" w:rsidR="00961277" w:rsidRPr="00732459" w:rsidRDefault="004F2D4B" w:rsidP="003D2C5D">
      <w:pPr>
        <w:spacing w:after="120"/>
        <w:jc w:val="both"/>
        <w:rPr>
          <w:rFonts w:ascii="Tahoma" w:hAnsi="Tahoma" w:cs="Tahoma"/>
        </w:rPr>
      </w:pPr>
      <w:r w:rsidRPr="00732459">
        <w:rPr>
          <w:rFonts w:ascii="Tahoma" w:hAnsi="Tahoma" w:cs="Tahoma"/>
        </w:rPr>
        <w:t>The</w:t>
      </w:r>
      <w:r w:rsidR="00D14F1E" w:rsidRPr="00732459">
        <w:rPr>
          <w:rFonts w:ascii="Tahoma" w:hAnsi="Tahoma" w:cs="Tahoma"/>
        </w:rPr>
        <w:t xml:space="preserve"> internal control </w:t>
      </w:r>
      <w:r w:rsidRPr="00732459">
        <w:rPr>
          <w:rFonts w:ascii="Tahoma" w:hAnsi="Tahoma" w:cs="Tahoma"/>
        </w:rPr>
        <w:t>guideline</w:t>
      </w:r>
      <w:r w:rsidR="00D14F1E" w:rsidRPr="00732459">
        <w:rPr>
          <w:rFonts w:ascii="Tahoma" w:hAnsi="Tahoma" w:cs="Tahoma"/>
        </w:rPr>
        <w:t>s</w:t>
      </w:r>
      <w:r w:rsidR="00314D62" w:rsidRPr="00732459">
        <w:rPr>
          <w:rFonts w:ascii="Tahoma" w:hAnsi="Tahoma" w:cs="Tahoma"/>
        </w:rPr>
        <w:t xml:space="preserve"> have</w:t>
      </w:r>
      <w:r w:rsidRPr="00732459">
        <w:rPr>
          <w:rFonts w:ascii="Tahoma" w:hAnsi="Tahoma" w:cs="Tahoma"/>
        </w:rPr>
        <w:t xml:space="preserve"> been developed to guide all public entities</w:t>
      </w:r>
      <w:r w:rsidR="00BE3A75">
        <w:rPr>
          <w:rFonts w:ascii="Tahoma" w:hAnsi="Tahoma" w:cs="Tahoma"/>
        </w:rPr>
        <w:t xml:space="preserve"> in developing Internal Control Systems</w:t>
      </w:r>
      <w:r w:rsidR="00BE3A75" w:rsidRPr="00BE3A75">
        <w:rPr>
          <w:rFonts w:ascii="Tahoma" w:hAnsi="Tahoma" w:cs="Tahoma"/>
        </w:rPr>
        <w:t xml:space="preserve"> </w:t>
      </w:r>
      <w:r w:rsidR="00BE3A75" w:rsidRPr="00732459">
        <w:rPr>
          <w:rFonts w:ascii="Tahoma" w:hAnsi="Tahoma" w:cs="Tahoma"/>
        </w:rPr>
        <w:t xml:space="preserve">that </w:t>
      </w:r>
      <w:r w:rsidR="0013459C">
        <w:rPr>
          <w:rFonts w:ascii="Tahoma" w:hAnsi="Tahoma" w:cs="Tahoma"/>
        </w:rPr>
        <w:t>should be</w:t>
      </w:r>
      <w:r w:rsidR="00BE3A75" w:rsidRPr="00732459">
        <w:rPr>
          <w:rFonts w:ascii="Tahoma" w:hAnsi="Tahoma" w:cs="Tahoma"/>
        </w:rPr>
        <w:t xml:space="preserve"> tailored to their specific environments</w:t>
      </w:r>
      <w:r w:rsidR="00BE3A75">
        <w:rPr>
          <w:rFonts w:ascii="Tahoma" w:hAnsi="Tahoma" w:cs="Tahoma"/>
        </w:rPr>
        <w:t>.</w:t>
      </w:r>
      <w:r w:rsidR="00B92224" w:rsidRPr="00732459">
        <w:rPr>
          <w:rFonts w:ascii="Tahoma" w:hAnsi="Tahoma" w:cs="Tahoma"/>
        </w:rPr>
        <w:t xml:space="preserve"> </w:t>
      </w:r>
      <w:r w:rsidRPr="00732459">
        <w:rPr>
          <w:rFonts w:ascii="Tahoma" w:hAnsi="Tahoma" w:cs="Tahoma"/>
        </w:rPr>
        <w:t xml:space="preserve">The guidelines are </w:t>
      </w:r>
      <w:r w:rsidR="00022F9E" w:rsidRPr="00732459">
        <w:rPr>
          <w:rFonts w:ascii="Tahoma" w:hAnsi="Tahoma" w:cs="Tahoma"/>
        </w:rPr>
        <w:t xml:space="preserve">based on </w:t>
      </w:r>
      <w:r w:rsidRPr="00732459">
        <w:rPr>
          <w:rFonts w:ascii="Tahoma" w:hAnsi="Tahoma" w:cs="Tahoma"/>
        </w:rPr>
        <w:t>principle</w:t>
      </w:r>
      <w:r w:rsidR="00022F9E" w:rsidRPr="00732459">
        <w:rPr>
          <w:rFonts w:ascii="Tahoma" w:hAnsi="Tahoma" w:cs="Tahoma"/>
        </w:rPr>
        <w:t>s</w:t>
      </w:r>
      <w:r w:rsidR="002F4E33" w:rsidRPr="00732459">
        <w:rPr>
          <w:rFonts w:ascii="Tahoma" w:hAnsi="Tahoma" w:cs="Tahoma"/>
        </w:rPr>
        <w:t xml:space="preserve"> wh</w:t>
      </w:r>
      <w:r w:rsidR="005E4D46" w:rsidRPr="00732459">
        <w:rPr>
          <w:rFonts w:ascii="Tahoma" w:hAnsi="Tahoma" w:cs="Tahoma"/>
        </w:rPr>
        <w:t>ich</w:t>
      </w:r>
      <w:r w:rsidRPr="00732459">
        <w:rPr>
          <w:rFonts w:ascii="Tahoma" w:hAnsi="Tahoma" w:cs="Tahoma"/>
        </w:rPr>
        <w:t xml:space="preserve"> guide on the characteristics of effective </w:t>
      </w:r>
      <w:r w:rsidR="00FD2E3A" w:rsidRPr="00732459">
        <w:rPr>
          <w:rFonts w:ascii="Tahoma" w:hAnsi="Tahoma" w:cs="Tahoma"/>
        </w:rPr>
        <w:t xml:space="preserve">internal control </w:t>
      </w:r>
      <w:r w:rsidRPr="00732459">
        <w:rPr>
          <w:rFonts w:ascii="Tahoma" w:hAnsi="Tahoma" w:cs="Tahoma"/>
        </w:rPr>
        <w:t xml:space="preserve">systems. </w:t>
      </w:r>
      <w:r w:rsidR="00DD64D5">
        <w:rPr>
          <w:rFonts w:ascii="Tahoma" w:hAnsi="Tahoma" w:cs="Tahoma"/>
        </w:rPr>
        <w:t xml:space="preserve"> </w:t>
      </w:r>
      <w:r w:rsidR="00961277" w:rsidRPr="00732459">
        <w:rPr>
          <w:rFonts w:ascii="Tahoma" w:hAnsi="Tahoma" w:cs="Tahoma"/>
        </w:rPr>
        <w:t>Public</w:t>
      </w:r>
      <w:r w:rsidR="00EF453F" w:rsidRPr="00732459">
        <w:rPr>
          <w:rFonts w:ascii="Tahoma" w:hAnsi="Tahoma" w:cs="Tahoma"/>
        </w:rPr>
        <w:t xml:space="preserve"> sector</w:t>
      </w:r>
      <w:r w:rsidR="00961277" w:rsidRPr="00732459">
        <w:rPr>
          <w:rFonts w:ascii="Tahoma" w:hAnsi="Tahoma" w:cs="Tahoma"/>
        </w:rPr>
        <w:t xml:space="preserve"> entities should in addition to these guidelines comply with </w:t>
      </w:r>
      <w:r w:rsidR="00EC31D2" w:rsidRPr="00732459">
        <w:rPr>
          <w:rFonts w:ascii="Tahoma" w:hAnsi="Tahoma" w:cs="Tahoma"/>
        </w:rPr>
        <w:t xml:space="preserve">internal control </w:t>
      </w:r>
      <w:r w:rsidR="002D2572" w:rsidRPr="00732459">
        <w:rPr>
          <w:rFonts w:ascii="Tahoma" w:hAnsi="Tahoma" w:cs="Tahoma"/>
        </w:rPr>
        <w:t>frameworks</w:t>
      </w:r>
      <w:r w:rsidR="00961277" w:rsidRPr="00732459">
        <w:rPr>
          <w:rFonts w:ascii="Tahoma" w:hAnsi="Tahoma" w:cs="Tahoma"/>
        </w:rPr>
        <w:t xml:space="preserve"> issued by their respective industry regulators.</w:t>
      </w:r>
    </w:p>
    <w:p w14:paraId="1024DC23" w14:textId="77777777" w:rsidR="004F2D4B" w:rsidRPr="00F57F26" w:rsidRDefault="0032091D" w:rsidP="00F57F26">
      <w:pPr>
        <w:pStyle w:val="Heading2"/>
      </w:pPr>
      <w:bookmarkStart w:id="12" w:name="_Toc174998775"/>
      <w:r w:rsidRPr="00F57F26">
        <w:t>Effective Date and Review</w:t>
      </w:r>
      <w:bookmarkEnd w:id="12"/>
      <w:r w:rsidRPr="00F57F26">
        <w:t xml:space="preserve"> </w:t>
      </w:r>
    </w:p>
    <w:p w14:paraId="1024DC24" w14:textId="0A1F9F5C" w:rsidR="0032091D" w:rsidRPr="00732459" w:rsidRDefault="0032091D" w:rsidP="00F57F26">
      <w:pPr>
        <w:autoSpaceDE w:val="0"/>
        <w:autoSpaceDN w:val="0"/>
        <w:adjustRightInd w:val="0"/>
        <w:spacing w:after="120"/>
        <w:jc w:val="both"/>
        <w:rPr>
          <w:rFonts w:ascii="Tahoma" w:hAnsi="Tahoma" w:cs="Tahoma"/>
          <w:color w:val="000000"/>
        </w:rPr>
      </w:pPr>
      <w:r w:rsidRPr="00732459">
        <w:rPr>
          <w:rFonts w:ascii="Tahoma" w:hAnsi="Tahoma" w:cs="Tahoma"/>
          <w:color w:val="000000"/>
        </w:rPr>
        <w:t xml:space="preserve">These guidelines shall be effective on the date approved. </w:t>
      </w:r>
      <w:r w:rsidR="00572E76" w:rsidRPr="00732459">
        <w:rPr>
          <w:rFonts w:ascii="Tahoma" w:hAnsi="Tahoma" w:cs="Tahoma"/>
          <w:color w:val="000000"/>
        </w:rPr>
        <w:t xml:space="preserve">The guidelines </w:t>
      </w:r>
      <w:proofErr w:type="gramStart"/>
      <w:r w:rsidR="00572E76" w:rsidRPr="00732459">
        <w:rPr>
          <w:rFonts w:ascii="Tahoma" w:hAnsi="Tahoma" w:cs="Tahoma"/>
          <w:color w:val="000000"/>
        </w:rPr>
        <w:t xml:space="preserve">take </w:t>
      </w:r>
      <w:r w:rsidR="00DC4523">
        <w:rPr>
          <w:rFonts w:ascii="Tahoma" w:hAnsi="Tahoma" w:cs="Tahoma"/>
          <w:color w:val="000000"/>
        </w:rPr>
        <w:t xml:space="preserve">into </w:t>
      </w:r>
      <w:r w:rsidR="00572E76" w:rsidRPr="00732459">
        <w:rPr>
          <w:rFonts w:ascii="Tahoma" w:hAnsi="Tahoma" w:cs="Tahoma"/>
          <w:color w:val="000000"/>
        </w:rPr>
        <w:t>account</w:t>
      </w:r>
      <w:proofErr w:type="gramEnd"/>
      <w:r w:rsidR="00572E76" w:rsidRPr="00732459">
        <w:rPr>
          <w:rFonts w:ascii="Tahoma" w:hAnsi="Tahoma" w:cs="Tahoma"/>
          <w:color w:val="000000"/>
        </w:rPr>
        <w:t xml:space="preserve"> the latest international developments in internal control and shall be reviewed every three years or when circumstances dictate. </w:t>
      </w:r>
    </w:p>
    <w:p w14:paraId="1024DC25" w14:textId="77777777" w:rsidR="001B0787" w:rsidRDefault="001B0787" w:rsidP="00F57F26">
      <w:pPr>
        <w:autoSpaceDE w:val="0"/>
        <w:autoSpaceDN w:val="0"/>
        <w:adjustRightInd w:val="0"/>
        <w:spacing w:after="120"/>
        <w:jc w:val="both"/>
        <w:rPr>
          <w:rFonts w:ascii="Tahoma" w:hAnsi="Tahoma" w:cs="Tahoma"/>
          <w:color w:val="000000"/>
          <w:sz w:val="24"/>
          <w:szCs w:val="24"/>
        </w:rPr>
      </w:pPr>
    </w:p>
    <w:p w14:paraId="1024DC26" w14:textId="77777777" w:rsidR="00214DBE" w:rsidRDefault="00214DBE" w:rsidP="00F57F26">
      <w:pPr>
        <w:autoSpaceDE w:val="0"/>
        <w:autoSpaceDN w:val="0"/>
        <w:adjustRightInd w:val="0"/>
        <w:spacing w:after="120"/>
        <w:jc w:val="both"/>
        <w:rPr>
          <w:rFonts w:ascii="Tahoma" w:hAnsi="Tahoma" w:cs="Tahoma"/>
          <w:color w:val="000000"/>
          <w:sz w:val="24"/>
          <w:szCs w:val="24"/>
        </w:rPr>
      </w:pPr>
    </w:p>
    <w:p w14:paraId="1024DC27" w14:textId="77777777" w:rsidR="00214DBE" w:rsidRDefault="00214DBE" w:rsidP="00F57F26">
      <w:pPr>
        <w:autoSpaceDE w:val="0"/>
        <w:autoSpaceDN w:val="0"/>
        <w:adjustRightInd w:val="0"/>
        <w:spacing w:after="120"/>
        <w:jc w:val="both"/>
        <w:rPr>
          <w:rFonts w:ascii="Tahoma" w:hAnsi="Tahoma" w:cs="Tahoma"/>
          <w:color w:val="000000"/>
          <w:sz w:val="24"/>
          <w:szCs w:val="24"/>
        </w:rPr>
      </w:pPr>
    </w:p>
    <w:p w14:paraId="1024DC28" w14:textId="77777777" w:rsidR="00214DBE" w:rsidRDefault="00214DBE" w:rsidP="00F57F26">
      <w:pPr>
        <w:autoSpaceDE w:val="0"/>
        <w:autoSpaceDN w:val="0"/>
        <w:adjustRightInd w:val="0"/>
        <w:spacing w:after="120"/>
        <w:jc w:val="both"/>
        <w:rPr>
          <w:rFonts w:ascii="Tahoma" w:hAnsi="Tahoma" w:cs="Tahoma"/>
          <w:color w:val="000000"/>
          <w:sz w:val="24"/>
          <w:szCs w:val="24"/>
        </w:rPr>
      </w:pPr>
    </w:p>
    <w:p w14:paraId="4DF06BF6" w14:textId="77777777" w:rsidR="00F25C43" w:rsidRDefault="00F25C43" w:rsidP="00F57F26">
      <w:pPr>
        <w:autoSpaceDE w:val="0"/>
        <w:autoSpaceDN w:val="0"/>
        <w:adjustRightInd w:val="0"/>
        <w:spacing w:after="120"/>
        <w:jc w:val="both"/>
        <w:rPr>
          <w:rFonts w:ascii="Tahoma" w:hAnsi="Tahoma" w:cs="Tahoma"/>
          <w:color w:val="000000"/>
          <w:sz w:val="24"/>
          <w:szCs w:val="24"/>
        </w:rPr>
      </w:pPr>
    </w:p>
    <w:p w14:paraId="65C321E3" w14:textId="77777777" w:rsidR="00F25C43" w:rsidRDefault="00F25C43" w:rsidP="00F57F26">
      <w:pPr>
        <w:autoSpaceDE w:val="0"/>
        <w:autoSpaceDN w:val="0"/>
        <w:adjustRightInd w:val="0"/>
        <w:spacing w:after="120"/>
        <w:jc w:val="both"/>
        <w:rPr>
          <w:rFonts w:ascii="Tahoma" w:hAnsi="Tahoma" w:cs="Tahoma"/>
          <w:color w:val="000000"/>
          <w:sz w:val="24"/>
          <w:szCs w:val="24"/>
        </w:rPr>
      </w:pPr>
    </w:p>
    <w:p w14:paraId="723CA99D" w14:textId="77777777" w:rsidR="00F25C43" w:rsidRDefault="00F25C43" w:rsidP="00F57F26">
      <w:pPr>
        <w:autoSpaceDE w:val="0"/>
        <w:autoSpaceDN w:val="0"/>
        <w:adjustRightInd w:val="0"/>
        <w:spacing w:after="120"/>
        <w:jc w:val="both"/>
        <w:rPr>
          <w:rFonts w:ascii="Tahoma" w:hAnsi="Tahoma" w:cs="Tahoma"/>
          <w:color w:val="000000"/>
          <w:sz w:val="24"/>
          <w:szCs w:val="24"/>
        </w:rPr>
      </w:pPr>
    </w:p>
    <w:p w14:paraId="2792B01A" w14:textId="77777777" w:rsidR="00732459" w:rsidRDefault="00732459" w:rsidP="00F57F26">
      <w:pPr>
        <w:autoSpaceDE w:val="0"/>
        <w:autoSpaceDN w:val="0"/>
        <w:adjustRightInd w:val="0"/>
        <w:spacing w:after="120"/>
        <w:jc w:val="both"/>
        <w:rPr>
          <w:rFonts w:ascii="Tahoma" w:hAnsi="Tahoma" w:cs="Tahoma"/>
          <w:color w:val="000000"/>
          <w:sz w:val="24"/>
          <w:szCs w:val="24"/>
        </w:rPr>
      </w:pPr>
    </w:p>
    <w:p w14:paraId="38335B5A" w14:textId="77777777" w:rsidR="00DC4523" w:rsidRDefault="00DC4523" w:rsidP="00F57F26">
      <w:pPr>
        <w:autoSpaceDE w:val="0"/>
        <w:autoSpaceDN w:val="0"/>
        <w:adjustRightInd w:val="0"/>
        <w:spacing w:after="120"/>
        <w:jc w:val="both"/>
        <w:rPr>
          <w:rFonts w:ascii="Tahoma" w:hAnsi="Tahoma" w:cs="Tahoma"/>
          <w:color w:val="000000"/>
          <w:sz w:val="24"/>
          <w:szCs w:val="24"/>
        </w:rPr>
      </w:pPr>
    </w:p>
    <w:p w14:paraId="4CAD224B" w14:textId="77777777" w:rsidR="00DC4523" w:rsidRDefault="00DC4523" w:rsidP="00F57F26">
      <w:pPr>
        <w:autoSpaceDE w:val="0"/>
        <w:autoSpaceDN w:val="0"/>
        <w:adjustRightInd w:val="0"/>
        <w:spacing w:after="120"/>
        <w:jc w:val="both"/>
        <w:rPr>
          <w:rFonts w:ascii="Tahoma" w:hAnsi="Tahoma" w:cs="Tahoma"/>
          <w:color w:val="000000"/>
          <w:sz w:val="24"/>
          <w:szCs w:val="24"/>
        </w:rPr>
      </w:pPr>
    </w:p>
    <w:p w14:paraId="624A985E" w14:textId="77777777" w:rsidR="00DC4523" w:rsidRDefault="00DC4523" w:rsidP="00F57F26">
      <w:pPr>
        <w:autoSpaceDE w:val="0"/>
        <w:autoSpaceDN w:val="0"/>
        <w:adjustRightInd w:val="0"/>
        <w:spacing w:after="120"/>
        <w:jc w:val="both"/>
        <w:rPr>
          <w:rFonts w:ascii="Tahoma" w:hAnsi="Tahoma" w:cs="Tahoma"/>
          <w:color w:val="000000"/>
          <w:sz w:val="24"/>
          <w:szCs w:val="24"/>
        </w:rPr>
      </w:pPr>
    </w:p>
    <w:p w14:paraId="23B4EB68" w14:textId="77777777" w:rsidR="00DC4523" w:rsidRDefault="00DC4523" w:rsidP="00F57F26">
      <w:pPr>
        <w:autoSpaceDE w:val="0"/>
        <w:autoSpaceDN w:val="0"/>
        <w:adjustRightInd w:val="0"/>
        <w:spacing w:after="120"/>
        <w:jc w:val="both"/>
        <w:rPr>
          <w:rFonts w:ascii="Tahoma" w:hAnsi="Tahoma" w:cs="Tahoma"/>
          <w:color w:val="000000"/>
          <w:sz w:val="24"/>
          <w:szCs w:val="24"/>
        </w:rPr>
      </w:pPr>
    </w:p>
    <w:p w14:paraId="32718C6C" w14:textId="77777777" w:rsidR="00DC4523" w:rsidRDefault="00DC4523" w:rsidP="00F57F26">
      <w:pPr>
        <w:autoSpaceDE w:val="0"/>
        <w:autoSpaceDN w:val="0"/>
        <w:adjustRightInd w:val="0"/>
        <w:spacing w:after="120"/>
        <w:jc w:val="both"/>
        <w:rPr>
          <w:rFonts w:ascii="Tahoma" w:hAnsi="Tahoma" w:cs="Tahoma"/>
          <w:color w:val="000000"/>
          <w:sz w:val="24"/>
          <w:szCs w:val="24"/>
        </w:rPr>
      </w:pPr>
    </w:p>
    <w:p w14:paraId="24577535" w14:textId="77777777" w:rsidR="00DC4523" w:rsidRDefault="00DC4523" w:rsidP="00F57F26">
      <w:pPr>
        <w:autoSpaceDE w:val="0"/>
        <w:autoSpaceDN w:val="0"/>
        <w:adjustRightInd w:val="0"/>
        <w:spacing w:after="120"/>
        <w:jc w:val="both"/>
        <w:rPr>
          <w:rFonts w:ascii="Tahoma" w:hAnsi="Tahoma" w:cs="Tahoma"/>
          <w:color w:val="000000"/>
          <w:sz w:val="24"/>
          <w:szCs w:val="24"/>
        </w:rPr>
      </w:pPr>
    </w:p>
    <w:p w14:paraId="49303BF0" w14:textId="77777777" w:rsidR="00DC4523" w:rsidRDefault="00DC4523" w:rsidP="00F57F26">
      <w:pPr>
        <w:autoSpaceDE w:val="0"/>
        <w:autoSpaceDN w:val="0"/>
        <w:adjustRightInd w:val="0"/>
        <w:spacing w:after="120"/>
        <w:jc w:val="both"/>
        <w:rPr>
          <w:rFonts w:ascii="Tahoma" w:hAnsi="Tahoma" w:cs="Tahoma"/>
          <w:color w:val="000000"/>
          <w:sz w:val="24"/>
          <w:szCs w:val="24"/>
        </w:rPr>
      </w:pPr>
    </w:p>
    <w:p w14:paraId="7BEF752E" w14:textId="77777777" w:rsidR="00DC4523" w:rsidRDefault="00DC4523" w:rsidP="00F57F26">
      <w:pPr>
        <w:autoSpaceDE w:val="0"/>
        <w:autoSpaceDN w:val="0"/>
        <w:adjustRightInd w:val="0"/>
        <w:spacing w:after="120"/>
        <w:jc w:val="both"/>
        <w:rPr>
          <w:rFonts w:ascii="Tahoma" w:hAnsi="Tahoma" w:cs="Tahoma"/>
          <w:color w:val="000000"/>
          <w:sz w:val="24"/>
          <w:szCs w:val="24"/>
        </w:rPr>
      </w:pPr>
    </w:p>
    <w:p w14:paraId="17C59EB2" w14:textId="77777777" w:rsidR="00DC4523" w:rsidRDefault="00DC4523" w:rsidP="00F57F26">
      <w:pPr>
        <w:autoSpaceDE w:val="0"/>
        <w:autoSpaceDN w:val="0"/>
        <w:adjustRightInd w:val="0"/>
        <w:spacing w:after="120"/>
        <w:jc w:val="both"/>
        <w:rPr>
          <w:rFonts w:ascii="Tahoma" w:hAnsi="Tahoma" w:cs="Tahoma"/>
          <w:color w:val="000000"/>
          <w:sz w:val="24"/>
          <w:szCs w:val="24"/>
        </w:rPr>
      </w:pPr>
    </w:p>
    <w:p w14:paraId="7D117A5F" w14:textId="77777777" w:rsidR="00DC4523" w:rsidRDefault="00DC4523" w:rsidP="00F57F26">
      <w:pPr>
        <w:autoSpaceDE w:val="0"/>
        <w:autoSpaceDN w:val="0"/>
        <w:adjustRightInd w:val="0"/>
        <w:spacing w:after="120"/>
        <w:jc w:val="both"/>
        <w:rPr>
          <w:rFonts w:ascii="Tahoma" w:hAnsi="Tahoma" w:cs="Tahoma"/>
          <w:color w:val="000000"/>
          <w:sz w:val="24"/>
          <w:szCs w:val="24"/>
        </w:rPr>
      </w:pPr>
    </w:p>
    <w:p w14:paraId="766C35C3" w14:textId="77777777" w:rsidR="00C5196E" w:rsidRDefault="00C5196E" w:rsidP="00F57F26">
      <w:pPr>
        <w:autoSpaceDE w:val="0"/>
        <w:autoSpaceDN w:val="0"/>
        <w:adjustRightInd w:val="0"/>
        <w:spacing w:after="120"/>
        <w:jc w:val="both"/>
        <w:rPr>
          <w:rFonts w:ascii="Tahoma" w:hAnsi="Tahoma" w:cs="Tahoma"/>
          <w:color w:val="000000"/>
          <w:sz w:val="24"/>
          <w:szCs w:val="24"/>
        </w:rPr>
      </w:pPr>
    </w:p>
    <w:p w14:paraId="24641C09" w14:textId="77777777" w:rsidR="00C5196E" w:rsidRDefault="00C5196E" w:rsidP="00F57F26">
      <w:pPr>
        <w:autoSpaceDE w:val="0"/>
        <w:autoSpaceDN w:val="0"/>
        <w:adjustRightInd w:val="0"/>
        <w:spacing w:after="120"/>
        <w:jc w:val="both"/>
        <w:rPr>
          <w:rFonts w:ascii="Tahoma" w:hAnsi="Tahoma" w:cs="Tahoma"/>
          <w:color w:val="000000"/>
          <w:sz w:val="24"/>
          <w:szCs w:val="24"/>
        </w:rPr>
      </w:pPr>
    </w:p>
    <w:p w14:paraId="6714E93E" w14:textId="77777777" w:rsidR="00C5196E" w:rsidRDefault="00C5196E" w:rsidP="00F57F26">
      <w:pPr>
        <w:autoSpaceDE w:val="0"/>
        <w:autoSpaceDN w:val="0"/>
        <w:adjustRightInd w:val="0"/>
        <w:spacing w:after="120"/>
        <w:jc w:val="both"/>
        <w:rPr>
          <w:rFonts w:ascii="Tahoma" w:hAnsi="Tahoma" w:cs="Tahoma"/>
          <w:color w:val="000000"/>
          <w:sz w:val="24"/>
          <w:szCs w:val="24"/>
        </w:rPr>
      </w:pPr>
    </w:p>
    <w:p w14:paraId="7529A135" w14:textId="77777777" w:rsidR="00C5196E" w:rsidRDefault="00C5196E" w:rsidP="00F57F26">
      <w:pPr>
        <w:autoSpaceDE w:val="0"/>
        <w:autoSpaceDN w:val="0"/>
        <w:adjustRightInd w:val="0"/>
        <w:spacing w:after="120"/>
        <w:jc w:val="both"/>
        <w:rPr>
          <w:rFonts w:ascii="Tahoma" w:hAnsi="Tahoma" w:cs="Tahoma"/>
          <w:color w:val="000000"/>
          <w:sz w:val="24"/>
          <w:szCs w:val="24"/>
        </w:rPr>
      </w:pPr>
    </w:p>
    <w:p w14:paraId="10FA8986" w14:textId="77777777" w:rsidR="00732459" w:rsidRDefault="00732459" w:rsidP="00F57F26">
      <w:pPr>
        <w:autoSpaceDE w:val="0"/>
        <w:autoSpaceDN w:val="0"/>
        <w:adjustRightInd w:val="0"/>
        <w:spacing w:after="120"/>
        <w:jc w:val="both"/>
        <w:rPr>
          <w:rFonts w:ascii="Tahoma" w:hAnsi="Tahoma" w:cs="Tahoma"/>
          <w:color w:val="000000"/>
          <w:sz w:val="24"/>
          <w:szCs w:val="24"/>
        </w:rPr>
      </w:pPr>
    </w:p>
    <w:p w14:paraId="1024DC37" w14:textId="77777777" w:rsidR="00A85787" w:rsidRPr="00F57F26" w:rsidRDefault="001B0787" w:rsidP="00F57F26">
      <w:pPr>
        <w:pStyle w:val="Heading1"/>
        <w:numPr>
          <w:ilvl w:val="0"/>
          <w:numId w:val="1"/>
        </w:numPr>
        <w:jc w:val="center"/>
      </w:pPr>
      <w:bookmarkStart w:id="13" w:name="_Toc174998776"/>
      <w:r w:rsidRPr="00F57F26">
        <w:lastRenderedPageBreak/>
        <w:t>CHAPTER TWO: COMPONENTS AND PRINCIPLES OF INTERNAL CONTROL</w:t>
      </w:r>
      <w:bookmarkEnd w:id="13"/>
    </w:p>
    <w:p w14:paraId="5FAA2CC1" w14:textId="77777777" w:rsidR="005819D0" w:rsidRDefault="005819D0" w:rsidP="00C343AA">
      <w:pPr>
        <w:pStyle w:val="Default"/>
        <w:spacing w:before="240" w:after="120"/>
        <w:jc w:val="both"/>
        <w:rPr>
          <w:rFonts w:ascii="Tahoma" w:hAnsi="Tahoma" w:cs="Tahoma"/>
          <w:sz w:val="22"/>
          <w:szCs w:val="22"/>
        </w:rPr>
      </w:pPr>
      <w:r w:rsidRPr="00F57F26">
        <w:rPr>
          <w:rFonts w:ascii="Tahoma" w:hAnsi="Tahoma" w:cs="Tahoma"/>
          <w:sz w:val="22"/>
          <w:szCs w:val="22"/>
        </w:rPr>
        <w:t xml:space="preserve">The </w:t>
      </w:r>
      <w:r>
        <w:rPr>
          <w:rFonts w:ascii="Tahoma" w:hAnsi="Tahoma" w:cs="Tahoma"/>
          <w:sz w:val="22"/>
          <w:szCs w:val="22"/>
        </w:rPr>
        <w:t>Chapter</w:t>
      </w:r>
      <w:r w:rsidRPr="00F57F26">
        <w:rPr>
          <w:rFonts w:ascii="Tahoma" w:hAnsi="Tahoma" w:cs="Tahoma"/>
          <w:sz w:val="22"/>
          <w:szCs w:val="22"/>
        </w:rPr>
        <w:t xml:space="preserve"> </w:t>
      </w:r>
      <w:r>
        <w:rPr>
          <w:rFonts w:ascii="Tahoma" w:hAnsi="Tahoma" w:cs="Tahoma"/>
          <w:sz w:val="22"/>
          <w:szCs w:val="22"/>
        </w:rPr>
        <w:t>elaborates the</w:t>
      </w:r>
      <w:r w:rsidRPr="00F57F26">
        <w:rPr>
          <w:rFonts w:ascii="Tahoma" w:hAnsi="Tahoma" w:cs="Tahoma"/>
          <w:sz w:val="22"/>
          <w:szCs w:val="22"/>
        </w:rPr>
        <w:t xml:space="preserve"> five components namely: control environment; risk assessment; control activities; information and communication; and monitoring; and seventeen principles that are requisite to an effective internal control system. For the internal controls to be considered effective all the five components and relevant principles should be present, functioning and operating together in an integrated manner. </w:t>
      </w:r>
    </w:p>
    <w:p w14:paraId="1024DC38" w14:textId="42BAE122" w:rsidR="00A85787" w:rsidRPr="00DD64D5" w:rsidRDefault="00503242" w:rsidP="00C343AA">
      <w:pPr>
        <w:autoSpaceDE w:val="0"/>
        <w:autoSpaceDN w:val="0"/>
        <w:adjustRightInd w:val="0"/>
        <w:jc w:val="both"/>
        <w:rPr>
          <w:rFonts w:ascii="Tahoma" w:hAnsi="Tahoma" w:cs="Tahoma"/>
          <w:color w:val="000000"/>
          <w14:ligatures w14:val="none"/>
        </w:rPr>
      </w:pPr>
      <w:r w:rsidRPr="00DD64D5">
        <w:rPr>
          <w:rFonts w:ascii="Tahoma" w:hAnsi="Tahoma" w:cs="Tahoma"/>
          <w:color w:val="000000"/>
          <w14:ligatures w14:val="none"/>
        </w:rPr>
        <w:t>Internal control is a</w:t>
      </w:r>
      <w:r w:rsidR="00731D19" w:rsidRPr="00DD64D5">
        <w:rPr>
          <w:rFonts w:ascii="Tahoma" w:hAnsi="Tahoma" w:cs="Tahoma"/>
          <w:color w:val="000000"/>
          <w14:ligatures w14:val="none"/>
        </w:rPr>
        <w:t>n</w:t>
      </w:r>
      <w:r w:rsidRPr="00DD64D5">
        <w:rPr>
          <w:rFonts w:ascii="Tahoma" w:hAnsi="Tahoma" w:cs="Tahoma"/>
          <w:color w:val="000000"/>
          <w14:ligatures w14:val="none"/>
        </w:rPr>
        <w:t xml:space="preserve"> integral process that is continuously adapting</w:t>
      </w:r>
      <w:r w:rsidR="002A1B67" w:rsidRPr="00DD64D5">
        <w:rPr>
          <w:rFonts w:ascii="Tahoma" w:hAnsi="Tahoma" w:cs="Tahoma"/>
          <w:color w:val="000000"/>
          <w14:ligatures w14:val="none"/>
        </w:rPr>
        <w:t xml:space="preserve"> </w:t>
      </w:r>
      <w:r w:rsidR="00012B5C" w:rsidRPr="00DD64D5">
        <w:rPr>
          <w:rFonts w:ascii="Tahoma" w:hAnsi="Tahoma" w:cs="Tahoma"/>
          <w:color w:val="000000"/>
          <w14:ligatures w14:val="none"/>
        </w:rPr>
        <w:t xml:space="preserve">to the changes </w:t>
      </w:r>
      <w:r w:rsidR="00201CB8" w:rsidRPr="00DD64D5">
        <w:rPr>
          <w:rFonts w:ascii="Tahoma" w:hAnsi="Tahoma" w:cs="Tahoma"/>
          <w:color w:val="000000"/>
          <w14:ligatures w14:val="none"/>
        </w:rPr>
        <w:t xml:space="preserve">a </w:t>
      </w:r>
      <w:r w:rsidR="00736D77" w:rsidRPr="00DD64D5">
        <w:rPr>
          <w:rFonts w:ascii="Tahoma" w:hAnsi="Tahoma" w:cs="Tahoma"/>
          <w:color w:val="000000"/>
          <w14:ligatures w14:val="none"/>
        </w:rPr>
        <w:t xml:space="preserve">public sector </w:t>
      </w:r>
      <w:r w:rsidR="002119DB" w:rsidRPr="00DD64D5">
        <w:rPr>
          <w:rFonts w:ascii="Tahoma" w:hAnsi="Tahoma" w:cs="Tahoma"/>
          <w:color w:val="000000"/>
          <w14:ligatures w14:val="none"/>
        </w:rPr>
        <w:t>entity</w:t>
      </w:r>
      <w:r w:rsidRPr="00DD64D5">
        <w:rPr>
          <w:rFonts w:ascii="Tahoma" w:hAnsi="Tahoma" w:cs="Tahoma"/>
          <w:color w:val="000000"/>
          <w14:ligatures w14:val="none"/>
        </w:rPr>
        <w:t xml:space="preserve"> </w:t>
      </w:r>
      <w:r w:rsidR="00E0059C" w:rsidRPr="00DD64D5">
        <w:rPr>
          <w:rFonts w:ascii="Tahoma" w:hAnsi="Tahoma" w:cs="Tahoma"/>
          <w:color w:val="000000"/>
          <w14:ligatures w14:val="none"/>
        </w:rPr>
        <w:t>faces</w:t>
      </w:r>
      <w:r w:rsidRPr="00DD64D5">
        <w:rPr>
          <w:rFonts w:ascii="Tahoma" w:hAnsi="Tahoma" w:cs="Tahoma"/>
          <w:color w:val="000000"/>
          <w14:ligatures w14:val="none"/>
        </w:rPr>
        <w:t xml:space="preserve">. Management and </w:t>
      </w:r>
      <w:r w:rsidR="000B789E" w:rsidRPr="00DD64D5">
        <w:rPr>
          <w:rFonts w:ascii="Tahoma" w:hAnsi="Tahoma" w:cs="Tahoma"/>
          <w:color w:val="000000"/>
          <w14:ligatures w14:val="none"/>
        </w:rPr>
        <w:t xml:space="preserve">staff </w:t>
      </w:r>
      <w:r w:rsidRPr="00DD64D5">
        <w:rPr>
          <w:rFonts w:ascii="Tahoma" w:hAnsi="Tahoma" w:cs="Tahoma"/>
          <w:color w:val="000000"/>
          <w14:ligatures w14:val="none"/>
        </w:rPr>
        <w:t xml:space="preserve">at all levels </w:t>
      </w:r>
      <w:proofErr w:type="gramStart"/>
      <w:r w:rsidRPr="00DD64D5">
        <w:rPr>
          <w:rFonts w:ascii="Tahoma" w:hAnsi="Tahoma" w:cs="Tahoma"/>
          <w:color w:val="000000"/>
          <w14:ligatures w14:val="none"/>
        </w:rPr>
        <w:t>have to</w:t>
      </w:r>
      <w:proofErr w:type="gramEnd"/>
      <w:r w:rsidRPr="00DD64D5">
        <w:rPr>
          <w:rFonts w:ascii="Tahoma" w:hAnsi="Tahoma" w:cs="Tahoma"/>
          <w:color w:val="000000"/>
          <w14:ligatures w14:val="none"/>
        </w:rPr>
        <w:t xml:space="preserve"> be involved in this process to address risks and</w:t>
      </w:r>
      <w:r w:rsidR="00012B5C" w:rsidRPr="00DD64D5">
        <w:rPr>
          <w:rFonts w:ascii="Tahoma" w:hAnsi="Tahoma" w:cs="Tahoma"/>
          <w:color w:val="000000"/>
          <w14:ligatures w14:val="none"/>
        </w:rPr>
        <w:t xml:space="preserve"> </w:t>
      </w:r>
      <w:r w:rsidRPr="00DD64D5">
        <w:rPr>
          <w:rFonts w:ascii="Tahoma" w:hAnsi="Tahoma" w:cs="Tahoma"/>
          <w:color w:val="000000"/>
          <w14:ligatures w14:val="none"/>
        </w:rPr>
        <w:t>provide reasonable assurance o</w:t>
      </w:r>
      <w:r w:rsidR="00CD0F40" w:rsidRPr="00DD64D5">
        <w:rPr>
          <w:rFonts w:ascii="Tahoma" w:hAnsi="Tahoma" w:cs="Tahoma"/>
          <w:color w:val="000000"/>
          <w14:ligatures w14:val="none"/>
        </w:rPr>
        <w:t>n</w:t>
      </w:r>
      <w:r w:rsidRPr="00DD64D5">
        <w:rPr>
          <w:rFonts w:ascii="Tahoma" w:hAnsi="Tahoma" w:cs="Tahoma"/>
          <w:color w:val="000000"/>
          <w14:ligatures w14:val="none"/>
        </w:rPr>
        <w:t xml:space="preserve"> the achievement of the </w:t>
      </w:r>
      <w:r w:rsidR="00D310E4" w:rsidRPr="00DD64D5">
        <w:rPr>
          <w:rFonts w:ascii="Tahoma" w:hAnsi="Tahoma" w:cs="Tahoma"/>
          <w:color w:val="000000"/>
          <w14:ligatures w14:val="none"/>
        </w:rPr>
        <w:t xml:space="preserve">public sector </w:t>
      </w:r>
      <w:r w:rsidRPr="00DD64D5">
        <w:rPr>
          <w:rFonts w:ascii="Tahoma" w:hAnsi="Tahoma" w:cs="Tahoma"/>
          <w:color w:val="000000"/>
          <w14:ligatures w14:val="none"/>
        </w:rPr>
        <w:t>entity’s mission</w:t>
      </w:r>
      <w:r w:rsidR="00012B5C" w:rsidRPr="00DD64D5">
        <w:rPr>
          <w:rFonts w:ascii="Tahoma" w:hAnsi="Tahoma" w:cs="Tahoma"/>
          <w:color w:val="000000"/>
          <w14:ligatures w14:val="none"/>
        </w:rPr>
        <w:t xml:space="preserve"> </w:t>
      </w:r>
      <w:r w:rsidRPr="00DD64D5">
        <w:rPr>
          <w:rFonts w:ascii="Tahoma" w:hAnsi="Tahoma" w:cs="Tahoma"/>
          <w:color w:val="000000"/>
          <w14:ligatures w14:val="none"/>
        </w:rPr>
        <w:t>and general objectives.</w:t>
      </w:r>
      <w:r w:rsidR="00040140" w:rsidRPr="00DD64D5">
        <w:rPr>
          <w:rFonts w:ascii="Tahoma" w:hAnsi="Tahoma" w:cs="Tahoma"/>
          <w:color w:val="000000"/>
          <w14:ligatures w14:val="none"/>
        </w:rPr>
        <w:t xml:space="preserve"> </w:t>
      </w:r>
    </w:p>
    <w:p w14:paraId="7F2F126E" w14:textId="77777777" w:rsidR="00850D2B" w:rsidRDefault="007A2E57" w:rsidP="00850D2B">
      <w:pPr>
        <w:pStyle w:val="Default"/>
        <w:spacing w:before="240" w:after="120" w:line="276" w:lineRule="auto"/>
        <w:jc w:val="center"/>
        <w:rPr>
          <w:rFonts w:ascii="Tahoma" w:hAnsi="Tahoma" w:cs="Tahoma"/>
          <w:sz w:val="22"/>
          <w:szCs w:val="22"/>
        </w:rPr>
      </w:pPr>
      <w:r>
        <w:rPr>
          <w:rFonts w:ascii="Tahoma" w:hAnsi="Tahoma" w:cs="Tahoma"/>
          <w:noProof/>
          <w:sz w:val="22"/>
          <w:szCs w:val="22"/>
        </w:rPr>
        <w:drawing>
          <wp:inline distT="0" distB="0" distL="0" distR="0" wp14:anchorId="6416D6DE" wp14:editId="1862CA16">
            <wp:extent cx="4417695" cy="3466769"/>
            <wp:effectExtent l="0" t="0" r="1905" b="635"/>
            <wp:docPr id="1385295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295251" name="Picture 1385295251"/>
                    <pic:cNvPicPr/>
                  </pic:nvPicPr>
                  <pic:blipFill>
                    <a:blip r:embed="rId10">
                      <a:extLst>
                        <a:ext uri="{28A0092B-C50C-407E-A947-70E740481C1C}">
                          <a14:useLocalDpi xmlns:a14="http://schemas.microsoft.com/office/drawing/2010/main" val="0"/>
                        </a:ext>
                      </a:extLst>
                    </a:blip>
                    <a:stretch>
                      <a:fillRect/>
                    </a:stretch>
                  </pic:blipFill>
                  <pic:spPr>
                    <a:xfrm>
                      <a:off x="0" y="0"/>
                      <a:ext cx="4448751" cy="3491140"/>
                    </a:xfrm>
                    <a:prstGeom prst="rect">
                      <a:avLst/>
                    </a:prstGeom>
                  </pic:spPr>
                </pic:pic>
              </a:graphicData>
            </a:graphic>
          </wp:inline>
        </w:drawing>
      </w:r>
      <w:r w:rsidR="004A5691">
        <w:rPr>
          <w:rFonts w:ascii="Tahoma" w:hAnsi="Tahoma" w:cs="Tahoma"/>
          <w:sz w:val="22"/>
          <w:szCs w:val="22"/>
        </w:rPr>
        <w:br w:type="textWrapping" w:clear="all"/>
      </w:r>
    </w:p>
    <w:p w14:paraId="63AB78E9" w14:textId="7F388786" w:rsidR="00811327" w:rsidRDefault="00466C2E" w:rsidP="00850D2B">
      <w:pPr>
        <w:pStyle w:val="Default"/>
        <w:spacing w:before="240" w:after="120" w:line="276" w:lineRule="auto"/>
        <w:jc w:val="both"/>
        <w:rPr>
          <w:rFonts w:ascii="Tahoma" w:hAnsi="Tahoma" w:cs="Tahoma"/>
          <w:sz w:val="22"/>
          <w:szCs w:val="22"/>
        </w:rPr>
      </w:pPr>
      <w:r w:rsidRPr="00F57F26">
        <w:rPr>
          <w:rFonts w:ascii="Tahoma" w:hAnsi="Tahoma" w:cs="Tahoma"/>
          <w:sz w:val="22"/>
          <w:szCs w:val="22"/>
        </w:rPr>
        <w:t xml:space="preserve">Management </w:t>
      </w:r>
      <w:r w:rsidR="00876D76">
        <w:rPr>
          <w:rFonts w:ascii="Tahoma" w:hAnsi="Tahoma" w:cs="Tahoma"/>
          <w:sz w:val="22"/>
          <w:szCs w:val="22"/>
        </w:rPr>
        <w:t>should</w:t>
      </w:r>
      <w:r w:rsidR="00876D76" w:rsidRPr="00F57F26">
        <w:rPr>
          <w:rFonts w:ascii="Tahoma" w:hAnsi="Tahoma" w:cs="Tahoma"/>
          <w:sz w:val="22"/>
          <w:szCs w:val="22"/>
        </w:rPr>
        <w:t xml:space="preserve"> </w:t>
      </w:r>
      <w:r w:rsidR="0049062D" w:rsidRPr="00F57F26">
        <w:rPr>
          <w:rFonts w:ascii="Tahoma" w:hAnsi="Tahoma" w:cs="Tahoma"/>
          <w:sz w:val="22"/>
          <w:szCs w:val="22"/>
        </w:rPr>
        <w:t>develop action points to demonstrate how each of the five components of internal control framework are achieved annually</w:t>
      </w:r>
      <w:r w:rsidR="0049062D" w:rsidRPr="00F57F26">
        <w:rPr>
          <w:rFonts w:ascii="Tahoma" w:hAnsi="Tahoma" w:cs="Tahoma"/>
        </w:rPr>
        <w:t xml:space="preserve">. </w:t>
      </w:r>
      <w:r w:rsidR="00811327" w:rsidRPr="00313E78">
        <w:rPr>
          <w:rFonts w:ascii="Tahoma" w:hAnsi="Tahoma" w:cs="Tahoma"/>
          <w:sz w:val="22"/>
          <w:szCs w:val="22"/>
        </w:rPr>
        <w:t>COSO Internal control – integrated framework d</w:t>
      </w:r>
      <w:r w:rsidR="00811327">
        <w:rPr>
          <w:rFonts w:ascii="Tahoma" w:hAnsi="Tahoma" w:cs="Tahoma"/>
          <w:sz w:val="22"/>
          <w:szCs w:val="22"/>
        </w:rPr>
        <w:t>escribes</w:t>
      </w:r>
      <w:r w:rsidR="00811327" w:rsidRPr="00313E78">
        <w:rPr>
          <w:rFonts w:ascii="Tahoma" w:hAnsi="Tahoma" w:cs="Tahoma"/>
          <w:sz w:val="22"/>
          <w:szCs w:val="22"/>
        </w:rPr>
        <w:t xml:space="preserve"> a direct relationship between objectives, (what an entity strives to achieve), components (what is required to achieve the objectives) and the organizational structure of the entity (the operating units, legal entities, and other). The relationship can be depicted in the form of a cube described</w:t>
      </w:r>
      <w:r w:rsidR="00811327">
        <w:rPr>
          <w:rFonts w:ascii="Tahoma" w:hAnsi="Tahoma" w:cs="Tahoma"/>
          <w:sz w:val="22"/>
          <w:szCs w:val="22"/>
        </w:rPr>
        <w:t xml:space="preserve"> in </w:t>
      </w:r>
      <w:r w:rsidR="00850D2B" w:rsidRPr="00850D2B">
        <w:rPr>
          <w:rFonts w:ascii="Tahoma" w:hAnsi="Tahoma" w:cs="Tahoma"/>
          <w:i/>
          <w:iCs/>
          <w:sz w:val="22"/>
          <w:szCs w:val="22"/>
        </w:rPr>
        <w:t>F</w:t>
      </w:r>
      <w:r w:rsidR="00811327" w:rsidRPr="00850D2B">
        <w:rPr>
          <w:rFonts w:ascii="Tahoma" w:hAnsi="Tahoma" w:cs="Tahoma"/>
          <w:i/>
          <w:iCs/>
          <w:sz w:val="22"/>
          <w:szCs w:val="22"/>
        </w:rPr>
        <w:t xml:space="preserve">igure </w:t>
      </w:r>
      <w:r w:rsidR="00850D2B" w:rsidRPr="00850D2B">
        <w:rPr>
          <w:rFonts w:ascii="Tahoma" w:hAnsi="Tahoma" w:cs="Tahoma"/>
          <w:i/>
          <w:iCs/>
          <w:sz w:val="22"/>
          <w:szCs w:val="22"/>
        </w:rPr>
        <w:t>2</w:t>
      </w:r>
      <w:r w:rsidR="00811327" w:rsidRPr="00313E78">
        <w:rPr>
          <w:rFonts w:ascii="Tahoma" w:hAnsi="Tahoma" w:cs="Tahoma"/>
          <w:sz w:val="22"/>
          <w:szCs w:val="22"/>
        </w:rPr>
        <w:t xml:space="preserve"> below.</w:t>
      </w:r>
    </w:p>
    <w:p w14:paraId="65E0022F" w14:textId="5733718B" w:rsidR="00DD64D5" w:rsidRDefault="00DD64D5" w:rsidP="00DF7915">
      <w:pPr>
        <w:pStyle w:val="Default"/>
        <w:spacing w:after="120" w:line="276" w:lineRule="auto"/>
        <w:jc w:val="center"/>
        <w:rPr>
          <w:rFonts w:ascii="Tahoma" w:hAnsi="Tahoma" w:cs="Tahoma"/>
          <w:sz w:val="22"/>
          <w:szCs w:val="22"/>
        </w:rPr>
      </w:pPr>
      <w:r w:rsidRPr="00E01A7D">
        <w:rPr>
          <w:rFonts w:ascii="Tahoma" w:hAnsi="Tahoma" w:cs="Tahoma"/>
          <w:noProof/>
          <w:sz w:val="22"/>
          <w:szCs w:val="22"/>
        </w:rPr>
        <w:lastRenderedPageBreak/>
        <w:drawing>
          <wp:inline distT="0" distB="0" distL="0" distR="0" wp14:anchorId="6B97C4A0" wp14:editId="385F13E1">
            <wp:extent cx="3505200" cy="2760134"/>
            <wp:effectExtent l="0" t="0" r="0" b="2540"/>
            <wp:docPr id="1" name="Picture 1" descr="A diagram of a five-step mod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five-step model&#10;&#10;Description automatically generated with medium confidence"/>
                    <pic:cNvPicPr/>
                  </pic:nvPicPr>
                  <pic:blipFill>
                    <a:blip r:embed="rId11"/>
                    <a:stretch>
                      <a:fillRect/>
                    </a:stretch>
                  </pic:blipFill>
                  <pic:spPr>
                    <a:xfrm>
                      <a:off x="0" y="0"/>
                      <a:ext cx="3513753" cy="2766869"/>
                    </a:xfrm>
                    <a:prstGeom prst="rect">
                      <a:avLst/>
                    </a:prstGeom>
                  </pic:spPr>
                </pic:pic>
              </a:graphicData>
            </a:graphic>
          </wp:inline>
        </w:drawing>
      </w:r>
    </w:p>
    <w:p w14:paraId="27023E9C" w14:textId="32D3839F" w:rsidR="00DD64D5" w:rsidRDefault="00DD64D5" w:rsidP="00DD64D5">
      <w:pPr>
        <w:pStyle w:val="Default"/>
        <w:spacing w:after="120" w:line="276" w:lineRule="auto"/>
        <w:jc w:val="center"/>
        <w:rPr>
          <w:rFonts w:ascii="Tahoma" w:hAnsi="Tahoma" w:cs="Tahoma"/>
          <w:i/>
          <w:iCs/>
          <w:sz w:val="18"/>
          <w:szCs w:val="18"/>
        </w:rPr>
      </w:pPr>
      <w:r>
        <w:rPr>
          <w:rFonts w:ascii="Tahoma" w:hAnsi="Tahoma" w:cs="Tahoma"/>
          <w:i/>
          <w:iCs/>
          <w:sz w:val="18"/>
          <w:szCs w:val="18"/>
        </w:rPr>
        <w:t xml:space="preserve">Figure </w:t>
      </w:r>
      <w:r w:rsidR="00850D2B">
        <w:rPr>
          <w:rFonts w:ascii="Tahoma" w:hAnsi="Tahoma" w:cs="Tahoma"/>
          <w:i/>
          <w:iCs/>
          <w:sz w:val="18"/>
          <w:szCs w:val="18"/>
        </w:rPr>
        <w:t>2</w:t>
      </w:r>
      <w:r>
        <w:rPr>
          <w:rFonts w:ascii="Tahoma" w:hAnsi="Tahoma" w:cs="Tahoma"/>
          <w:i/>
          <w:iCs/>
          <w:sz w:val="18"/>
          <w:szCs w:val="18"/>
        </w:rPr>
        <w:t xml:space="preserve">, </w:t>
      </w:r>
      <w:r w:rsidRPr="00313E78">
        <w:rPr>
          <w:rFonts w:ascii="Tahoma" w:hAnsi="Tahoma" w:cs="Tahoma"/>
          <w:i/>
          <w:iCs/>
          <w:sz w:val="18"/>
          <w:szCs w:val="18"/>
        </w:rPr>
        <w:t>Source: COSO Internal Control – Integrated Framework 2013</w:t>
      </w:r>
    </w:p>
    <w:p w14:paraId="5E63392C" w14:textId="77777777" w:rsidR="00EB5010" w:rsidRPr="00363C32" w:rsidRDefault="00EB5010" w:rsidP="00EB5010">
      <w:pPr>
        <w:rPr>
          <w:rFonts w:ascii="Tahoma" w:hAnsi="Tahoma" w:cs="Tahoma"/>
        </w:rPr>
      </w:pPr>
      <w:r w:rsidRPr="00363C32">
        <w:rPr>
          <w:rFonts w:ascii="Tahoma" w:hAnsi="Tahoma" w:cs="Tahoma"/>
        </w:rPr>
        <w:t>Control Environment</w:t>
      </w:r>
    </w:p>
    <w:p w14:paraId="1F953E6E" w14:textId="77777777" w:rsidR="00EB5010" w:rsidRPr="00363C32" w:rsidRDefault="00EB5010" w:rsidP="00EB5010">
      <w:pPr>
        <w:rPr>
          <w:rFonts w:ascii="Tahoma" w:hAnsi="Tahoma" w:cs="Tahoma"/>
        </w:rPr>
      </w:pPr>
      <w:r w:rsidRPr="00363C32">
        <w:rPr>
          <w:rFonts w:ascii="Tahoma" w:hAnsi="Tahoma" w:cs="Tahoma"/>
        </w:rPr>
        <w:t>1. Demonstrates commitment to integrity and ethical values</w:t>
      </w:r>
    </w:p>
    <w:p w14:paraId="3B88B596" w14:textId="77777777" w:rsidR="00EB5010" w:rsidRPr="00363C32" w:rsidRDefault="00EB5010" w:rsidP="00EB5010">
      <w:pPr>
        <w:rPr>
          <w:rFonts w:ascii="Tahoma" w:hAnsi="Tahoma" w:cs="Tahoma"/>
        </w:rPr>
      </w:pPr>
      <w:r w:rsidRPr="00363C32">
        <w:rPr>
          <w:rFonts w:ascii="Tahoma" w:hAnsi="Tahoma" w:cs="Tahoma"/>
        </w:rPr>
        <w:t xml:space="preserve">2. Exercises oversight responsibility </w:t>
      </w:r>
    </w:p>
    <w:p w14:paraId="06AB1B1B" w14:textId="77777777" w:rsidR="00EB5010" w:rsidRPr="00363C32" w:rsidRDefault="00EB5010" w:rsidP="00EB5010">
      <w:pPr>
        <w:rPr>
          <w:rFonts w:ascii="Tahoma" w:hAnsi="Tahoma" w:cs="Tahoma"/>
        </w:rPr>
      </w:pPr>
      <w:r w:rsidRPr="00363C32">
        <w:rPr>
          <w:rFonts w:ascii="Tahoma" w:hAnsi="Tahoma" w:cs="Tahoma"/>
        </w:rPr>
        <w:t xml:space="preserve">3. Establishes structure, authority, and responsibility </w:t>
      </w:r>
    </w:p>
    <w:p w14:paraId="6D3B8597" w14:textId="77777777" w:rsidR="00EB5010" w:rsidRPr="00363C32" w:rsidRDefault="00EB5010" w:rsidP="00EB5010">
      <w:pPr>
        <w:rPr>
          <w:rFonts w:ascii="Tahoma" w:hAnsi="Tahoma" w:cs="Tahoma"/>
        </w:rPr>
      </w:pPr>
      <w:r w:rsidRPr="00363C32">
        <w:rPr>
          <w:rFonts w:ascii="Tahoma" w:hAnsi="Tahoma" w:cs="Tahoma"/>
        </w:rPr>
        <w:t xml:space="preserve">4. Demonstrates commitment to competence </w:t>
      </w:r>
    </w:p>
    <w:p w14:paraId="1F80E732" w14:textId="77777777" w:rsidR="00EB5010" w:rsidRPr="00363C32" w:rsidRDefault="00EB5010" w:rsidP="00EB5010">
      <w:pPr>
        <w:rPr>
          <w:rFonts w:ascii="Tahoma" w:hAnsi="Tahoma" w:cs="Tahoma"/>
        </w:rPr>
      </w:pPr>
      <w:r w:rsidRPr="00363C32">
        <w:rPr>
          <w:rFonts w:ascii="Tahoma" w:hAnsi="Tahoma" w:cs="Tahoma"/>
        </w:rPr>
        <w:t>5. Enforces accountability.</w:t>
      </w:r>
    </w:p>
    <w:p w14:paraId="2F322E06" w14:textId="77777777" w:rsidR="00EB5010" w:rsidRPr="00363C32" w:rsidRDefault="00EB5010" w:rsidP="00EB5010">
      <w:pPr>
        <w:rPr>
          <w:rFonts w:ascii="Tahoma" w:hAnsi="Tahoma" w:cs="Tahoma"/>
        </w:rPr>
      </w:pPr>
    </w:p>
    <w:p w14:paraId="331C733F" w14:textId="77777777" w:rsidR="00EB5010" w:rsidRPr="00363C32" w:rsidRDefault="00EB5010" w:rsidP="00EB5010">
      <w:pPr>
        <w:rPr>
          <w:rFonts w:ascii="Tahoma" w:hAnsi="Tahoma" w:cs="Tahoma"/>
        </w:rPr>
      </w:pPr>
      <w:r w:rsidRPr="00363C32">
        <w:rPr>
          <w:rFonts w:ascii="Tahoma" w:hAnsi="Tahoma" w:cs="Tahoma"/>
        </w:rPr>
        <w:t>Risk Assessment</w:t>
      </w:r>
    </w:p>
    <w:p w14:paraId="657E1445" w14:textId="77777777" w:rsidR="00EB5010" w:rsidRPr="00363C32" w:rsidRDefault="00EB5010" w:rsidP="00EB5010">
      <w:pPr>
        <w:rPr>
          <w:rFonts w:ascii="Tahoma" w:hAnsi="Tahoma" w:cs="Tahoma"/>
        </w:rPr>
      </w:pPr>
      <w:r w:rsidRPr="00363C32">
        <w:rPr>
          <w:rFonts w:ascii="Tahoma" w:hAnsi="Tahoma" w:cs="Tahoma"/>
        </w:rPr>
        <w:t xml:space="preserve">6. Specifies suitable objectives </w:t>
      </w:r>
    </w:p>
    <w:p w14:paraId="30DC99D9" w14:textId="77777777" w:rsidR="00EB5010" w:rsidRPr="00363C32" w:rsidRDefault="00EB5010" w:rsidP="00EB5010">
      <w:pPr>
        <w:rPr>
          <w:rFonts w:ascii="Tahoma" w:hAnsi="Tahoma" w:cs="Tahoma"/>
        </w:rPr>
      </w:pPr>
      <w:r w:rsidRPr="00363C32">
        <w:rPr>
          <w:rFonts w:ascii="Tahoma" w:hAnsi="Tahoma" w:cs="Tahoma"/>
        </w:rPr>
        <w:t xml:space="preserve">7. Identifies and analyses risk </w:t>
      </w:r>
    </w:p>
    <w:p w14:paraId="1A06DA33" w14:textId="77777777" w:rsidR="00EB5010" w:rsidRPr="00363C32" w:rsidRDefault="00EB5010" w:rsidP="00EB5010">
      <w:pPr>
        <w:rPr>
          <w:rFonts w:ascii="Tahoma" w:hAnsi="Tahoma" w:cs="Tahoma"/>
        </w:rPr>
      </w:pPr>
      <w:r w:rsidRPr="00363C32">
        <w:rPr>
          <w:rFonts w:ascii="Tahoma" w:hAnsi="Tahoma" w:cs="Tahoma"/>
        </w:rPr>
        <w:t xml:space="preserve">8. Assesses fraud risk </w:t>
      </w:r>
    </w:p>
    <w:p w14:paraId="13ED8B21" w14:textId="77777777" w:rsidR="00EB5010" w:rsidRPr="00363C32" w:rsidRDefault="00EB5010" w:rsidP="00EB5010">
      <w:pPr>
        <w:rPr>
          <w:rFonts w:ascii="Tahoma" w:hAnsi="Tahoma" w:cs="Tahoma"/>
        </w:rPr>
      </w:pPr>
      <w:r w:rsidRPr="00363C32">
        <w:rPr>
          <w:rFonts w:ascii="Tahoma" w:hAnsi="Tahoma" w:cs="Tahoma"/>
        </w:rPr>
        <w:t>9. Identifies and analyses significant change</w:t>
      </w:r>
    </w:p>
    <w:p w14:paraId="1AFF3819" w14:textId="77777777" w:rsidR="00EB5010" w:rsidRPr="00363C32" w:rsidRDefault="00EB5010" w:rsidP="00EB5010">
      <w:pPr>
        <w:rPr>
          <w:rFonts w:ascii="Tahoma" w:hAnsi="Tahoma" w:cs="Tahoma"/>
        </w:rPr>
      </w:pPr>
    </w:p>
    <w:p w14:paraId="4C17D905" w14:textId="77777777" w:rsidR="00EB5010" w:rsidRPr="00363C32" w:rsidRDefault="00EB5010" w:rsidP="00EB5010">
      <w:pPr>
        <w:rPr>
          <w:rFonts w:ascii="Tahoma" w:hAnsi="Tahoma" w:cs="Tahoma"/>
        </w:rPr>
      </w:pPr>
      <w:r w:rsidRPr="00363C32">
        <w:rPr>
          <w:rFonts w:ascii="Tahoma" w:hAnsi="Tahoma" w:cs="Tahoma"/>
        </w:rPr>
        <w:t>Control Activities</w:t>
      </w:r>
    </w:p>
    <w:p w14:paraId="49ED68A9" w14:textId="77777777" w:rsidR="00EB5010" w:rsidRPr="00363C32" w:rsidRDefault="00EB5010" w:rsidP="00EB5010">
      <w:pPr>
        <w:rPr>
          <w:rFonts w:ascii="Tahoma" w:hAnsi="Tahoma" w:cs="Tahoma"/>
        </w:rPr>
      </w:pPr>
      <w:r w:rsidRPr="00363C32">
        <w:rPr>
          <w:rFonts w:ascii="Tahoma" w:hAnsi="Tahoma" w:cs="Tahoma"/>
        </w:rPr>
        <w:t xml:space="preserve">10. Selects and develops control activities </w:t>
      </w:r>
    </w:p>
    <w:p w14:paraId="33D4FF0D" w14:textId="77777777" w:rsidR="00EB5010" w:rsidRPr="00363C32" w:rsidRDefault="00EB5010" w:rsidP="00EB5010">
      <w:pPr>
        <w:rPr>
          <w:rFonts w:ascii="Tahoma" w:hAnsi="Tahoma" w:cs="Tahoma"/>
        </w:rPr>
      </w:pPr>
      <w:r w:rsidRPr="00363C32">
        <w:rPr>
          <w:rFonts w:ascii="Tahoma" w:hAnsi="Tahoma" w:cs="Tahoma"/>
        </w:rPr>
        <w:t xml:space="preserve">11. Selects and develops general controls over technology </w:t>
      </w:r>
    </w:p>
    <w:p w14:paraId="0D495F88" w14:textId="77777777" w:rsidR="00EB5010" w:rsidRPr="00363C32" w:rsidRDefault="00EB5010" w:rsidP="00EB5010">
      <w:pPr>
        <w:rPr>
          <w:rFonts w:ascii="Tahoma" w:hAnsi="Tahoma" w:cs="Tahoma"/>
        </w:rPr>
      </w:pPr>
      <w:r w:rsidRPr="00363C32">
        <w:rPr>
          <w:rFonts w:ascii="Tahoma" w:hAnsi="Tahoma" w:cs="Tahoma"/>
        </w:rPr>
        <w:t>12. Deploys control activities through policies and procedures</w:t>
      </w:r>
    </w:p>
    <w:p w14:paraId="52E294A9" w14:textId="77777777" w:rsidR="00EB5010" w:rsidRPr="00363C32" w:rsidRDefault="00EB5010" w:rsidP="00EB5010">
      <w:pPr>
        <w:rPr>
          <w:rFonts w:ascii="Tahoma" w:hAnsi="Tahoma" w:cs="Tahoma"/>
        </w:rPr>
      </w:pPr>
    </w:p>
    <w:p w14:paraId="596DF055" w14:textId="77777777" w:rsidR="00EB5010" w:rsidRPr="00363C32" w:rsidRDefault="00EB5010" w:rsidP="00EB5010">
      <w:pPr>
        <w:rPr>
          <w:rFonts w:ascii="Tahoma" w:hAnsi="Tahoma" w:cs="Tahoma"/>
        </w:rPr>
      </w:pPr>
      <w:r w:rsidRPr="00363C32">
        <w:rPr>
          <w:rFonts w:ascii="Tahoma" w:hAnsi="Tahoma" w:cs="Tahoma"/>
        </w:rPr>
        <w:t>Information and Communication</w:t>
      </w:r>
    </w:p>
    <w:p w14:paraId="69A9DE05" w14:textId="77777777" w:rsidR="00EB5010" w:rsidRPr="00363C32" w:rsidRDefault="00EB5010" w:rsidP="00EB5010">
      <w:pPr>
        <w:rPr>
          <w:rFonts w:ascii="Tahoma" w:hAnsi="Tahoma" w:cs="Tahoma"/>
        </w:rPr>
      </w:pPr>
      <w:r w:rsidRPr="00363C32">
        <w:rPr>
          <w:rFonts w:ascii="Tahoma" w:hAnsi="Tahoma" w:cs="Tahoma"/>
        </w:rPr>
        <w:t xml:space="preserve">13. Uses relevant information </w:t>
      </w:r>
    </w:p>
    <w:p w14:paraId="34B74A4C" w14:textId="77777777" w:rsidR="00EB5010" w:rsidRPr="00363C32" w:rsidRDefault="00EB5010" w:rsidP="00EB5010">
      <w:pPr>
        <w:rPr>
          <w:rFonts w:ascii="Tahoma" w:hAnsi="Tahoma" w:cs="Tahoma"/>
        </w:rPr>
      </w:pPr>
      <w:r w:rsidRPr="00363C32">
        <w:rPr>
          <w:rFonts w:ascii="Tahoma" w:hAnsi="Tahoma" w:cs="Tahoma"/>
        </w:rPr>
        <w:t xml:space="preserve">14. Communicates internally </w:t>
      </w:r>
    </w:p>
    <w:p w14:paraId="76AA0F56" w14:textId="77777777" w:rsidR="00EB5010" w:rsidRPr="00363C32" w:rsidRDefault="00EB5010" w:rsidP="00EB5010">
      <w:pPr>
        <w:rPr>
          <w:rFonts w:ascii="Tahoma" w:hAnsi="Tahoma" w:cs="Tahoma"/>
        </w:rPr>
      </w:pPr>
      <w:r w:rsidRPr="00363C32">
        <w:rPr>
          <w:rFonts w:ascii="Tahoma" w:hAnsi="Tahoma" w:cs="Tahoma"/>
        </w:rPr>
        <w:t xml:space="preserve">15. Communicates externally </w:t>
      </w:r>
      <w:r w:rsidRPr="00363C32">
        <w:rPr>
          <w:rFonts w:ascii="Tahoma" w:hAnsi="Tahoma" w:cs="Tahoma"/>
        </w:rPr>
        <w:tab/>
      </w:r>
    </w:p>
    <w:p w14:paraId="751B4C40" w14:textId="77777777" w:rsidR="00EB5010" w:rsidRPr="00363C32" w:rsidRDefault="00EB5010" w:rsidP="00EB5010">
      <w:pPr>
        <w:rPr>
          <w:rFonts w:ascii="Tahoma" w:hAnsi="Tahoma" w:cs="Tahoma"/>
        </w:rPr>
      </w:pPr>
    </w:p>
    <w:p w14:paraId="334936C0" w14:textId="77777777" w:rsidR="00EB5010" w:rsidRPr="00363C32" w:rsidRDefault="00EB5010" w:rsidP="00EB5010">
      <w:pPr>
        <w:rPr>
          <w:rFonts w:ascii="Tahoma" w:hAnsi="Tahoma" w:cs="Tahoma"/>
        </w:rPr>
      </w:pPr>
      <w:r w:rsidRPr="00363C32">
        <w:rPr>
          <w:rFonts w:ascii="Tahoma" w:hAnsi="Tahoma" w:cs="Tahoma"/>
        </w:rPr>
        <w:t>Monitoring Activities</w:t>
      </w:r>
    </w:p>
    <w:p w14:paraId="1AC63533" w14:textId="77777777" w:rsidR="00EB5010" w:rsidRPr="00363C32" w:rsidRDefault="00EB5010" w:rsidP="00EB5010">
      <w:pPr>
        <w:rPr>
          <w:rFonts w:ascii="Tahoma" w:hAnsi="Tahoma" w:cs="Tahoma"/>
        </w:rPr>
      </w:pPr>
      <w:r w:rsidRPr="00363C32">
        <w:rPr>
          <w:rFonts w:ascii="Tahoma" w:hAnsi="Tahoma" w:cs="Tahoma"/>
        </w:rPr>
        <w:t xml:space="preserve">16. Conducts ongoing and/or separate evaluations </w:t>
      </w:r>
    </w:p>
    <w:p w14:paraId="40F3AA03" w14:textId="77777777" w:rsidR="00EB5010" w:rsidRPr="007E1CE6" w:rsidRDefault="00EB5010" w:rsidP="00EB5010">
      <w:r w:rsidRPr="00363C32">
        <w:rPr>
          <w:rFonts w:ascii="Tahoma" w:hAnsi="Tahoma" w:cs="Tahoma"/>
        </w:rPr>
        <w:t>17. Evaluates and communicates deficiencies</w:t>
      </w:r>
      <w:r w:rsidRPr="007E1CE6">
        <w:t xml:space="preserve"> </w:t>
      </w:r>
      <w:r w:rsidRPr="007E1CE6">
        <w:tab/>
      </w:r>
    </w:p>
    <w:p w14:paraId="2B3BFD59" w14:textId="77777777" w:rsidR="001A7E08" w:rsidRDefault="001A7E08" w:rsidP="003032F7">
      <w:pPr>
        <w:rPr>
          <w:rFonts w:ascii="Tahoma" w:hAnsi="Tahoma" w:cs="Tahoma"/>
        </w:rPr>
      </w:pPr>
    </w:p>
    <w:p w14:paraId="1E4EEA16" w14:textId="51FB280B" w:rsidR="00DD64D5" w:rsidRPr="003032F7" w:rsidRDefault="00DD64D5" w:rsidP="003032F7">
      <w:pPr>
        <w:rPr>
          <w:rFonts w:ascii="Tahoma" w:hAnsi="Tahoma" w:cs="Tahoma"/>
        </w:rPr>
      </w:pPr>
      <w:r w:rsidRPr="003032F7">
        <w:rPr>
          <w:rFonts w:ascii="Tahoma" w:hAnsi="Tahoma" w:cs="Tahoma"/>
        </w:rPr>
        <w:lastRenderedPageBreak/>
        <w:t xml:space="preserve">Consistent with the COSO framework, these Guidelines features five components and seventeen principles for integrated and effective internal control as listed below: </w:t>
      </w:r>
    </w:p>
    <w:p w14:paraId="456D0097" w14:textId="77777777" w:rsidR="00EB5010" w:rsidRPr="00B343DD" w:rsidRDefault="00EB5010" w:rsidP="00793EDA">
      <w:pPr>
        <w:spacing w:line="360" w:lineRule="auto"/>
        <w:jc w:val="both"/>
        <w:rPr>
          <w:rFonts w:ascii="Tahoma" w:hAnsi="Tahoma" w:cs="Tahoma"/>
          <w:color w:val="FF0000"/>
          <w:sz w:val="20"/>
          <w:szCs w:val="20"/>
        </w:rPr>
      </w:pPr>
    </w:p>
    <w:p w14:paraId="1024DC3B" w14:textId="77777777" w:rsidR="00252F83" w:rsidRPr="00F57F26" w:rsidRDefault="00252F83" w:rsidP="00F57F26">
      <w:pPr>
        <w:pStyle w:val="Heading2"/>
      </w:pPr>
      <w:bookmarkStart w:id="14" w:name="_Toc174998777"/>
      <w:r w:rsidRPr="00F57F26">
        <w:t>Control Environment</w:t>
      </w:r>
      <w:bookmarkEnd w:id="14"/>
    </w:p>
    <w:p w14:paraId="1024DC3C" w14:textId="40A532C6" w:rsidR="0032091D" w:rsidRDefault="00A70CB5" w:rsidP="00F57F26">
      <w:pPr>
        <w:autoSpaceDE w:val="0"/>
        <w:autoSpaceDN w:val="0"/>
        <w:adjustRightInd w:val="0"/>
        <w:jc w:val="both"/>
        <w:rPr>
          <w:rFonts w:ascii="Tahoma" w:hAnsi="Tahoma" w:cs="Tahoma"/>
        </w:rPr>
      </w:pPr>
      <w:r w:rsidRPr="00F57F26">
        <w:rPr>
          <w:rFonts w:ascii="Tahoma" w:hAnsi="Tahoma" w:cs="Tahoma"/>
        </w:rPr>
        <w:t>The control environment is the foundation for an internal control system. It</w:t>
      </w:r>
      <w:r w:rsidR="005105E9" w:rsidRPr="00F57F26">
        <w:rPr>
          <w:rFonts w:ascii="Tahoma" w:hAnsi="Tahoma" w:cs="Tahoma"/>
        </w:rPr>
        <w:t xml:space="preserve"> </w:t>
      </w:r>
      <w:r w:rsidRPr="00F57F26">
        <w:rPr>
          <w:rFonts w:ascii="Tahoma" w:hAnsi="Tahoma" w:cs="Tahoma"/>
        </w:rPr>
        <w:t>provides the discipline and structure, whic</w:t>
      </w:r>
      <w:r w:rsidR="005105E9" w:rsidRPr="00F57F26">
        <w:rPr>
          <w:rFonts w:ascii="Tahoma" w:hAnsi="Tahoma" w:cs="Tahoma"/>
        </w:rPr>
        <w:t xml:space="preserve">h affect the overall quality of </w:t>
      </w:r>
      <w:r w:rsidRPr="00F57F26">
        <w:rPr>
          <w:rFonts w:ascii="Tahoma" w:hAnsi="Tahoma" w:cs="Tahoma"/>
        </w:rPr>
        <w:t>internal control. It influences how objecti</w:t>
      </w:r>
      <w:r w:rsidR="005105E9" w:rsidRPr="00F57F26">
        <w:rPr>
          <w:rFonts w:ascii="Tahoma" w:hAnsi="Tahoma" w:cs="Tahoma"/>
        </w:rPr>
        <w:t xml:space="preserve">ves are defined and how control </w:t>
      </w:r>
      <w:r w:rsidRPr="00F57F26">
        <w:rPr>
          <w:rFonts w:ascii="Tahoma" w:hAnsi="Tahoma" w:cs="Tahoma"/>
        </w:rPr>
        <w:t xml:space="preserve">activities are structured. The </w:t>
      </w:r>
      <w:r w:rsidR="00D131AC">
        <w:rPr>
          <w:rFonts w:ascii="Tahoma" w:hAnsi="Tahoma" w:cs="Tahoma"/>
        </w:rPr>
        <w:t>Governing</w:t>
      </w:r>
      <w:r w:rsidR="00D131AC" w:rsidRPr="00F57F26">
        <w:rPr>
          <w:rFonts w:ascii="Tahoma" w:hAnsi="Tahoma" w:cs="Tahoma"/>
        </w:rPr>
        <w:t xml:space="preserve"> </w:t>
      </w:r>
      <w:r w:rsidR="005105E9" w:rsidRPr="00F57F26">
        <w:rPr>
          <w:rFonts w:ascii="Tahoma" w:hAnsi="Tahoma" w:cs="Tahoma"/>
        </w:rPr>
        <w:t xml:space="preserve">body and management establish </w:t>
      </w:r>
      <w:r w:rsidRPr="00F57F26">
        <w:rPr>
          <w:rFonts w:ascii="Tahoma" w:hAnsi="Tahoma" w:cs="Tahoma"/>
        </w:rPr>
        <w:t xml:space="preserve">and maintain an environment throughout </w:t>
      </w:r>
      <w:r w:rsidR="005105E9" w:rsidRPr="00F57F26">
        <w:rPr>
          <w:rFonts w:ascii="Tahoma" w:hAnsi="Tahoma" w:cs="Tahoma"/>
        </w:rPr>
        <w:t xml:space="preserve">the entity that sets a positive </w:t>
      </w:r>
      <w:r w:rsidRPr="00F57F26">
        <w:rPr>
          <w:rFonts w:ascii="Tahoma" w:hAnsi="Tahoma" w:cs="Tahoma"/>
        </w:rPr>
        <w:t>attitude toward internal control.</w:t>
      </w:r>
      <w:r w:rsidR="00252F83" w:rsidRPr="00F57F26">
        <w:rPr>
          <w:rFonts w:ascii="Tahoma" w:hAnsi="Tahoma" w:cs="Tahoma"/>
        </w:rPr>
        <w:t xml:space="preserve"> </w:t>
      </w:r>
      <w:r w:rsidR="00DF320D" w:rsidRPr="00F57F26">
        <w:rPr>
          <w:rFonts w:ascii="Tahoma" w:hAnsi="Tahoma" w:cs="Tahoma"/>
        </w:rPr>
        <w:t>The key principles and points of focus relating to control environment include:</w:t>
      </w:r>
    </w:p>
    <w:p w14:paraId="4818E8EB" w14:textId="77777777" w:rsidR="00E85C71" w:rsidRDefault="00E85C71" w:rsidP="00F57F26">
      <w:pPr>
        <w:autoSpaceDE w:val="0"/>
        <w:autoSpaceDN w:val="0"/>
        <w:adjustRightInd w:val="0"/>
        <w:jc w:val="both"/>
        <w:rPr>
          <w:rFonts w:ascii="Tahoma" w:hAnsi="Tahoma" w:cs="Tahoma"/>
        </w:rPr>
      </w:pPr>
    </w:p>
    <w:tbl>
      <w:tblPr>
        <w:tblStyle w:val="TableGrid"/>
        <w:tblW w:w="9576" w:type="dxa"/>
        <w:tblLayout w:type="fixed"/>
        <w:tblLook w:val="04A0" w:firstRow="1" w:lastRow="0" w:firstColumn="1" w:lastColumn="0" w:noHBand="0" w:noVBand="1"/>
      </w:tblPr>
      <w:tblGrid>
        <w:gridCol w:w="2155"/>
        <w:gridCol w:w="1620"/>
        <w:gridCol w:w="5801"/>
      </w:tblGrid>
      <w:tr w:rsidR="00B559FC" w:rsidRPr="00746703" w14:paraId="4CCA42E3" w14:textId="77777777" w:rsidTr="00F25C43">
        <w:trPr>
          <w:tblHeader/>
        </w:trPr>
        <w:tc>
          <w:tcPr>
            <w:tcW w:w="2155" w:type="dxa"/>
            <w:shd w:val="clear" w:color="auto" w:fill="C6D9F1" w:themeFill="text2" w:themeFillTint="33"/>
          </w:tcPr>
          <w:p w14:paraId="4C8B8F6E" w14:textId="6AE7EEC7" w:rsidR="001A2E20" w:rsidRPr="00746703" w:rsidRDefault="001A2E20" w:rsidP="00F57F26">
            <w:pPr>
              <w:autoSpaceDE w:val="0"/>
              <w:autoSpaceDN w:val="0"/>
              <w:adjustRightInd w:val="0"/>
              <w:jc w:val="both"/>
              <w:rPr>
                <w:rFonts w:ascii="Tahoma" w:hAnsi="Tahoma" w:cs="Tahoma"/>
                <w:b/>
                <w:bCs/>
                <w:sz w:val="20"/>
                <w:szCs w:val="20"/>
              </w:rPr>
            </w:pPr>
            <w:r w:rsidRPr="00746703">
              <w:rPr>
                <w:rFonts w:ascii="Tahoma" w:hAnsi="Tahoma" w:cs="Tahoma"/>
                <w:b/>
                <w:bCs/>
                <w:sz w:val="20"/>
                <w:szCs w:val="20"/>
              </w:rPr>
              <w:t>Principle</w:t>
            </w:r>
          </w:p>
        </w:tc>
        <w:tc>
          <w:tcPr>
            <w:tcW w:w="1620" w:type="dxa"/>
            <w:shd w:val="clear" w:color="auto" w:fill="C6D9F1" w:themeFill="text2" w:themeFillTint="33"/>
          </w:tcPr>
          <w:p w14:paraId="210A5D7B" w14:textId="3F46A786" w:rsidR="001A2E20" w:rsidRPr="00746703" w:rsidRDefault="008661E8" w:rsidP="00F57F26">
            <w:pPr>
              <w:autoSpaceDE w:val="0"/>
              <w:autoSpaceDN w:val="0"/>
              <w:adjustRightInd w:val="0"/>
              <w:jc w:val="both"/>
              <w:rPr>
                <w:rFonts w:ascii="Tahoma" w:hAnsi="Tahoma" w:cs="Tahoma"/>
                <w:b/>
                <w:bCs/>
                <w:sz w:val="20"/>
                <w:szCs w:val="20"/>
              </w:rPr>
            </w:pPr>
            <w:r w:rsidRPr="00746703">
              <w:rPr>
                <w:rFonts w:ascii="Tahoma" w:hAnsi="Tahoma" w:cs="Tahoma"/>
                <w:b/>
                <w:bCs/>
                <w:sz w:val="20"/>
                <w:szCs w:val="20"/>
              </w:rPr>
              <w:t>Points of Fo</w:t>
            </w:r>
            <w:r w:rsidR="00050134" w:rsidRPr="00746703">
              <w:rPr>
                <w:rFonts w:ascii="Tahoma" w:hAnsi="Tahoma" w:cs="Tahoma"/>
                <w:b/>
                <w:bCs/>
                <w:sz w:val="20"/>
                <w:szCs w:val="20"/>
              </w:rPr>
              <w:t>cus</w:t>
            </w:r>
          </w:p>
        </w:tc>
        <w:tc>
          <w:tcPr>
            <w:tcW w:w="5801" w:type="dxa"/>
            <w:shd w:val="clear" w:color="auto" w:fill="C6D9F1" w:themeFill="text2" w:themeFillTint="33"/>
          </w:tcPr>
          <w:p w14:paraId="25B10E74" w14:textId="210E668C" w:rsidR="001A2E20" w:rsidRPr="00746703" w:rsidRDefault="002D4415" w:rsidP="00F57F26">
            <w:pPr>
              <w:autoSpaceDE w:val="0"/>
              <w:autoSpaceDN w:val="0"/>
              <w:adjustRightInd w:val="0"/>
              <w:jc w:val="both"/>
              <w:rPr>
                <w:rFonts w:ascii="Tahoma" w:hAnsi="Tahoma" w:cs="Tahoma"/>
                <w:b/>
                <w:bCs/>
                <w:sz w:val="20"/>
                <w:szCs w:val="20"/>
              </w:rPr>
            </w:pPr>
            <w:r w:rsidRPr="00746703">
              <w:rPr>
                <w:rFonts w:ascii="Tahoma" w:hAnsi="Tahoma" w:cs="Tahoma"/>
                <w:b/>
                <w:bCs/>
                <w:sz w:val="20"/>
                <w:szCs w:val="20"/>
              </w:rPr>
              <w:t>Demonstrate</w:t>
            </w:r>
            <w:r w:rsidR="00050134" w:rsidRPr="00746703">
              <w:rPr>
                <w:rFonts w:ascii="Tahoma" w:hAnsi="Tahoma" w:cs="Tahoma"/>
                <w:b/>
                <w:bCs/>
                <w:sz w:val="20"/>
                <w:szCs w:val="20"/>
              </w:rPr>
              <w:t xml:space="preserve"> Conformance</w:t>
            </w:r>
          </w:p>
        </w:tc>
      </w:tr>
      <w:tr w:rsidR="00F25C43" w:rsidRPr="00746703" w14:paraId="21DADEE6" w14:textId="77777777" w:rsidTr="00F25C43">
        <w:tc>
          <w:tcPr>
            <w:tcW w:w="2155" w:type="dxa"/>
            <w:vMerge w:val="restart"/>
          </w:tcPr>
          <w:p w14:paraId="419C87A6" w14:textId="77777777" w:rsidR="00F25C43" w:rsidRPr="00746703" w:rsidRDefault="00F25C43" w:rsidP="00A1311A">
            <w:pPr>
              <w:pStyle w:val="ListParagraph"/>
              <w:numPr>
                <w:ilvl w:val="0"/>
                <w:numId w:val="2"/>
              </w:numPr>
              <w:autoSpaceDE w:val="0"/>
              <w:autoSpaceDN w:val="0"/>
              <w:adjustRightInd w:val="0"/>
              <w:spacing w:line="276" w:lineRule="auto"/>
              <w:jc w:val="both"/>
              <w:rPr>
                <w:rFonts w:ascii="Tahoma" w:hAnsi="Tahoma" w:cs="Tahoma"/>
                <w:b/>
                <w:sz w:val="20"/>
                <w:szCs w:val="20"/>
              </w:rPr>
            </w:pPr>
            <w:r w:rsidRPr="00746703">
              <w:rPr>
                <w:rFonts w:ascii="Tahoma" w:hAnsi="Tahoma" w:cs="Tahoma"/>
                <w:b/>
                <w:color w:val="000000"/>
                <w:sz w:val="20"/>
                <w:szCs w:val="20"/>
              </w:rPr>
              <w:t>The organization demonstrates a commitment to integrity and ethical values.</w:t>
            </w:r>
            <w:r w:rsidRPr="00746703">
              <w:rPr>
                <w:rFonts w:ascii="Tahoma" w:hAnsi="Tahoma" w:cs="Tahoma"/>
                <w:b/>
                <w:sz w:val="20"/>
                <w:szCs w:val="20"/>
              </w:rPr>
              <w:t xml:space="preserve"> </w:t>
            </w:r>
          </w:p>
          <w:p w14:paraId="2F7E4792" w14:textId="77777777" w:rsidR="00F25C43" w:rsidRPr="00746703" w:rsidRDefault="00F25C43" w:rsidP="00F57F26">
            <w:pPr>
              <w:autoSpaceDE w:val="0"/>
              <w:autoSpaceDN w:val="0"/>
              <w:adjustRightInd w:val="0"/>
              <w:jc w:val="both"/>
              <w:rPr>
                <w:rFonts w:ascii="Tahoma" w:hAnsi="Tahoma" w:cs="Tahoma"/>
                <w:sz w:val="20"/>
                <w:szCs w:val="20"/>
              </w:rPr>
            </w:pPr>
          </w:p>
        </w:tc>
        <w:tc>
          <w:tcPr>
            <w:tcW w:w="1620" w:type="dxa"/>
          </w:tcPr>
          <w:p w14:paraId="1A8C6AE8" w14:textId="36C16334" w:rsidR="00F25C43" w:rsidRPr="00746703" w:rsidRDefault="00F25C43" w:rsidP="00CD4C30">
            <w:pPr>
              <w:autoSpaceDE w:val="0"/>
              <w:autoSpaceDN w:val="0"/>
              <w:adjustRightInd w:val="0"/>
              <w:jc w:val="both"/>
              <w:rPr>
                <w:rFonts w:ascii="Tahoma" w:hAnsi="Tahoma" w:cs="Tahoma"/>
                <w:sz w:val="20"/>
                <w:szCs w:val="20"/>
              </w:rPr>
            </w:pPr>
            <w:r w:rsidRPr="00746703">
              <w:rPr>
                <w:rFonts w:ascii="Tahoma" w:hAnsi="Tahoma" w:cs="Tahoma"/>
                <w:sz w:val="20"/>
                <w:szCs w:val="20"/>
              </w:rPr>
              <w:t>Tone at the top</w:t>
            </w:r>
          </w:p>
        </w:tc>
        <w:tc>
          <w:tcPr>
            <w:tcW w:w="5801" w:type="dxa"/>
          </w:tcPr>
          <w:p w14:paraId="39B276EB" w14:textId="1DEAB78C" w:rsidR="00F25C43" w:rsidRPr="00746703" w:rsidRDefault="00F25C43" w:rsidP="00957A66">
            <w:p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The Governing body and management:</w:t>
            </w:r>
          </w:p>
          <w:p w14:paraId="0E88E267" w14:textId="4DA4C003" w:rsidR="00F25C43" w:rsidRPr="00746703" w:rsidRDefault="00F25C43" w:rsidP="003649B9">
            <w:pPr>
              <w:pStyle w:val="ListParagraph"/>
              <w:numPr>
                <w:ilvl w:val="0"/>
                <w:numId w:val="13"/>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Demonstrate</w:t>
            </w:r>
            <w:r w:rsidR="00A4061C">
              <w:rPr>
                <w:rFonts w:ascii="Tahoma" w:hAnsi="Tahoma" w:cs="Tahoma"/>
                <w:sz w:val="20"/>
                <w:szCs w:val="20"/>
              </w:rPr>
              <w:t>s</w:t>
            </w:r>
            <w:r w:rsidRPr="00746703">
              <w:rPr>
                <w:rFonts w:ascii="Tahoma" w:hAnsi="Tahoma" w:cs="Tahoma"/>
                <w:sz w:val="20"/>
                <w:szCs w:val="20"/>
              </w:rPr>
              <w:t xml:space="preserve"> the importance of integrity and ethical values through their directives, attitudes, and behavior.</w:t>
            </w:r>
          </w:p>
          <w:p w14:paraId="34623268" w14:textId="6D115B0A" w:rsidR="00F25C43" w:rsidRPr="00746703" w:rsidRDefault="00F25C43" w:rsidP="003649B9">
            <w:pPr>
              <w:pStyle w:val="ListParagraph"/>
              <w:numPr>
                <w:ilvl w:val="0"/>
                <w:numId w:val="13"/>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Lead</w:t>
            </w:r>
            <w:r w:rsidR="00A4061C">
              <w:rPr>
                <w:rFonts w:ascii="Tahoma" w:hAnsi="Tahoma" w:cs="Tahoma"/>
                <w:sz w:val="20"/>
                <w:szCs w:val="20"/>
              </w:rPr>
              <w:t>s</w:t>
            </w:r>
            <w:r w:rsidRPr="00746703">
              <w:rPr>
                <w:rFonts w:ascii="Tahoma" w:hAnsi="Tahoma" w:cs="Tahoma"/>
                <w:sz w:val="20"/>
                <w:szCs w:val="20"/>
              </w:rPr>
              <w:t xml:space="preserve"> </w:t>
            </w:r>
            <w:proofErr w:type="gramStart"/>
            <w:r w:rsidRPr="00746703">
              <w:rPr>
                <w:rFonts w:ascii="Tahoma" w:hAnsi="Tahoma" w:cs="Tahoma"/>
                <w:sz w:val="20"/>
                <w:szCs w:val="20"/>
              </w:rPr>
              <w:t>by  example</w:t>
            </w:r>
            <w:proofErr w:type="gramEnd"/>
            <w:r w:rsidRPr="00746703">
              <w:rPr>
                <w:rFonts w:ascii="Tahoma" w:hAnsi="Tahoma" w:cs="Tahoma"/>
                <w:sz w:val="20"/>
                <w:szCs w:val="20"/>
              </w:rPr>
              <w:t xml:space="preserve"> that demonstrates the entity’s values, philosophy, and operating style.</w:t>
            </w:r>
          </w:p>
          <w:p w14:paraId="363480F8" w14:textId="70B2EE0B" w:rsidR="00F25C43" w:rsidRPr="00746703" w:rsidRDefault="00F25C43" w:rsidP="003649B9">
            <w:pPr>
              <w:pStyle w:val="ListParagraph"/>
              <w:numPr>
                <w:ilvl w:val="0"/>
                <w:numId w:val="13"/>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Reinforce</w:t>
            </w:r>
            <w:r w:rsidR="00A4061C">
              <w:rPr>
                <w:rFonts w:ascii="Tahoma" w:hAnsi="Tahoma" w:cs="Tahoma"/>
                <w:sz w:val="20"/>
                <w:szCs w:val="20"/>
              </w:rPr>
              <w:t>s</w:t>
            </w:r>
            <w:r w:rsidRPr="00746703">
              <w:rPr>
                <w:rFonts w:ascii="Tahoma" w:hAnsi="Tahoma" w:cs="Tahoma"/>
                <w:sz w:val="20"/>
                <w:szCs w:val="20"/>
              </w:rPr>
              <w:t xml:space="preserve"> the commitment to doing what is right, not just maintaining a minimum level of performance necessary to comply with applicable laws and regulations, so that these priorities are understood by all stakeholders, such as regulators, employees, and the </w:t>
            </w:r>
            <w:proofErr w:type="gramStart"/>
            <w:r w:rsidRPr="00746703">
              <w:rPr>
                <w:rFonts w:ascii="Tahoma" w:hAnsi="Tahoma" w:cs="Tahoma"/>
                <w:sz w:val="20"/>
                <w:szCs w:val="20"/>
              </w:rPr>
              <w:t>general public</w:t>
            </w:r>
            <w:proofErr w:type="gramEnd"/>
            <w:r w:rsidRPr="00746703">
              <w:rPr>
                <w:rFonts w:ascii="Tahoma" w:hAnsi="Tahoma" w:cs="Tahoma"/>
                <w:sz w:val="20"/>
                <w:szCs w:val="20"/>
              </w:rPr>
              <w:t>.</w:t>
            </w:r>
          </w:p>
          <w:p w14:paraId="174484FC" w14:textId="4B8D2538" w:rsidR="00F25C43" w:rsidRPr="00746492" w:rsidRDefault="00F25C43" w:rsidP="003649B9">
            <w:pPr>
              <w:pStyle w:val="ListParagraph"/>
              <w:numPr>
                <w:ilvl w:val="0"/>
                <w:numId w:val="13"/>
              </w:numPr>
              <w:autoSpaceDE w:val="0"/>
              <w:autoSpaceDN w:val="0"/>
              <w:adjustRightInd w:val="0"/>
              <w:spacing w:line="276" w:lineRule="auto"/>
              <w:jc w:val="both"/>
              <w:rPr>
                <w:rFonts w:ascii="Tahoma" w:hAnsi="Tahoma" w:cs="Tahoma"/>
                <w:sz w:val="20"/>
                <w:szCs w:val="20"/>
              </w:rPr>
            </w:pPr>
            <w:r w:rsidRPr="00746703">
              <w:rPr>
                <w:rFonts w:ascii="Tahoma" w:hAnsi="Tahoma" w:cs="Tahoma"/>
                <w:color w:val="000000"/>
                <w:sz w:val="20"/>
                <w:szCs w:val="20"/>
              </w:rPr>
              <w:t>Take</w:t>
            </w:r>
            <w:r w:rsidR="00A4061C">
              <w:rPr>
                <w:rFonts w:ascii="Tahoma" w:hAnsi="Tahoma" w:cs="Tahoma"/>
                <w:color w:val="000000"/>
                <w:sz w:val="20"/>
                <w:szCs w:val="20"/>
              </w:rPr>
              <w:t>s</w:t>
            </w:r>
            <w:r w:rsidRPr="00746703">
              <w:rPr>
                <w:rFonts w:ascii="Tahoma" w:hAnsi="Tahoma" w:cs="Tahoma"/>
                <w:color w:val="000000"/>
                <w:sz w:val="20"/>
                <w:szCs w:val="20"/>
              </w:rPr>
              <w:t xml:space="preserve"> appropriate action when deviations occur.</w:t>
            </w:r>
          </w:p>
          <w:p w14:paraId="17EE08F8" w14:textId="34C2519B" w:rsidR="00F25C43" w:rsidRPr="00746703" w:rsidRDefault="00746492" w:rsidP="003649B9">
            <w:pPr>
              <w:pStyle w:val="ListParagraph"/>
              <w:numPr>
                <w:ilvl w:val="0"/>
                <w:numId w:val="13"/>
              </w:numPr>
              <w:autoSpaceDE w:val="0"/>
              <w:autoSpaceDN w:val="0"/>
              <w:adjustRightInd w:val="0"/>
              <w:spacing w:line="276" w:lineRule="auto"/>
              <w:jc w:val="both"/>
              <w:rPr>
                <w:rFonts w:ascii="Tahoma" w:hAnsi="Tahoma" w:cs="Tahoma"/>
                <w:sz w:val="20"/>
                <w:szCs w:val="20"/>
              </w:rPr>
            </w:pPr>
            <w:r>
              <w:rPr>
                <w:rFonts w:ascii="Tahoma" w:hAnsi="Tahoma" w:cs="Tahoma"/>
                <w:sz w:val="20"/>
                <w:szCs w:val="20"/>
              </w:rPr>
              <w:t>Establishes and operationalizes</w:t>
            </w:r>
            <w:r w:rsidRPr="00746703">
              <w:rPr>
                <w:rFonts w:ascii="Tahoma" w:hAnsi="Tahoma" w:cs="Tahoma"/>
                <w:sz w:val="20"/>
                <w:szCs w:val="20"/>
              </w:rPr>
              <w:t xml:space="preserve"> an </w:t>
            </w:r>
            <w:r>
              <w:rPr>
                <w:rFonts w:ascii="Tahoma" w:hAnsi="Tahoma" w:cs="Tahoma"/>
                <w:sz w:val="20"/>
                <w:szCs w:val="20"/>
              </w:rPr>
              <w:t xml:space="preserve">effective </w:t>
            </w:r>
            <w:r w:rsidRPr="00746703">
              <w:rPr>
                <w:rFonts w:ascii="Tahoma" w:hAnsi="Tahoma" w:cs="Tahoma"/>
                <w:sz w:val="20"/>
                <w:szCs w:val="20"/>
              </w:rPr>
              <w:t xml:space="preserve">internal audit </w:t>
            </w:r>
            <w:r>
              <w:rPr>
                <w:rFonts w:ascii="Tahoma" w:hAnsi="Tahoma" w:cs="Tahoma"/>
                <w:sz w:val="20"/>
                <w:szCs w:val="20"/>
              </w:rPr>
              <w:t>function</w:t>
            </w:r>
            <w:r w:rsidRPr="00746703">
              <w:rPr>
                <w:rFonts w:ascii="Tahoma" w:hAnsi="Tahoma" w:cs="Tahoma"/>
                <w:sz w:val="20"/>
                <w:szCs w:val="20"/>
              </w:rPr>
              <w:t xml:space="preserve"> as part of the internal control system</w:t>
            </w:r>
            <w:r w:rsidR="00D94E86">
              <w:rPr>
                <w:rFonts w:ascii="Tahoma" w:hAnsi="Tahoma" w:cs="Tahoma"/>
                <w:sz w:val="20"/>
                <w:szCs w:val="20"/>
              </w:rPr>
              <w:t>.</w:t>
            </w:r>
          </w:p>
        </w:tc>
      </w:tr>
      <w:tr w:rsidR="00F25C43" w:rsidRPr="00746703" w14:paraId="3509B39D" w14:textId="77777777" w:rsidTr="00F25C43">
        <w:tc>
          <w:tcPr>
            <w:tcW w:w="2155" w:type="dxa"/>
            <w:vMerge/>
          </w:tcPr>
          <w:p w14:paraId="64A5D7FF" w14:textId="77777777" w:rsidR="00F25C43" w:rsidRPr="00746703" w:rsidRDefault="00F25C43" w:rsidP="00F57F26">
            <w:pPr>
              <w:autoSpaceDE w:val="0"/>
              <w:autoSpaceDN w:val="0"/>
              <w:adjustRightInd w:val="0"/>
              <w:jc w:val="both"/>
              <w:rPr>
                <w:rFonts w:ascii="Tahoma" w:hAnsi="Tahoma" w:cs="Tahoma"/>
                <w:sz w:val="20"/>
                <w:szCs w:val="20"/>
              </w:rPr>
            </w:pPr>
          </w:p>
        </w:tc>
        <w:tc>
          <w:tcPr>
            <w:tcW w:w="1620" w:type="dxa"/>
          </w:tcPr>
          <w:p w14:paraId="58E3382E" w14:textId="78D799E7" w:rsidR="00F25C43" w:rsidRPr="00746703" w:rsidRDefault="00F25C43" w:rsidP="00313E78">
            <w:pPr>
              <w:rPr>
                <w:rFonts w:ascii="Tahoma" w:hAnsi="Tahoma" w:cs="Tahoma"/>
                <w:sz w:val="20"/>
                <w:szCs w:val="20"/>
              </w:rPr>
            </w:pPr>
            <w:r w:rsidRPr="00746703">
              <w:rPr>
                <w:rFonts w:ascii="Tahoma" w:hAnsi="Tahoma" w:cs="Tahoma"/>
                <w:sz w:val="20"/>
                <w:szCs w:val="20"/>
              </w:rPr>
              <w:t>Standard of Conduct</w:t>
            </w:r>
          </w:p>
          <w:p w14:paraId="495C458D" w14:textId="77777777" w:rsidR="00F25C43" w:rsidRPr="00746703" w:rsidRDefault="00F25C43" w:rsidP="00F57F26">
            <w:pPr>
              <w:autoSpaceDE w:val="0"/>
              <w:autoSpaceDN w:val="0"/>
              <w:adjustRightInd w:val="0"/>
              <w:jc w:val="both"/>
              <w:rPr>
                <w:rFonts w:ascii="Tahoma" w:hAnsi="Tahoma" w:cs="Tahoma"/>
                <w:sz w:val="20"/>
                <w:szCs w:val="20"/>
              </w:rPr>
            </w:pPr>
          </w:p>
        </w:tc>
        <w:tc>
          <w:tcPr>
            <w:tcW w:w="5801" w:type="dxa"/>
          </w:tcPr>
          <w:p w14:paraId="436B3070" w14:textId="2BEF580D" w:rsidR="00F91810" w:rsidRPr="00363C32" w:rsidRDefault="00F91810" w:rsidP="00363C32">
            <w:p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The Governing body and management:</w:t>
            </w:r>
          </w:p>
          <w:p w14:paraId="6A148DF6" w14:textId="77777777" w:rsidR="00B041D0" w:rsidRDefault="004B1FE9" w:rsidP="003649B9">
            <w:pPr>
              <w:pStyle w:val="ListParagraph"/>
              <w:numPr>
                <w:ilvl w:val="0"/>
                <w:numId w:val="14"/>
              </w:numPr>
              <w:autoSpaceDE w:val="0"/>
              <w:autoSpaceDN w:val="0"/>
              <w:adjustRightInd w:val="0"/>
              <w:spacing w:line="276" w:lineRule="auto"/>
              <w:jc w:val="both"/>
              <w:rPr>
                <w:rFonts w:ascii="Tahoma" w:hAnsi="Tahoma" w:cs="Tahoma"/>
                <w:color w:val="000000"/>
                <w:sz w:val="20"/>
                <w:szCs w:val="20"/>
              </w:rPr>
            </w:pPr>
            <w:r w:rsidRPr="00B041D0">
              <w:rPr>
                <w:rFonts w:ascii="Tahoma" w:hAnsi="Tahoma" w:cs="Tahoma"/>
                <w:color w:val="000000"/>
                <w:sz w:val="20"/>
                <w:szCs w:val="20"/>
              </w:rPr>
              <w:t>D</w:t>
            </w:r>
            <w:r w:rsidR="00F25C43" w:rsidRPr="00B041D0">
              <w:rPr>
                <w:rFonts w:ascii="Tahoma" w:hAnsi="Tahoma" w:cs="Tahoma"/>
                <w:color w:val="000000"/>
                <w:sz w:val="20"/>
                <w:szCs w:val="20"/>
              </w:rPr>
              <w:t>efine</w:t>
            </w:r>
            <w:r w:rsidR="00A4061C" w:rsidRPr="00B041D0">
              <w:rPr>
                <w:rFonts w:ascii="Tahoma" w:hAnsi="Tahoma" w:cs="Tahoma"/>
                <w:color w:val="000000"/>
                <w:sz w:val="20"/>
                <w:szCs w:val="20"/>
              </w:rPr>
              <w:t>s</w:t>
            </w:r>
            <w:r w:rsidR="00F25C43" w:rsidRPr="00B041D0">
              <w:rPr>
                <w:rFonts w:ascii="Tahoma" w:hAnsi="Tahoma" w:cs="Tahoma"/>
                <w:color w:val="000000"/>
                <w:sz w:val="20"/>
                <w:szCs w:val="20"/>
              </w:rPr>
              <w:t xml:space="preserve"> the organization’s expectations of ethical values in the standards of conduct</w:t>
            </w:r>
            <w:r w:rsidR="00B041D0" w:rsidRPr="00B041D0">
              <w:rPr>
                <w:rFonts w:ascii="Tahoma" w:hAnsi="Tahoma" w:cs="Tahoma"/>
                <w:color w:val="000000"/>
                <w:sz w:val="20"/>
                <w:szCs w:val="20"/>
              </w:rPr>
              <w:t>,</w:t>
            </w:r>
            <w:r w:rsidR="00B041D0">
              <w:rPr>
                <w:rFonts w:ascii="Tahoma" w:hAnsi="Tahoma" w:cs="Tahoma"/>
                <w:color w:val="000000"/>
                <w:sz w:val="20"/>
                <w:szCs w:val="20"/>
              </w:rPr>
              <w:t xml:space="preserve"> </w:t>
            </w:r>
            <w:r w:rsidR="00B041D0" w:rsidRPr="00B041D0">
              <w:rPr>
                <w:rFonts w:ascii="Tahoma" w:hAnsi="Tahoma" w:cs="Tahoma"/>
                <w:color w:val="000000"/>
                <w:sz w:val="20"/>
                <w:szCs w:val="20"/>
              </w:rPr>
              <w:t>code of conduct, or guidelines</w:t>
            </w:r>
            <w:r w:rsidR="004C0BEB" w:rsidRPr="00B041D0">
              <w:rPr>
                <w:rFonts w:ascii="Tahoma" w:hAnsi="Tahoma" w:cs="Tahoma"/>
                <w:color w:val="000000"/>
                <w:sz w:val="20"/>
                <w:szCs w:val="20"/>
              </w:rPr>
              <w:t>.</w:t>
            </w:r>
          </w:p>
          <w:p w14:paraId="73E50BFC" w14:textId="04F47A71" w:rsidR="00F25C43" w:rsidRPr="00746703" w:rsidRDefault="006015F1" w:rsidP="003649B9">
            <w:pPr>
              <w:pStyle w:val="ListParagraph"/>
              <w:numPr>
                <w:ilvl w:val="0"/>
                <w:numId w:val="14"/>
              </w:numPr>
              <w:autoSpaceDE w:val="0"/>
              <w:autoSpaceDN w:val="0"/>
              <w:adjustRightInd w:val="0"/>
              <w:spacing w:line="276" w:lineRule="auto"/>
              <w:jc w:val="both"/>
              <w:rPr>
                <w:rFonts w:ascii="Tahoma" w:hAnsi="Tahoma" w:cs="Tahoma"/>
                <w:sz w:val="20"/>
                <w:szCs w:val="20"/>
              </w:rPr>
            </w:pPr>
            <w:r>
              <w:rPr>
                <w:rFonts w:ascii="Tahoma" w:hAnsi="Tahoma" w:cs="Tahoma"/>
                <w:color w:val="000000"/>
                <w:sz w:val="20"/>
                <w:szCs w:val="20"/>
              </w:rPr>
              <w:t>Ensures s</w:t>
            </w:r>
            <w:r w:rsidR="00B041D0" w:rsidRPr="00B041D0">
              <w:rPr>
                <w:rFonts w:ascii="Tahoma" w:hAnsi="Tahoma" w:cs="Tahoma"/>
                <w:color w:val="000000"/>
                <w:sz w:val="20"/>
                <w:szCs w:val="20"/>
              </w:rPr>
              <w:t>taff sign</w:t>
            </w:r>
            <w:r w:rsidR="00523608">
              <w:rPr>
                <w:rFonts w:ascii="Tahoma" w:hAnsi="Tahoma" w:cs="Tahoma"/>
                <w:color w:val="000000"/>
                <w:sz w:val="20"/>
                <w:szCs w:val="20"/>
              </w:rPr>
              <w:t>,</w:t>
            </w:r>
            <w:r>
              <w:rPr>
                <w:rFonts w:ascii="Tahoma" w:hAnsi="Tahoma" w:cs="Tahoma"/>
                <w:color w:val="000000"/>
                <w:sz w:val="20"/>
                <w:szCs w:val="20"/>
              </w:rPr>
              <w:t xml:space="preserve"> understand</w:t>
            </w:r>
            <w:r w:rsidR="00B041D0" w:rsidRPr="00B041D0">
              <w:rPr>
                <w:rFonts w:ascii="Tahoma" w:hAnsi="Tahoma" w:cs="Tahoma"/>
                <w:color w:val="000000"/>
                <w:sz w:val="20"/>
                <w:szCs w:val="20"/>
              </w:rPr>
              <w:t xml:space="preserve"> </w:t>
            </w:r>
            <w:r w:rsidR="00523608">
              <w:rPr>
                <w:rFonts w:ascii="Tahoma" w:hAnsi="Tahoma" w:cs="Tahoma"/>
                <w:color w:val="000000"/>
                <w:sz w:val="20"/>
                <w:szCs w:val="20"/>
              </w:rPr>
              <w:t>and adhere</w:t>
            </w:r>
            <w:r w:rsidR="00DC75E1">
              <w:rPr>
                <w:rFonts w:ascii="Tahoma" w:hAnsi="Tahoma" w:cs="Tahoma"/>
                <w:color w:val="000000"/>
                <w:sz w:val="20"/>
                <w:szCs w:val="20"/>
              </w:rPr>
              <w:t xml:space="preserve">nce </w:t>
            </w:r>
            <w:r w:rsidR="00C72F93">
              <w:rPr>
                <w:rFonts w:ascii="Tahoma" w:hAnsi="Tahoma" w:cs="Tahoma"/>
                <w:color w:val="000000"/>
                <w:sz w:val="20"/>
                <w:szCs w:val="20"/>
              </w:rPr>
              <w:t xml:space="preserve">to </w:t>
            </w:r>
            <w:r w:rsidR="00B041D0" w:rsidRPr="00B041D0">
              <w:rPr>
                <w:rFonts w:ascii="Tahoma" w:hAnsi="Tahoma" w:cs="Tahoma"/>
                <w:color w:val="000000"/>
                <w:sz w:val="20"/>
                <w:szCs w:val="20"/>
              </w:rPr>
              <w:t>codes</w:t>
            </w:r>
            <w:r w:rsidR="00C72F93">
              <w:rPr>
                <w:rFonts w:ascii="Tahoma" w:hAnsi="Tahoma" w:cs="Tahoma"/>
                <w:color w:val="000000"/>
                <w:sz w:val="20"/>
                <w:szCs w:val="20"/>
              </w:rPr>
              <w:t>.</w:t>
            </w:r>
          </w:p>
        </w:tc>
      </w:tr>
      <w:tr w:rsidR="00F25C43" w:rsidRPr="00746703" w14:paraId="5B09ED1D" w14:textId="77777777" w:rsidTr="00CB2931">
        <w:trPr>
          <w:trHeight w:val="1511"/>
        </w:trPr>
        <w:tc>
          <w:tcPr>
            <w:tcW w:w="2155" w:type="dxa"/>
            <w:vMerge/>
          </w:tcPr>
          <w:p w14:paraId="503C6B9F" w14:textId="77777777" w:rsidR="00F25C43" w:rsidRPr="00746703" w:rsidRDefault="00F25C43" w:rsidP="00F57F26">
            <w:pPr>
              <w:autoSpaceDE w:val="0"/>
              <w:autoSpaceDN w:val="0"/>
              <w:adjustRightInd w:val="0"/>
              <w:jc w:val="both"/>
              <w:rPr>
                <w:rFonts w:ascii="Tahoma" w:hAnsi="Tahoma" w:cs="Tahoma"/>
                <w:sz w:val="20"/>
                <w:szCs w:val="20"/>
              </w:rPr>
            </w:pPr>
          </w:p>
        </w:tc>
        <w:tc>
          <w:tcPr>
            <w:tcW w:w="1620" w:type="dxa"/>
          </w:tcPr>
          <w:p w14:paraId="4B4D5EAE" w14:textId="7D81548B" w:rsidR="00F25C43" w:rsidRPr="00746703" w:rsidRDefault="00F25C43" w:rsidP="00313E78">
            <w:pPr>
              <w:autoSpaceDE w:val="0"/>
              <w:autoSpaceDN w:val="0"/>
              <w:adjustRightInd w:val="0"/>
              <w:jc w:val="both"/>
              <w:rPr>
                <w:rFonts w:ascii="Tahoma" w:hAnsi="Tahoma" w:cs="Tahoma"/>
                <w:sz w:val="20"/>
                <w:szCs w:val="20"/>
              </w:rPr>
            </w:pPr>
            <w:r w:rsidRPr="00746703">
              <w:rPr>
                <w:rFonts w:ascii="Tahoma" w:hAnsi="Tahoma" w:cs="Tahoma"/>
                <w:sz w:val="20"/>
                <w:szCs w:val="20"/>
              </w:rPr>
              <w:t xml:space="preserve">Adherence and deviations to </w:t>
            </w:r>
            <w:r w:rsidR="00E47320">
              <w:rPr>
                <w:rFonts w:ascii="Tahoma" w:hAnsi="Tahoma" w:cs="Tahoma"/>
                <w:sz w:val="20"/>
                <w:szCs w:val="20"/>
              </w:rPr>
              <w:t>Standard</w:t>
            </w:r>
            <w:r w:rsidRPr="00746703">
              <w:rPr>
                <w:rFonts w:ascii="Tahoma" w:hAnsi="Tahoma" w:cs="Tahoma"/>
                <w:sz w:val="20"/>
                <w:szCs w:val="20"/>
              </w:rPr>
              <w:t xml:space="preserve"> of Conduct</w:t>
            </w:r>
          </w:p>
          <w:p w14:paraId="38F98795" w14:textId="77777777" w:rsidR="00F25C43" w:rsidRPr="00746703" w:rsidRDefault="00F25C43" w:rsidP="00F57F26">
            <w:pPr>
              <w:autoSpaceDE w:val="0"/>
              <w:autoSpaceDN w:val="0"/>
              <w:adjustRightInd w:val="0"/>
              <w:jc w:val="both"/>
              <w:rPr>
                <w:rFonts w:ascii="Tahoma" w:hAnsi="Tahoma" w:cs="Tahoma"/>
                <w:sz w:val="20"/>
                <w:szCs w:val="20"/>
              </w:rPr>
            </w:pPr>
          </w:p>
        </w:tc>
        <w:tc>
          <w:tcPr>
            <w:tcW w:w="5801" w:type="dxa"/>
          </w:tcPr>
          <w:p w14:paraId="26DBD944" w14:textId="0036828A" w:rsidR="00CB2931" w:rsidRPr="00CB2931" w:rsidRDefault="00C72F93" w:rsidP="003649B9">
            <w:pPr>
              <w:pStyle w:val="ListParagraph"/>
              <w:numPr>
                <w:ilvl w:val="0"/>
                <w:numId w:val="15"/>
              </w:numPr>
              <w:autoSpaceDE w:val="0"/>
              <w:autoSpaceDN w:val="0"/>
              <w:adjustRightInd w:val="0"/>
              <w:spacing w:line="276" w:lineRule="auto"/>
              <w:jc w:val="both"/>
              <w:rPr>
                <w:rFonts w:ascii="Tahoma" w:hAnsi="Tahoma" w:cs="Tahoma"/>
                <w:color w:val="000000"/>
                <w:sz w:val="20"/>
                <w:szCs w:val="20"/>
              </w:rPr>
            </w:pPr>
            <w:r w:rsidRPr="00CB2931">
              <w:rPr>
                <w:rFonts w:ascii="Tahoma" w:hAnsi="Tahoma" w:cs="Tahoma"/>
                <w:color w:val="000000"/>
                <w:sz w:val="20"/>
                <w:szCs w:val="20"/>
              </w:rPr>
              <w:t>Management establishes and implements an effective whistle blowing program.</w:t>
            </w:r>
          </w:p>
          <w:p w14:paraId="02BB93C7" w14:textId="028441C5" w:rsidR="00F25C43" w:rsidRPr="00746703" w:rsidRDefault="00F25C43" w:rsidP="003649B9">
            <w:pPr>
              <w:pStyle w:val="ListParagraph"/>
              <w:numPr>
                <w:ilvl w:val="0"/>
                <w:numId w:val="15"/>
              </w:numPr>
              <w:autoSpaceDE w:val="0"/>
              <w:autoSpaceDN w:val="0"/>
              <w:adjustRightInd w:val="0"/>
              <w:spacing w:line="276" w:lineRule="auto"/>
              <w:jc w:val="both"/>
              <w:rPr>
                <w:rFonts w:ascii="Tahoma" w:hAnsi="Tahoma" w:cs="Tahoma"/>
                <w:color w:val="000000"/>
                <w:sz w:val="20"/>
                <w:szCs w:val="20"/>
              </w:rPr>
            </w:pPr>
            <w:r w:rsidRPr="00746703">
              <w:rPr>
                <w:rFonts w:ascii="Tahoma" w:hAnsi="Tahoma" w:cs="Tahoma"/>
                <w:color w:val="000000"/>
                <w:sz w:val="20"/>
                <w:szCs w:val="20"/>
              </w:rPr>
              <w:t xml:space="preserve">Management or </w:t>
            </w:r>
            <w:r w:rsidR="0028513B">
              <w:rPr>
                <w:rFonts w:ascii="Tahoma" w:hAnsi="Tahoma" w:cs="Tahoma"/>
                <w:color w:val="000000"/>
                <w:sz w:val="20"/>
                <w:szCs w:val="20"/>
              </w:rPr>
              <w:t>assurance providers</w:t>
            </w:r>
            <w:r w:rsidRPr="00746703">
              <w:rPr>
                <w:rFonts w:ascii="Tahoma" w:hAnsi="Tahoma" w:cs="Tahoma"/>
                <w:color w:val="000000"/>
                <w:sz w:val="20"/>
                <w:szCs w:val="20"/>
              </w:rPr>
              <w:t xml:space="preserve"> evaluate adherence to </w:t>
            </w:r>
            <w:r w:rsidR="0078446F">
              <w:rPr>
                <w:rFonts w:ascii="Tahoma" w:hAnsi="Tahoma" w:cs="Tahoma"/>
                <w:color w:val="000000"/>
                <w:sz w:val="20"/>
                <w:szCs w:val="20"/>
              </w:rPr>
              <w:t>code</w:t>
            </w:r>
            <w:r w:rsidRPr="00746703">
              <w:rPr>
                <w:rFonts w:ascii="Tahoma" w:hAnsi="Tahoma" w:cs="Tahoma"/>
                <w:color w:val="000000"/>
                <w:sz w:val="20"/>
                <w:szCs w:val="20"/>
              </w:rPr>
              <w:t xml:space="preserve"> of conduct through conducting </w:t>
            </w:r>
            <w:r w:rsidR="0078446F">
              <w:rPr>
                <w:rFonts w:ascii="Tahoma" w:hAnsi="Tahoma" w:cs="Tahoma"/>
                <w:color w:val="000000"/>
                <w:sz w:val="20"/>
                <w:szCs w:val="20"/>
              </w:rPr>
              <w:t>investigations</w:t>
            </w:r>
            <w:r w:rsidRPr="00746703">
              <w:rPr>
                <w:rFonts w:ascii="Tahoma" w:hAnsi="Tahoma" w:cs="Tahoma"/>
                <w:color w:val="000000"/>
                <w:sz w:val="20"/>
                <w:szCs w:val="20"/>
              </w:rPr>
              <w:t xml:space="preserve"> on reported </w:t>
            </w:r>
            <w:r w:rsidR="0078446F">
              <w:rPr>
                <w:rFonts w:ascii="Tahoma" w:hAnsi="Tahoma" w:cs="Tahoma"/>
                <w:color w:val="000000"/>
                <w:sz w:val="20"/>
                <w:szCs w:val="20"/>
              </w:rPr>
              <w:t>violations</w:t>
            </w:r>
            <w:r w:rsidRPr="00746703">
              <w:rPr>
                <w:rFonts w:ascii="Tahoma" w:hAnsi="Tahoma" w:cs="Tahoma"/>
                <w:color w:val="000000"/>
                <w:sz w:val="20"/>
                <w:szCs w:val="20"/>
              </w:rPr>
              <w:t>.</w:t>
            </w:r>
          </w:p>
          <w:p w14:paraId="57D32A48" w14:textId="2C105A0A" w:rsidR="00F25C43" w:rsidRPr="00CB2931" w:rsidRDefault="00510B65" w:rsidP="003649B9">
            <w:pPr>
              <w:pStyle w:val="ListParagraph"/>
              <w:numPr>
                <w:ilvl w:val="0"/>
                <w:numId w:val="15"/>
              </w:numPr>
              <w:autoSpaceDE w:val="0"/>
              <w:autoSpaceDN w:val="0"/>
              <w:adjustRightInd w:val="0"/>
              <w:spacing w:line="276" w:lineRule="auto"/>
              <w:jc w:val="both"/>
              <w:rPr>
                <w:rFonts w:ascii="Tahoma" w:hAnsi="Tahoma" w:cs="Tahoma"/>
                <w:sz w:val="20"/>
                <w:szCs w:val="20"/>
              </w:rPr>
            </w:pPr>
            <w:r>
              <w:rPr>
                <w:rFonts w:ascii="Tahoma" w:hAnsi="Tahoma" w:cs="Tahoma"/>
                <w:color w:val="000000"/>
                <w:sz w:val="20"/>
                <w:szCs w:val="20"/>
              </w:rPr>
              <w:t>D</w:t>
            </w:r>
            <w:r w:rsidR="00F25C43" w:rsidRPr="00746703">
              <w:rPr>
                <w:rFonts w:ascii="Tahoma" w:hAnsi="Tahoma" w:cs="Tahoma"/>
                <w:color w:val="000000"/>
                <w:sz w:val="20"/>
                <w:szCs w:val="20"/>
              </w:rPr>
              <w:t xml:space="preserve">eviations </w:t>
            </w:r>
            <w:r>
              <w:rPr>
                <w:rFonts w:ascii="Tahoma" w:hAnsi="Tahoma" w:cs="Tahoma"/>
                <w:color w:val="000000"/>
                <w:sz w:val="20"/>
                <w:szCs w:val="20"/>
              </w:rPr>
              <w:t>are c</w:t>
            </w:r>
            <w:r w:rsidRPr="00746703">
              <w:rPr>
                <w:rFonts w:ascii="Tahoma" w:hAnsi="Tahoma" w:cs="Tahoma"/>
                <w:color w:val="000000"/>
                <w:sz w:val="20"/>
                <w:szCs w:val="20"/>
              </w:rPr>
              <w:t>orrect</w:t>
            </w:r>
            <w:r>
              <w:rPr>
                <w:rFonts w:ascii="Tahoma" w:hAnsi="Tahoma" w:cs="Tahoma"/>
                <w:color w:val="000000"/>
                <w:sz w:val="20"/>
                <w:szCs w:val="20"/>
              </w:rPr>
              <w:t>ed</w:t>
            </w:r>
            <w:r w:rsidRPr="00746703">
              <w:rPr>
                <w:rFonts w:ascii="Tahoma" w:hAnsi="Tahoma" w:cs="Tahoma"/>
                <w:color w:val="000000"/>
                <w:sz w:val="20"/>
                <w:szCs w:val="20"/>
              </w:rPr>
              <w:t xml:space="preserve"> </w:t>
            </w:r>
            <w:r w:rsidR="00F25C43" w:rsidRPr="00746703">
              <w:rPr>
                <w:rFonts w:ascii="Tahoma" w:hAnsi="Tahoma" w:cs="Tahoma"/>
                <w:color w:val="000000"/>
                <w:sz w:val="20"/>
                <w:szCs w:val="20"/>
              </w:rPr>
              <w:t>in a timely and consistent manner.</w:t>
            </w:r>
          </w:p>
        </w:tc>
      </w:tr>
      <w:tr w:rsidR="00F25C43" w:rsidRPr="00746703" w14:paraId="0C0298F1" w14:textId="77777777" w:rsidTr="00EA228C">
        <w:trPr>
          <w:trHeight w:val="1394"/>
        </w:trPr>
        <w:tc>
          <w:tcPr>
            <w:tcW w:w="2155" w:type="dxa"/>
            <w:vMerge w:val="restart"/>
          </w:tcPr>
          <w:p w14:paraId="26DA4D06" w14:textId="3D465657" w:rsidR="00F25C43" w:rsidRPr="00746703" w:rsidRDefault="00F25C43" w:rsidP="00A1311A">
            <w:pPr>
              <w:pStyle w:val="ListParagraph"/>
              <w:numPr>
                <w:ilvl w:val="0"/>
                <w:numId w:val="2"/>
              </w:numPr>
              <w:autoSpaceDE w:val="0"/>
              <w:autoSpaceDN w:val="0"/>
              <w:adjustRightInd w:val="0"/>
              <w:spacing w:line="276" w:lineRule="auto"/>
              <w:jc w:val="both"/>
              <w:rPr>
                <w:rFonts w:ascii="Tahoma" w:hAnsi="Tahoma" w:cs="Tahoma"/>
                <w:sz w:val="20"/>
                <w:szCs w:val="20"/>
              </w:rPr>
            </w:pPr>
            <w:r w:rsidRPr="00746703">
              <w:rPr>
                <w:rFonts w:ascii="Tahoma" w:hAnsi="Tahoma" w:cs="Tahoma"/>
                <w:b/>
                <w:color w:val="000000"/>
                <w:sz w:val="20"/>
                <w:szCs w:val="20"/>
              </w:rPr>
              <w:t xml:space="preserve">The Governing body Demonstrates independence from management and exercise </w:t>
            </w:r>
            <w:r w:rsidRPr="00746703">
              <w:rPr>
                <w:rFonts w:ascii="Tahoma" w:hAnsi="Tahoma" w:cs="Tahoma"/>
                <w:b/>
                <w:color w:val="000000"/>
                <w:sz w:val="20"/>
                <w:szCs w:val="20"/>
              </w:rPr>
              <w:lastRenderedPageBreak/>
              <w:t>oversight of the development and performance of internal control.</w:t>
            </w:r>
          </w:p>
        </w:tc>
        <w:tc>
          <w:tcPr>
            <w:tcW w:w="1620" w:type="dxa"/>
          </w:tcPr>
          <w:p w14:paraId="61380676" w14:textId="77777777" w:rsidR="00F25C43" w:rsidRPr="00746703" w:rsidRDefault="00F25C43" w:rsidP="001E4AF2">
            <w:pPr>
              <w:autoSpaceDE w:val="0"/>
              <w:autoSpaceDN w:val="0"/>
              <w:adjustRightInd w:val="0"/>
              <w:jc w:val="both"/>
              <w:rPr>
                <w:rFonts w:ascii="Tahoma" w:hAnsi="Tahoma" w:cs="Tahoma"/>
                <w:sz w:val="20"/>
                <w:szCs w:val="20"/>
              </w:rPr>
            </w:pPr>
            <w:r w:rsidRPr="00746703">
              <w:rPr>
                <w:rFonts w:ascii="Tahoma" w:hAnsi="Tahoma" w:cs="Tahoma"/>
                <w:sz w:val="20"/>
                <w:szCs w:val="20"/>
              </w:rPr>
              <w:lastRenderedPageBreak/>
              <w:t xml:space="preserve">Establishes Oversight </w:t>
            </w:r>
          </w:p>
          <w:p w14:paraId="068259F1" w14:textId="36A10DC5" w:rsidR="00F25C43" w:rsidRPr="00746703" w:rsidRDefault="00F25C43" w:rsidP="00313E78">
            <w:pPr>
              <w:autoSpaceDE w:val="0"/>
              <w:autoSpaceDN w:val="0"/>
              <w:adjustRightInd w:val="0"/>
              <w:jc w:val="both"/>
              <w:rPr>
                <w:rFonts w:ascii="Tahoma" w:hAnsi="Tahoma" w:cs="Tahoma"/>
                <w:sz w:val="20"/>
                <w:szCs w:val="20"/>
              </w:rPr>
            </w:pPr>
            <w:r w:rsidRPr="00746703">
              <w:rPr>
                <w:rFonts w:ascii="Tahoma" w:hAnsi="Tahoma" w:cs="Tahoma"/>
                <w:sz w:val="20"/>
                <w:szCs w:val="20"/>
              </w:rPr>
              <w:t>Responsibilities</w:t>
            </w:r>
          </w:p>
          <w:p w14:paraId="1FC9B0B4" w14:textId="77777777" w:rsidR="00F25C43" w:rsidRPr="00746703" w:rsidRDefault="00F25C43" w:rsidP="00F57F26">
            <w:pPr>
              <w:autoSpaceDE w:val="0"/>
              <w:autoSpaceDN w:val="0"/>
              <w:adjustRightInd w:val="0"/>
              <w:jc w:val="both"/>
              <w:rPr>
                <w:rFonts w:ascii="Tahoma" w:hAnsi="Tahoma" w:cs="Tahoma"/>
                <w:sz w:val="20"/>
                <w:szCs w:val="20"/>
              </w:rPr>
            </w:pPr>
          </w:p>
        </w:tc>
        <w:tc>
          <w:tcPr>
            <w:tcW w:w="5801" w:type="dxa"/>
          </w:tcPr>
          <w:p w14:paraId="09A137D3" w14:textId="77777777" w:rsidR="006A6949" w:rsidRPr="006A6949" w:rsidRDefault="00F25C43" w:rsidP="003649B9">
            <w:pPr>
              <w:pStyle w:val="ListParagraph"/>
              <w:numPr>
                <w:ilvl w:val="0"/>
                <w:numId w:val="16"/>
              </w:numPr>
              <w:autoSpaceDE w:val="0"/>
              <w:autoSpaceDN w:val="0"/>
              <w:adjustRightInd w:val="0"/>
              <w:spacing w:line="276" w:lineRule="auto"/>
              <w:jc w:val="both"/>
              <w:rPr>
                <w:rFonts w:ascii="Tahoma" w:hAnsi="Tahoma" w:cs="Tahoma"/>
                <w:color w:val="000000"/>
                <w:sz w:val="20"/>
                <w:szCs w:val="20"/>
              </w:rPr>
            </w:pPr>
            <w:r w:rsidRPr="006A6949">
              <w:rPr>
                <w:rFonts w:ascii="Tahoma" w:hAnsi="Tahoma" w:cs="Tahoma"/>
                <w:color w:val="000000"/>
                <w:sz w:val="20"/>
                <w:szCs w:val="20"/>
              </w:rPr>
              <w:t>An entity determines an oversight structure to fulfill responsibilities set forth by applicable laws and regulations, relevant government circulars, and feedback from key stakeholders.</w:t>
            </w:r>
            <w:r w:rsidR="006A6949" w:rsidRPr="006A6949">
              <w:rPr>
                <w:rFonts w:ascii="Tahoma" w:hAnsi="Tahoma" w:cs="Tahoma"/>
                <w:color w:val="000000"/>
                <w:sz w:val="20"/>
                <w:szCs w:val="20"/>
              </w:rPr>
              <w:t xml:space="preserve"> </w:t>
            </w:r>
          </w:p>
          <w:p w14:paraId="178CB4D9" w14:textId="2AA01589" w:rsidR="00F25C43" w:rsidRPr="00746703" w:rsidRDefault="006A6949" w:rsidP="003649B9">
            <w:pPr>
              <w:pStyle w:val="ListParagraph"/>
              <w:numPr>
                <w:ilvl w:val="0"/>
                <w:numId w:val="16"/>
              </w:numPr>
              <w:autoSpaceDE w:val="0"/>
              <w:autoSpaceDN w:val="0"/>
              <w:adjustRightInd w:val="0"/>
              <w:spacing w:line="276" w:lineRule="auto"/>
              <w:jc w:val="both"/>
              <w:rPr>
                <w:rFonts w:ascii="Tahoma" w:hAnsi="Tahoma" w:cs="Tahoma"/>
                <w:sz w:val="20"/>
                <w:szCs w:val="20"/>
              </w:rPr>
            </w:pPr>
            <w:r w:rsidRPr="006A6949">
              <w:rPr>
                <w:rFonts w:ascii="Tahoma" w:hAnsi="Tahoma" w:cs="Tahoma"/>
                <w:color w:val="000000"/>
                <w:sz w:val="20"/>
                <w:szCs w:val="20"/>
              </w:rPr>
              <w:t>The entity adopts a Charter that clearly outlines roles and responsibility of Governing body that are distinct from management.</w:t>
            </w:r>
          </w:p>
        </w:tc>
      </w:tr>
      <w:tr w:rsidR="00F25C43" w:rsidRPr="00746703" w14:paraId="52FCC702" w14:textId="77777777" w:rsidTr="00F25C43">
        <w:tc>
          <w:tcPr>
            <w:tcW w:w="2155" w:type="dxa"/>
            <w:vMerge/>
          </w:tcPr>
          <w:p w14:paraId="5AB1FA30" w14:textId="77777777" w:rsidR="00F25C43" w:rsidRPr="00746703" w:rsidRDefault="00F25C43" w:rsidP="00F57F26">
            <w:pPr>
              <w:autoSpaceDE w:val="0"/>
              <w:autoSpaceDN w:val="0"/>
              <w:adjustRightInd w:val="0"/>
              <w:jc w:val="both"/>
              <w:rPr>
                <w:rFonts w:ascii="Tahoma" w:hAnsi="Tahoma" w:cs="Tahoma"/>
                <w:sz w:val="20"/>
                <w:szCs w:val="20"/>
              </w:rPr>
            </w:pPr>
          </w:p>
        </w:tc>
        <w:tc>
          <w:tcPr>
            <w:tcW w:w="1620" w:type="dxa"/>
          </w:tcPr>
          <w:p w14:paraId="78D7FCD1" w14:textId="2DE53DD4" w:rsidR="00F25C43" w:rsidRPr="00746703" w:rsidRDefault="00F25C43" w:rsidP="00313E78">
            <w:pPr>
              <w:jc w:val="both"/>
              <w:rPr>
                <w:rFonts w:ascii="Tahoma" w:hAnsi="Tahoma" w:cs="Tahoma"/>
                <w:sz w:val="20"/>
                <w:szCs w:val="20"/>
              </w:rPr>
            </w:pPr>
            <w:r w:rsidRPr="00746703">
              <w:rPr>
                <w:rFonts w:ascii="Tahoma" w:hAnsi="Tahoma" w:cs="Tahoma"/>
                <w:sz w:val="20"/>
                <w:szCs w:val="20"/>
              </w:rPr>
              <w:t>Independence and relevant expertise</w:t>
            </w:r>
          </w:p>
        </w:tc>
        <w:tc>
          <w:tcPr>
            <w:tcW w:w="5801" w:type="dxa"/>
            <w:shd w:val="clear" w:color="auto" w:fill="auto"/>
          </w:tcPr>
          <w:p w14:paraId="3D80476E" w14:textId="325CB2F9" w:rsidR="00F25C43" w:rsidRDefault="00F25C43" w:rsidP="003649B9">
            <w:pPr>
              <w:pStyle w:val="ListParagraph"/>
              <w:numPr>
                <w:ilvl w:val="0"/>
                <w:numId w:val="17"/>
              </w:numPr>
              <w:autoSpaceDE w:val="0"/>
              <w:autoSpaceDN w:val="0"/>
              <w:adjustRightInd w:val="0"/>
              <w:spacing w:line="276" w:lineRule="auto"/>
              <w:jc w:val="both"/>
              <w:rPr>
                <w:rFonts w:ascii="Tahoma" w:hAnsi="Tahoma" w:cs="Tahoma"/>
                <w:color w:val="000000"/>
                <w:sz w:val="20"/>
                <w:szCs w:val="20"/>
              </w:rPr>
            </w:pPr>
            <w:r w:rsidRPr="008A06E9">
              <w:rPr>
                <w:rFonts w:ascii="Tahoma" w:hAnsi="Tahoma" w:cs="Tahoma"/>
                <w:color w:val="000000"/>
                <w:sz w:val="20"/>
                <w:szCs w:val="20"/>
              </w:rPr>
              <w:t xml:space="preserve">The governing body is independent from management and demonstrates relevant skills and expertise </w:t>
            </w:r>
            <w:r w:rsidR="002B04E2">
              <w:rPr>
                <w:rFonts w:ascii="Tahoma" w:hAnsi="Tahoma" w:cs="Tahoma"/>
                <w:color w:val="000000"/>
                <w:sz w:val="20"/>
                <w:szCs w:val="20"/>
              </w:rPr>
              <w:t>(</w:t>
            </w:r>
            <w:r w:rsidR="002B04E2" w:rsidRPr="00F43101">
              <w:rPr>
                <w:rFonts w:ascii="Tahoma" w:hAnsi="Tahoma" w:cs="Tahoma"/>
                <w:color w:val="000000"/>
                <w:sz w:val="20"/>
                <w:szCs w:val="20"/>
              </w:rPr>
              <w:t>entity’s knowledge, relevant expertise</w:t>
            </w:r>
            <w:r w:rsidR="00251A74">
              <w:rPr>
                <w:rFonts w:ascii="Tahoma" w:hAnsi="Tahoma" w:cs="Tahoma"/>
                <w:color w:val="000000"/>
                <w:sz w:val="20"/>
                <w:szCs w:val="20"/>
              </w:rPr>
              <w:t xml:space="preserve">) </w:t>
            </w:r>
            <w:r w:rsidRPr="008A06E9">
              <w:rPr>
                <w:rFonts w:ascii="Tahoma" w:hAnsi="Tahoma" w:cs="Tahoma"/>
                <w:color w:val="000000"/>
                <w:sz w:val="20"/>
                <w:szCs w:val="20"/>
              </w:rPr>
              <w:t>in carrying out its oversight responsibilities. Independence is demonstrated in the board member’s objectivity of mind, action, appearance, and fact.</w:t>
            </w:r>
          </w:p>
          <w:p w14:paraId="110AE806" w14:textId="630DDC63" w:rsidR="00F25C43" w:rsidRPr="006405AC" w:rsidRDefault="006405AC" w:rsidP="003649B9">
            <w:pPr>
              <w:pStyle w:val="ListParagraph"/>
              <w:numPr>
                <w:ilvl w:val="0"/>
                <w:numId w:val="17"/>
              </w:numPr>
              <w:autoSpaceDE w:val="0"/>
              <w:autoSpaceDN w:val="0"/>
              <w:adjustRightInd w:val="0"/>
              <w:spacing w:line="276" w:lineRule="auto"/>
              <w:jc w:val="both"/>
              <w:rPr>
                <w:rFonts w:ascii="Tahoma" w:hAnsi="Tahoma" w:cs="Tahoma"/>
                <w:color w:val="000000"/>
                <w:sz w:val="20"/>
                <w:szCs w:val="20"/>
              </w:rPr>
            </w:pPr>
            <w:r>
              <w:rPr>
                <w:rFonts w:ascii="Tahoma" w:hAnsi="Tahoma" w:cs="Tahoma"/>
                <w:color w:val="000000"/>
                <w:sz w:val="20"/>
                <w:szCs w:val="20"/>
              </w:rPr>
              <w:t xml:space="preserve">Board members </w:t>
            </w:r>
            <w:r w:rsidRPr="005A3ABA">
              <w:rPr>
                <w:rFonts w:ascii="Tahoma" w:hAnsi="Tahoma" w:cs="Tahoma"/>
                <w:color w:val="000000"/>
                <w:sz w:val="20"/>
                <w:szCs w:val="20"/>
              </w:rPr>
              <w:t>avoid/declare conflict of interest.</w:t>
            </w:r>
          </w:p>
        </w:tc>
      </w:tr>
      <w:tr w:rsidR="00F25C43" w:rsidRPr="00746703" w14:paraId="56580C85" w14:textId="77777777" w:rsidTr="00363C32">
        <w:trPr>
          <w:trHeight w:val="1754"/>
        </w:trPr>
        <w:tc>
          <w:tcPr>
            <w:tcW w:w="2155" w:type="dxa"/>
            <w:vMerge/>
          </w:tcPr>
          <w:p w14:paraId="794BCB38" w14:textId="77777777" w:rsidR="00F25C43" w:rsidRPr="00746703" w:rsidRDefault="00F25C43" w:rsidP="00F57F26">
            <w:pPr>
              <w:autoSpaceDE w:val="0"/>
              <w:autoSpaceDN w:val="0"/>
              <w:adjustRightInd w:val="0"/>
              <w:jc w:val="both"/>
              <w:rPr>
                <w:rFonts w:ascii="Tahoma" w:hAnsi="Tahoma" w:cs="Tahoma"/>
                <w:sz w:val="20"/>
                <w:szCs w:val="20"/>
              </w:rPr>
            </w:pPr>
          </w:p>
        </w:tc>
        <w:tc>
          <w:tcPr>
            <w:tcW w:w="1620" w:type="dxa"/>
          </w:tcPr>
          <w:p w14:paraId="6BC01EE6" w14:textId="2182D054" w:rsidR="00F25C43" w:rsidRPr="00746703" w:rsidRDefault="00F25C43" w:rsidP="005A3ABA">
            <w:pPr>
              <w:jc w:val="both"/>
              <w:rPr>
                <w:rFonts w:ascii="Tahoma" w:hAnsi="Tahoma" w:cs="Tahoma"/>
                <w:sz w:val="20"/>
                <w:szCs w:val="20"/>
              </w:rPr>
            </w:pPr>
            <w:r w:rsidRPr="00746703">
              <w:rPr>
                <w:rFonts w:ascii="Tahoma" w:hAnsi="Tahoma" w:cs="Tahoma"/>
                <w:sz w:val="20"/>
                <w:szCs w:val="20"/>
              </w:rPr>
              <w:t>Oversight for the internal control system</w:t>
            </w:r>
          </w:p>
        </w:tc>
        <w:tc>
          <w:tcPr>
            <w:tcW w:w="5801" w:type="dxa"/>
          </w:tcPr>
          <w:p w14:paraId="13D16E47" w14:textId="77777777" w:rsidR="006405AC" w:rsidRDefault="00F25C43" w:rsidP="003649B9">
            <w:pPr>
              <w:pStyle w:val="ListParagraph"/>
              <w:numPr>
                <w:ilvl w:val="0"/>
                <w:numId w:val="18"/>
              </w:numPr>
              <w:autoSpaceDE w:val="0"/>
              <w:autoSpaceDN w:val="0"/>
              <w:adjustRightInd w:val="0"/>
              <w:spacing w:line="276" w:lineRule="auto"/>
              <w:jc w:val="both"/>
              <w:rPr>
                <w:rFonts w:ascii="Tahoma" w:hAnsi="Tahoma" w:cs="Tahoma"/>
                <w:color w:val="000000"/>
                <w:sz w:val="20"/>
                <w:szCs w:val="20"/>
              </w:rPr>
            </w:pPr>
            <w:r w:rsidRPr="005A3ABA">
              <w:rPr>
                <w:rFonts w:ascii="Tahoma" w:hAnsi="Tahoma" w:cs="Tahoma"/>
                <w:color w:val="000000"/>
                <w:sz w:val="20"/>
                <w:szCs w:val="20"/>
              </w:rPr>
              <w:t>The governing body</w:t>
            </w:r>
            <w:r w:rsidR="006405AC" w:rsidRPr="005A3ABA">
              <w:rPr>
                <w:rFonts w:ascii="Tahoma" w:hAnsi="Tahoma" w:cs="Tahoma"/>
                <w:color w:val="000000"/>
                <w:sz w:val="20"/>
                <w:szCs w:val="20"/>
              </w:rPr>
              <w:t xml:space="preserve"> is</w:t>
            </w:r>
            <w:r w:rsidRPr="005A3ABA">
              <w:rPr>
                <w:rFonts w:ascii="Tahoma" w:hAnsi="Tahoma" w:cs="Tahoma"/>
                <w:color w:val="000000"/>
                <w:sz w:val="20"/>
                <w:szCs w:val="20"/>
              </w:rPr>
              <w:t xml:space="preserve"> responsible for oversight of management’s design, implementation, and performance of internal controls.</w:t>
            </w:r>
            <w:r w:rsidR="006405AC" w:rsidRPr="005A3ABA">
              <w:rPr>
                <w:rFonts w:ascii="Tahoma" w:hAnsi="Tahoma" w:cs="Tahoma"/>
                <w:color w:val="000000"/>
                <w:sz w:val="20"/>
                <w:szCs w:val="20"/>
              </w:rPr>
              <w:t xml:space="preserve"> </w:t>
            </w:r>
          </w:p>
          <w:p w14:paraId="632D8EE4" w14:textId="34D2267B" w:rsidR="00FF20AF" w:rsidRPr="005A3ABA" w:rsidRDefault="00FF20AF" w:rsidP="003649B9">
            <w:pPr>
              <w:pStyle w:val="ListParagraph"/>
              <w:numPr>
                <w:ilvl w:val="0"/>
                <w:numId w:val="18"/>
              </w:numPr>
              <w:autoSpaceDE w:val="0"/>
              <w:autoSpaceDN w:val="0"/>
              <w:adjustRightInd w:val="0"/>
              <w:spacing w:line="276" w:lineRule="auto"/>
              <w:jc w:val="both"/>
              <w:rPr>
                <w:rFonts w:ascii="Tahoma" w:hAnsi="Tahoma" w:cs="Tahoma"/>
                <w:color w:val="000000"/>
                <w:sz w:val="20"/>
                <w:szCs w:val="20"/>
              </w:rPr>
            </w:pPr>
            <w:r w:rsidRPr="005A3ABA">
              <w:rPr>
                <w:rFonts w:ascii="Tahoma" w:hAnsi="Tahoma" w:cs="Tahoma"/>
                <w:color w:val="000000"/>
                <w:sz w:val="20"/>
                <w:szCs w:val="20"/>
              </w:rPr>
              <w:t xml:space="preserve">The governing body is </w:t>
            </w:r>
            <w:r>
              <w:rPr>
                <w:rFonts w:ascii="Tahoma" w:hAnsi="Tahoma" w:cs="Tahoma"/>
                <w:color w:val="000000"/>
                <w:sz w:val="20"/>
                <w:szCs w:val="20"/>
              </w:rPr>
              <w:t xml:space="preserve">also </w:t>
            </w:r>
            <w:r w:rsidRPr="005A3ABA">
              <w:rPr>
                <w:rFonts w:ascii="Tahoma" w:hAnsi="Tahoma" w:cs="Tahoma"/>
                <w:color w:val="000000"/>
                <w:sz w:val="20"/>
                <w:szCs w:val="20"/>
              </w:rPr>
              <w:t xml:space="preserve">responsible </w:t>
            </w:r>
            <w:r w:rsidRPr="00FF20AF">
              <w:rPr>
                <w:rFonts w:ascii="Tahoma" w:hAnsi="Tahoma" w:cs="Tahoma"/>
                <w:color w:val="000000"/>
                <w:sz w:val="20"/>
                <w:szCs w:val="20"/>
              </w:rPr>
              <w:t>to providing constructive criticism to management; and where appropriate, making oversight decisions so that the entity achieves its objectives in alignment with its integrity and ethical values.</w:t>
            </w:r>
          </w:p>
          <w:p w14:paraId="446E4BA0" w14:textId="14820A7F" w:rsidR="00F25C43" w:rsidRPr="005A3ABA" w:rsidRDefault="006405AC" w:rsidP="003649B9">
            <w:pPr>
              <w:pStyle w:val="ListParagraph"/>
              <w:numPr>
                <w:ilvl w:val="0"/>
                <w:numId w:val="18"/>
              </w:numPr>
              <w:autoSpaceDE w:val="0"/>
              <w:autoSpaceDN w:val="0"/>
              <w:adjustRightInd w:val="0"/>
              <w:spacing w:line="276" w:lineRule="auto"/>
              <w:jc w:val="both"/>
              <w:rPr>
                <w:rFonts w:ascii="Tahoma" w:hAnsi="Tahoma" w:cs="Tahoma"/>
                <w:color w:val="000000"/>
                <w:sz w:val="20"/>
                <w:szCs w:val="20"/>
              </w:rPr>
            </w:pPr>
            <w:r w:rsidRPr="005A3ABA">
              <w:rPr>
                <w:rFonts w:ascii="Tahoma" w:hAnsi="Tahoma" w:cs="Tahoma"/>
                <w:color w:val="000000"/>
                <w:sz w:val="20"/>
                <w:szCs w:val="20"/>
              </w:rPr>
              <w:t>The governing body establishe</w:t>
            </w:r>
            <w:r w:rsidR="005A3ABA" w:rsidRPr="005A3ABA">
              <w:rPr>
                <w:rFonts w:ascii="Tahoma" w:hAnsi="Tahoma" w:cs="Tahoma"/>
                <w:color w:val="000000"/>
                <w:sz w:val="20"/>
                <w:szCs w:val="20"/>
              </w:rPr>
              <w:t>s</w:t>
            </w:r>
            <w:r w:rsidRPr="005A3ABA">
              <w:rPr>
                <w:rFonts w:ascii="Tahoma" w:hAnsi="Tahoma" w:cs="Tahoma"/>
                <w:color w:val="000000"/>
                <w:sz w:val="20"/>
                <w:szCs w:val="20"/>
              </w:rPr>
              <w:t xml:space="preserve"> effective Board committees to oversight internal control.</w:t>
            </w:r>
          </w:p>
        </w:tc>
      </w:tr>
      <w:tr w:rsidR="00F25C43" w:rsidRPr="00746703" w14:paraId="0378D318" w14:textId="77777777" w:rsidTr="00F25C43">
        <w:tc>
          <w:tcPr>
            <w:tcW w:w="2155" w:type="dxa"/>
            <w:vMerge w:val="restart"/>
          </w:tcPr>
          <w:p w14:paraId="651B2E08" w14:textId="35EBD201" w:rsidR="00F25C43" w:rsidRPr="00746703" w:rsidRDefault="00F25C43" w:rsidP="00A1311A">
            <w:pPr>
              <w:pStyle w:val="ListParagraph"/>
              <w:numPr>
                <w:ilvl w:val="0"/>
                <w:numId w:val="2"/>
              </w:numPr>
              <w:autoSpaceDE w:val="0"/>
              <w:autoSpaceDN w:val="0"/>
              <w:adjustRightInd w:val="0"/>
              <w:spacing w:line="276" w:lineRule="auto"/>
              <w:jc w:val="both"/>
              <w:rPr>
                <w:rFonts w:ascii="Tahoma" w:hAnsi="Tahoma" w:cs="Tahoma"/>
                <w:b/>
                <w:sz w:val="20"/>
                <w:szCs w:val="20"/>
              </w:rPr>
            </w:pPr>
            <w:r w:rsidRPr="00746703">
              <w:rPr>
                <w:rFonts w:ascii="Tahoma" w:hAnsi="Tahoma" w:cs="Tahoma"/>
                <w:b/>
                <w:color w:val="000000"/>
                <w:sz w:val="20"/>
                <w:szCs w:val="20"/>
              </w:rPr>
              <w:t>Management, with Board oversight</w:t>
            </w:r>
            <w:r w:rsidR="00E50193" w:rsidRPr="00746703">
              <w:rPr>
                <w:rFonts w:ascii="Tahoma" w:hAnsi="Tahoma" w:cs="Tahoma"/>
                <w:b/>
                <w:color w:val="000000"/>
                <w:sz w:val="20"/>
                <w:szCs w:val="20"/>
              </w:rPr>
              <w:t xml:space="preserve"> establishes</w:t>
            </w:r>
            <w:r w:rsidRPr="00746703">
              <w:rPr>
                <w:rFonts w:ascii="Tahoma" w:hAnsi="Tahoma" w:cs="Tahoma"/>
                <w:b/>
                <w:color w:val="000000"/>
                <w:sz w:val="20"/>
                <w:szCs w:val="20"/>
              </w:rPr>
              <w:t xml:space="preserve"> structures, reporting lines and appropriate authorities and responsibilities in the pursuit of objectives.</w:t>
            </w:r>
          </w:p>
          <w:p w14:paraId="2EEC7FF5" w14:textId="77777777" w:rsidR="00F25C43" w:rsidRPr="00746703" w:rsidRDefault="00F25C43" w:rsidP="00F57F26">
            <w:pPr>
              <w:autoSpaceDE w:val="0"/>
              <w:autoSpaceDN w:val="0"/>
              <w:adjustRightInd w:val="0"/>
              <w:jc w:val="both"/>
              <w:rPr>
                <w:rFonts w:ascii="Tahoma" w:hAnsi="Tahoma" w:cs="Tahoma"/>
                <w:sz w:val="20"/>
                <w:szCs w:val="20"/>
              </w:rPr>
            </w:pPr>
          </w:p>
        </w:tc>
        <w:tc>
          <w:tcPr>
            <w:tcW w:w="1620" w:type="dxa"/>
          </w:tcPr>
          <w:p w14:paraId="2ED0CFA7" w14:textId="77777777" w:rsidR="00F25C43" w:rsidRPr="00746703" w:rsidRDefault="00F25C43" w:rsidP="00313E78">
            <w:pPr>
              <w:autoSpaceDE w:val="0"/>
              <w:autoSpaceDN w:val="0"/>
              <w:adjustRightInd w:val="0"/>
              <w:jc w:val="both"/>
              <w:rPr>
                <w:rFonts w:ascii="Tahoma" w:hAnsi="Tahoma" w:cs="Tahoma"/>
                <w:sz w:val="20"/>
                <w:szCs w:val="20"/>
              </w:rPr>
            </w:pPr>
            <w:r w:rsidRPr="00746703">
              <w:rPr>
                <w:rFonts w:ascii="Tahoma" w:hAnsi="Tahoma" w:cs="Tahoma"/>
                <w:sz w:val="20"/>
                <w:szCs w:val="20"/>
              </w:rPr>
              <w:t>Organizational Structure</w:t>
            </w:r>
          </w:p>
          <w:p w14:paraId="41F5AD40" w14:textId="195CC44B" w:rsidR="00F25C43" w:rsidRPr="00746703" w:rsidRDefault="000E3A37" w:rsidP="00F57F26">
            <w:pPr>
              <w:autoSpaceDE w:val="0"/>
              <w:autoSpaceDN w:val="0"/>
              <w:adjustRightInd w:val="0"/>
              <w:jc w:val="both"/>
              <w:rPr>
                <w:rFonts w:ascii="Tahoma" w:hAnsi="Tahoma" w:cs="Tahoma"/>
                <w:sz w:val="20"/>
                <w:szCs w:val="20"/>
              </w:rPr>
            </w:pPr>
            <w:r>
              <w:rPr>
                <w:rFonts w:ascii="Tahoma" w:hAnsi="Tahoma" w:cs="Tahoma"/>
                <w:sz w:val="20"/>
                <w:szCs w:val="20"/>
              </w:rPr>
              <w:t xml:space="preserve"> </w:t>
            </w:r>
          </w:p>
        </w:tc>
        <w:tc>
          <w:tcPr>
            <w:tcW w:w="5801" w:type="dxa"/>
          </w:tcPr>
          <w:p w14:paraId="7AF5AED2" w14:textId="6B93EDB8" w:rsidR="00F25C43" w:rsidRPr="005A3ABA" w:rsidRDefault="00F25C43" w:rsidP="003649B9">
            <w:pPr>
              <w:pStyle w:val="ListParagraph"/>
              <w:numPr>
                <w:ilvl w:val="0"/>
                <w:numId w:val="19"/>
              </w:numPr>
              <w:autoSpaceDE w:val="0"/>
              <w:autoSpaceDN w:val="0"/>
              <w:adjustRightInd w:val="0"/>
              <w:spacing w:line="276" w:lineRule="auto"/>
              <w:jc w:val="both"/>
              <w:rPr>
                <w:rFonts w:ascii="Tahoma" w:hAnsi="Tahoma" w:cs="Tahoma"/>
                <w:color w:val="000000"/>
                <w:sz w:val="20"/>
                <w:szCs w:val="20"/>
              </w:rPr>
            </w:pPr>
            <w:r w:rsidRPr="005A3ABA">
              <w:rPr>
                <w:rFonts w:ascii="Tahoma" w:hAnsi="Tahoma" w:cs="Tahoma"/>
                <w:color w:val="000000"/>
                <w:sz w:val="20"/>
                <w:szCs w:val="20"/>
              </w:rPr>
              <w:t>The entity establishes an organizational structure with clearly defined roles and responsibilities</w:t>
            </w:r>
            <w:r w:rsidR="00E50193" w:rsidRPr="005A3ABA">
              <w:rPr>
                <w:rFonts w:ascii="Tahoma" w:hAnsi="Tahoma" w:cs="Tahoma"/>
                <w:color w:val="000000"/>
                <w:sz w:val="20"/>
                <w:szCs w:val="20"/>
              </w:rPr>
              <w:t>.</w:t>
            </w:r>
            <w:r w:rsidRPr="005A3ABA">
              <w:rPr>
                <w:rFonts w:ascii="Tahoma" w:hAnsi="Tahoma" w:cs="Tahoma"/>
                <w:color w:val="000000"/>
                <w:sz w:val="20"/>
                <w:szCs w:val="20"/>
              </w:rPr>
              <w:t xml:space="preserve"> </w:t>
            </w:r>
          </w:p>
          <w:p w14:paraId="79468BAB" w14:textId="4E6ADE62" w:rsidR="00F25C43" w:rsidRPr="005A3ABA" w:rsidRDefault="00F25C43" w:rsidP="003649B9">
            <w:pPr>
              <w:pStyle w:val="ListParagraph"/>
              <w:numPr>
                <w:ilvl w:val="0"/>
                <w:numId w:val="19"/>
              </w:numPr>
              <w:autoSpaceDE w:val="0"/>
              <w:autoSpaceDN w:val="0"/>
              <w:adjustRightInd w:val="0"/>
              <w:spacing w:line="276" w:lineRule="auto"/>
              <w:jc w:val="both"/>
              <w:rPr>
                <w:rFonts w:ascii="Tahoma" w:hAnsi="Tahoma" w:cs="Tahoma"/>
                <w:color w:val="000000"/>
                <w:sz w:val="20"/>
                <w:szCs w:val="20"/>
              </w:rPr>
            </w:pPr>
            <w:r w:rsidRPr="005A3ABA">
              <w:rPr>
                <w:rFonts w:ascii="Tahoma" w:hAnsi="Tahoma" w:cs="Tahoma"/>
                <w:color w:val="000000"/>
                <w:sz w:val="20"/>
                <w:szCs w:val="20"/>
              </w:rPr>
              <w:t>Management considers the entity’s overall responsibilities to stakeholders and establishes reporting lines that allow the entity to both communicate and receive information from stakeholders.</w:t>
            </w:r>
          </w:p>
          <w:p w14:paraId="03E0484C" w14:textId="77777777" w:rsidR="00903C2D" w:rsidRPr="005A3ABA" w:rsidRDefault="00F25C43" w:rsidP="003649B9">
            <w:pPr>
              <w:pStyle w:val="ListParagraph"/>
              <w:numPr>
                <w:ilvl w:val="0"/>
                <w:numId w:val="19"/>
              </w:numPr>
              <w:autoSpaceDE w:val="0"/>
              <w:autoSpaceDN w:val="0"/>
              <w:adjustRightInd w:val="0"/>
              <w:spacing w:line="276" w:lineRule="auto"/>
              <w:jc w:val="both"/>
              <w:rPr>
                <w:rFonts w:ascii="Tahoma" w:hAnsi="Tahoma" w:cs="Tahoma"/>
                <w:color w:val="000000"/>
                <w:sz w:val="20"/>
                <w:szCs w:val="20"/>
              </w:rPr>
            </w:pPr>
            <w:r w:rsidRPr="005A3ABA">
              <w:rPr>
                <w:rFonts w:ascii="Tahoma" w:hAnsi="Tahoma" w:cs="Tahoma"/>
                <w:color w:val="000000"/>
                <w:sz w:val="20"/>
                <w:szCs w:val="20"/>
              </w:rPr>
              <w:t>Management periodically reviews and evaluates the structures for continued relevance and effectiveness and efficiency in support of the internal control system</w:t>
            </w:r>
            <w:r w:rsidR="00E50193" w:rsidRPr="005A3ABA">
              <w:rPr>
                <w:rFonts w:ascii="Tahoma" w:hAnsi="Tahoma" w:cs="Tahoma"/>
                <w:color w:val="000000"/>
                <w:sz w:val="20"/>
                <w:szCs w:val="20"/>
              </w:rPr>
              <w:t>.</w:t>
            </w:r>
            <w:r w:rsidR="00903C2D" w:rsidRPr="005A3ABA">
              <w:rPr>
                <w:rFonts w:ascii="Tahoma" w:hAnsi="Tahoma" w:cs="Tahoma"/>
                <w:color w:val="000000"/>
                <w:sz w:val="20"/>
                <w:szCs w:val="20"/>
              </w:rPr>
              <w:t xml:space="preserve"> </w:t>
            </w:r>
          </w:p>
          <w:p w14:paraId="09044286" w14:textId="5F27343C" w:rsidR="00F25C43" w:rsidRPr="00903C2D" w:rsidRDefault="00903C2D" w:rsidP="003649B9">
            <w:pPr>
              <w:pStyle w:val="ListParagraph"/>
              <w:numPr>
                <w:ilvl w:val="0"/>
                <w:numId w:val="19"/>
              </w:numPr>
              <w:autoSpaceDE w:val="0"/>
              <w:autoSpaceDN w:val="0"/>
              <w:adjustRightInd w:val="0"/>
              <w:spacing w:line="276" w:lineRule="auto"/>
              <w:jc w:val="both"/>
              <w:rPr>
                <w:rFonts w:ascii="Tahoma" w:hAnsi="Tahoma" w:cs="Tahoma"/>
                <w:sz w:val="20"/>
                <w:szCs w:val="20"/>
              </w:rPr>
            </w:pPr>
            <w:r w:rsidRPr="005A3ABA">
              <w:rPr>
                <w:rFonts w:ascii="Tahoma" w:hAnsi="Tahoma" w:cs="Tahoma"/>
                <w:color w:val="000000"/>
                <w:sz w:val="20"/>
                <w:szCs w:val="20"/>
              </w:rPr>
              <w:t>Management reviews of the structure to align with organization strategy.</w:t>
            </w:r>
          </w:p>
        </w:tc>
      </w:tr>
      <w:tr w:rsidR="00F25C43" w:rsidRPr="00746703" w14:paraId="0A6C0714" w14:textId="77777777" w:rsidTr="00F25C43">
        <w:tc>
          <w:tcPr>
            <w:tcW w:w="2155" w:type="dxa"/>
            <w:vMerge/>
          </w:tcPr>
          <w:p w14:paraId="413D1D9B" w14:textId="77777777" w:rsidR="00F25C43" w:rsidRPr="00746703" w:rsidRDefault="00F25C43" w:rsidP="00F57F26">
            <w:pPr>
              <w:autoSpaceDE w:val="0"/>
              <w:autoSpaceDN w:val="0"/>
              <w:adjustRightInd w:val="0"/>
              <w:jc w:val="both"/>
              <w:rPr>
                <w:rFonts w:ascii="Tahoma" w:hAnsi="Tahoma" w:cs="Tahoma"/>
                <w:sz w:val="20"/>
                <w:szCs w:val="20"/>
              </w:rPr>
            </w:pPr>
          </w:p>
        </w:tc>
        <w:tc>
          <w:tcPr>
            <w:tcW w:w="1620" w:type="dxa"/>
          </w:tcPr>
          <w:p w14:paraId="60A58BC3" w14:textId="5545B0A8" w:rsidR="00F25C43" w:rsidRPr="00746703" w:rsidRDefault="00F25C43" w:rsidP="00F57F26">
            <w:pPr>
              <w:autoSpaceDE w:val="0"/>
              <w:autoSpaceDN w:val="0"/>
              <w:adjustRightInd w:val="0"/>
              <w:jc w:val="both"/>
              <w:rPr>
                <w:rFonts w:ascii="Tahoma" w:hAnsi="Tahoma" w:cs="Tahoma"/>
                <w:sz w:val="20"/>
                <w:szCs w:val="20"/>
              </w:rPr>
            </w:pPr>
            <w:r w:rsidRPr="00746703">
              <w:rPr>
                <w:rFonts w:ascii="Tahoma" w:hAnsi="Tahoma" w:cs="Tahoma"/>
                <w:sz w:val="20"/>
                <w:szCs w:val="20"/>
              </w:rPr>
              <w:t xml:space="preserve">Authorities and Responsibilities </w:t>
            </w:r>
          </w:p>
        </w:tc>
        <w:tc>
          <w:tcPr>
            <w:tcW w:w="5801" w:type="dxa"/>
          </w:tcPr>
          <w:p w14:paraId="47E5BEB7" w14:textId="055E58A7" w:rsidR="00F25C43" w:rsidRPr="005A3ABA" w:rsidRDefault="00F25C43" w:rsidP="003649B9">
            <w:pPr>
              <w:pStyle w:val="ListParagraph"/>
              <w:numPr>
                <w:ilvl w:val="0"/>
                <w:numId w:val="20"/>
              </w:numPr>
              <w:autoSpaceDE w:val="0"/>
              <w:autoSpaceDN w:val="0"/>
              <w:adjustRightInd w:val="0"/>
              <w:spacing w:line="276" w:lineRule="auto"/>
              <w:jc w:val="both"/>
              <w:rPr>
                <w:rFonts w:ascii="Tahoma" w:hAnsi="Tahoma" w:cs="Tahoma"/>
                <w:color w:val="000000"/>
                <w:sz w:val="20"/>
                <w:szCs w:val="20"/>
              </w:rPr>
            </w:pPr>
            <w:r w:rsidRPr="005A3ABA">
              <w:rPr>
                <w:rFonts w:ascii="Tahoma" w:hAnsi="Tahoma" w:cs="Tahoma"/>
                <w:color w:val="000000"/>
                <w:sz w:val="20"/>
                <w:szCs w:val="20"/>
              </w:rPr>
              <w:t xml:space="preserve">The Governing body delegates authority and defines and assigns responsibility to management. </w:t>
            </w:r>
          </w:p>
          <w:p w14:paraId="590FD051" w14:textId="28ED9812" w:rsidR="00F25C43" w:rsidRPr="005A3ABA" w:rsidRDefault="00F25C43" w:rsidP="003649B9">
            <w:pPr>
              <w:pStyle w:val="ListParagraph"/>
              <w:numPr>
                <w:ilvl w:val="0"/>
                <w:numId w:val="20"/>
              </w:numPr>
              <w:autoSpaceDE w:val="0"/>
              <w:autoSpaceDN w:val="0"/>
              <w:adjustRightInd w:val="0"/>
              <w:spacing w:line="276" w:lineRule="auto"/>
              <w:jc w:val="both"/>
              <w:rPr>
                <w:rFonts w:ascii="Tahoma" w:hAnsi="Tahoma" w:cs="Tahoma"/>
                <w:color w:val="000000"/>
                <w:sz w:val="20"/>
                <w:szCs w:val="20"/>
              </w:rPr>
            </w:pPr>
            <w:r w:rsidRPr="005A3ABA">
              <w:rPr>
                <w:rFonts w:ascii="Tahoma" w:hAnsi="Tahoma" w:cs="Tahoma"/>
                <w:color w:val="000000"/>
                <w:sz w:val="20"/>
                <w:szCs w:val="20"/>
              </w:rPr>
              <w:t>Management considers the overall responsibilities assigned to each</w:t>
            </w:r>
            <w:r w:rsidR="00353C48" w:rsidRPr="005A3ABA">
              <w:rPr>
                <w:rFonts w:ascii="Tahoma" w:hAnsi="Tahoma" w:cs="Tahoma"/>
                <w:color w:val="000000"/>
                <w:sz w:val="20"/>
                <w:szCs w:val="20"/>
              </w:rPr>
              <w:t xml:space="preserve"> funct</w:t>
            </w:r>
            <w:r w:rsidR="0027466F" w:rsidRPr="005A3ABA">
              <w:rPr>
                <w:rFonts w:ascii="Tahoma" w:hAnsi="Tahoma" w:cs="Tahoma"/>
                <w:color w:val="000000"/>
                <w:sz w:val="20"/>
                <w:szCs w:val="20"/>
              </w:rPr>
              <w:t>ion</w:t>
            </w:r>
            <w:r w:rsidR="00353C48" w:rsidRPr="005A3ABA">
              <w:rPr>
                <w:rFonts w:ascii="Tahoma" w:hAnsi="Tahoma" w:cs="Tahoma"/>
                <w:color w:val="000000"/>
                <w:sz w:val="20"/>
                <w:szCs w:val="20"/>
              </w:rPr>
              <w:t xml:space="preserve"> and</w:t>
            </w:r>
            <w:r w:rsidRPr="005A3ABA">
              <w:rPr>
                <w:rFonts w:ascii="Tahoma" w:hAnsi="Tahoma" w:cs="Tahoma"/>
                <w:color w:val="000000"/>
                <w:sz w:val="20"/>
                <w:szCs w:val="20"/>
              </w:rPr>
              <w:t>, determines what key roles are needed to fulfill the assigned responsibilities</w:t>
            </w:r>
            <w:r w:rsidR="00353C48" w:rsidRPr="005A3ABA">
              <w:rPr>
                <w:rFonts w:ascii="Tahoma" w:hAnsi="Tahoma" w:cs="Tahoma"/>
                <w:color w:val="000000"/>
                <w:sz w:val="20"/>
                <w:szCs w:val="20"/>
              </w:rPr>
              <w:t>.</w:t>
            </w:r>
          </w:p>
          <w:p w14:paraId="57E3CA2E" w14:textId="77777777" w:rsidR="00F3114E" w:rsidRPr="005A3ABA" w:rsidRDefault="00F25C43" w:rsidP="003649B9">
            <w:pPr>
              <w:pStyle w:val="ListParagraph"/>
              <w:numPr>
                <w:ilvl w:val="0"/>
                <w:numId w:val="20"/>
              </w:numPr>
              <w:autoSpaceDE w:val="0"/>
              <w:autoSpaceDN w:val="0"/>
              <w:adjustRightInd w:val="0"/>
              <w:spacing w:line="276" w:lineRule="auto"/>
              <w:jc w:val="both"/>
              <w:rPr>
                <w:rFonts w:ascii="Tahoma" w:hAnsi="Tahoma" w:cs="Tahoma"/>
                <w:color w:val="000000"/>
                <w:sz w:val="20"/>
                <w:szCs w:val="20"/>
              </w:rPr>
            </w:pPr>
            <w:r w:rsidRPr="005A3ABA">
              <w:rPr>
                <w:rFonts w:ascii="Tahoma" w:hAnsi="Tahoma" w:cs="Tahoma"/>
                <w:color w:val="000000"/>
                <w:sz w:val="20"/>
                <w:szCs w:val="20"/>
              </w:rPr>
              <w:t xml:space="preserve">Authority and responsibility are delegated based on demonstrated competence, and roles are defined based on who is responsible for or kept informed of decisions. </w:t>
            </w:r>
          </w:p>
          <w:p w14:paraId="49EFAA7B" w14:textId="1453BCB8" w:rsidR="00F25C43" w:rsidRPr="00F3114E" w:rsidRDefault="00F3114E" w:rsidP="003649B9">
            <w:pPr>
              <w:pStyle w:val="ListParagraph"/>
              <w:numPr>
                <w:ilvl w:val="0"/>
                <w:numId w:val="20"/>
              </w:numPr>
              <w:autoSpaceDE w:val="0"/>
              <w:autoSpaceDN w:val="0"/>
              <w:adjustRightInd w:val="0"/>
              <w:spacing w:line="276" w:lineRule="auto"/>
              <w:jc w:val="both"/>
              <w:rPr>
                <w:rFonts w:ascii="Tahoma" w:hAnsi="Tahoma" w:cs="Tahoma"/>
                <w:sz w:val="20"/>
                <w:szCs w:val="20"/>
              </w:rPr>
            </w:pPr>
            <w:r w:rsidRPr="005A3ABA">
              <w:rPr>
                <w:rFonts w:ascii="Tahoma" w:hAnsi="Tahoma" w:cs="Tahoma"/>
                <w:color w:val="000000"/>
                <w:sz w:val="20"/>
                <w:szCs w:val="20"/>
              </w:rPr>
              <w:t>The entity defines reporting lines at all levels</w:t>
            </w:r>
          </w:p>
        </w:tc>
      </w:tr>
      <w:tr w:rsidR="00F25C43" w:rsidRPr="00746703" w14:paraId="0C2053C6" w14:textId="77777777" w:rsidTr="00F25C43">
        <w:tc>
          <w:tcPr>
            <w:tcW w:w="2155" w:type="dxa"/>
            <w:vMerge/>
          </w:tcPr>
          <w:p w14:paraId="1ADCD950" w14:textId="77777777" w:rsidR="00F25C43" w:rsidRPr="00746703" w:rsidRDefault="00F25C43" w:rsidP="00F57F26">
            <w:pPr>
              <w:autoSpaceDE w:val="0"/>
              <w:autoSpaceDN w:val="0"/>
              <w:adjustRightInd w:val="0"/>
              <w:jc w:val="both"/>
              <w:rPr>
                <w:rFonts w:ascii="Tahoma" w:hAnsi="Tahoma" w:cs="Tahoma"/>
                <w:sz w:val="20"/>
                <w:szCs w:val="20"/>
              </w:rPr>
            </w:pPr>
          </w:p>
        </w:tc>
        <w:tc>
          <w:tcPr>
            <w:tcW w:w="1620" w:type="dxa"/>
          </w:tcPr>
          <w:p w14:paraId="042ED518" w14:textId="77777777" w:rsidR="00F25C43" w:rsidRPr="00746703" w:rsidRDefault="00F25C43" w:rsidP="00C759BB">
            <w:pPr>
              <w:jc w:val="both"/>
              <w:rPr>
                <w:rFonts w:ascii="Tahoma" w:hAnsi="Tahoma" w:cs="Tahoma"/>
                <w:sz w:val="20"/>
                <w:szCs w:val="20"/>
              </w:rPr>
            </w:pPr>
            <w:r w:rsidRPr="00746703">
              <w:rPr>
                <w:rFonts w:ascii="Tahoma" w:hAnsi="Tahoma" w:cs="Tahoma"/>
                <w:sz w:val="20"/>
                <w:szCs w:val="20"/>
              </w:rPr>
              <w:t>Documentation of the Internal Control System</w:t>
            </w:r>
          </w:p>
          <w:p w14:paraId="2589A143" w14:textId="77777777" w:rsidR="00F25C43" w:rsidRPr="00746703" w:rsidRDefault="00F25C43" w:rsidP="00F57F26">
            <w:pPr>
              <w:autoSpaceDE w:val="0"/>
              <w:autoSpaceDN w:val="0"/>
              <w:adjustRightInd w:val="0"/>
              <w:jc w:val="both"/>
              <w:rPr>
                <w:rFonts w:ascii="Tahoma" w:hAnsi="Tahoma" w:cs="Tahoma"/>
                <w:sz w:val="20"/>
                <w:szCs w:val="20"/>
                <w:highlight w:val="yellow"/>
              </w:rPr>
            </w:pPr>
          </w:p>
        </w:tc>
        <w:tc>
          <w:tcPr>
            <w:tcW w:w="5801" w:type="dxa"/>
          </w:tcPr>
          <w:p w14:paraId="2BFC60F5" w14:textId="45C7908F" w:rsidR="00600A7C" w:rsidRPr="00CE1F9A" w:rsidRDefault="00F25C43" w:rsidP="00CE1F9A">
            <w:pPr>
              <w:autoSpaceDE w:val="0"/>
              <w:autoSpaceDN w:val="0"/>
              <w:adjustRightInd w:val="0"/>
              <w:spacing w:line="276" w:lineRule="auto"/>
              <w:jc w:val="both"/>
            </w:pPr>
            <w:r w:rsidRPr="00CE1F9A">
              <w:rPr>
                <w:rFonts w:ascii="Tahoma" w:hAnsi="Tahoma" w:cs="Tahoma"/>
                <w:sz w:val="20"/>
                <w:szCs w:val="20"/>
              </w:rPr>
              <w:t xml:space="preserve">Management </w:t>
            </w:r>
            <w:r w:rsidR="00600A7C" w:rsidRPr="00CE1F9A">
              <w:rPr>
                <w:rFonts w:ascii="Tahoma" w:hAnsi="Tahoma" w:cs="Tahoma"/>
                <w:sz w:val="20"/>
                <w:szCs w:val="20"/>
              </w:rPr>
              <w:t xml:space="preserve">develops </w:t>
            </w:r>
            <w:r w:rsidR="00CE1F9A" w:rsidRPr="00CE1F9A">
              <w:rPr>
                <w:rFonts w:ascii="Tahoma" w:hAnsi="Tahoma" w:cs="Tahoma"/>
                <w:sz w:val="20"/>
                <w:szCs w:val="20"/>
              </w:rPr>
              <w:t xml:space="preserve">and implements policies and procedure manuals </w:t>
            </w:r>
            <w:r w:rsidR="00600A7C" w:rsidRPr="00CE1F9A">
              <w:rPr>
                <w:rFonts w:ascii="Tahoma" w:hAnsi="Tahoma" w:cs="Tahoma"/>
                <w:sz w:val="20"/>
                <w:szCs w:val="20"/>
              </w:rPr>
              <w:t xml:space="preserve">and maintains </w:t>
            </w:r>
            <w:r w:rsidRPr="00CE1F9A">
              <w:rPr>
                <w:rFonts w:ascii="Tahoma" w:hAnsi="Tahoma" w:cs="Tahoma"/>
                <w:sz w:val="20"/>
                <w:szCs w:val="20"/>
              </w:rPr>
              <w:t>document</w:t>
            </w:r>
            <w:r w:rsidR="00600A7C" w:rsidRPr="00CE1F9A">
              <w:rPr>
                <w:rFonts w:ascii="Tahoma" w:hAnsi="Tahoma" w:cs="Tahoma"/>
                <w:sz w:val="20"/>
                <w:szCs w:val="20"/>
              </w:rPr>
              <w:t>ation</w:t>
            </w:r>
            <w:r w:rsidRPr="00CE1F9A">
              <w:rPr>
                <w:rFonts w:ascii="Tahoma" w:hAnsi="Tahoma" w:cs="Tahoma"/>
                <w:sz w:val="20"/>
                <w:szCs w:val="20"/>
              </w:rPr>
              <w:t xml:space="preserve">s </w:t>
            </w:r>
            <w:r w:rsidR="00600A7C" w:rsidRPr="00CE1F9A">
              <w:rPr>
                <w:rFonts w:ascii="Tahoma" w:hAnsi="Tahoma" w:cs="Tahoma"/>
                <w:sz w:val="20"/>
                <w:szCs w:val="20"/>
              </w:rPr>
              <w:t xml:space="preserve">of its </w:t>
            </w:r>
            <w:r w:rsidRPr="00CE1F9A">
              <w:rPr>
                <w:rFonts w:ascii="Tahoma" w:hAnsi="Tahoma" w:cs="Tahoma"/>
                <w:sz w:val="20"/>
                <w:szCs w:val="20"/>
              </w:rPr>
              <w:t>internal control</w:t>
            </w:r>
            <w:r w:rsidR="00600A7C" w:rsidRPr="00CE1F9A">
              <w:rPr>
                <w:rFonts w:ascii="Tahoma" w:hAnsi="Tahoma" w:cs="Tahoma"/>
                <w:sz w:val="20"/>
                <w:szCs w:val="20"/>
              </w:rPr>
              <w:t xml:space="preserve"> system and reviews in line with operating environment.</w:t>
            </w:r>
          </w:p>
        </w:tc>
      </w:tr>
      <w:tr w:rsidR="004272B4" w:rsidRPr="00746703" w14:paraId="6DB30C63" w14:textId="77777777" w:rsidTr="00F25C43">
        <w:tc>
          <w:tcPr>
            <w:tcW w:w="2155" w:type="dxa"/>
            <w:vMerge w:val="restart"/>
          </w:tcPr>
          <w:p w14:paraId="4AB88E6C" w14:textId="0FABAED0" w:rsidR="004272B4" w:rsidRPr="00746703" w:rsidRDefault="004272B4" w:rsidP="00A1311A">
            <w:pPr>
              <w:pStyle w:val="ListParagraph"/>
              <w:numPr>
                <w:ilvl w:val="0"/>
                <w:numId w:val="2"/>
              </w:numPr>
              <w:autoSpaceDE w:val="0"/>
              <w:autoSpaceDN w:val="0"/>
              <w:adjustRightInd w:val="0"/>
              <w:jc w:val="both"/>
              <w:rPr>
                <w:rFonts w:ascii="Tahoma" w:hAnsi="Tahoma" w:cs="Tahoma"/>
                <w:b/>
                <w:sz w:val="20"/>
                <w:szCs w:val="20"/>
              </w:rPr>
            </w:pPr>
            <w:r w:rsidRPr="00746703">
              <w:rPr>
                <w:rFonts w:ascii="Tahoma" w:hAnsi="Tahoma" w:cs="Tahoma"/>
                <w:b/>
                <w:color w:val="000000"/>
                <w:sz w:val="20"/>
                <w:szCs w:val="20"/>
              </w:rPr>
              <w:t xml:space="preserve">The organization demonstrates a </w:t>
            </w:r>
            <w:r w:rsidRPr="00746703">
              <w:rPr>
                <w:rFonts w:ascii="Tahoma" w:hAnsi="Tahoma" w:cs="Tahoma"/>
                <w:b/>
                <w:color w:val="000000"/>
                <w:sz w:val="20"/>
                <w:szCs w:val="20"/>
              </w:rPr>
              <w:lastRenderedPageBreak/>
              <w:t>commitment to attract, develop and retain competent individuals in alignment with objective</w:t>
            </w:r>
          </w:p>
        </w:tc>
        <w:tc>
          <w:tcPr>
            <w:tcW w:w="1620" w:type="dxa"/>
          </w:tcPr>
          <w:p w14:paraId="2530CAF1" w14:textId="77777777" w:rsidR="004272B4" w:rsidRPr="00746703" w:rsidRDefault="004272B4" w:rsidP="00C759BB">
            <w:pPr>
              <w:autoSpaceDE w:val="0"/>
              <w:autoSpaceDN w:val="0"/>
              <w:adjustRightInd w:val="0"/>
              <w:jc w:val="both"/>
              <w:rPr>
                <w:rFonts w:ascii="Tahoma" w:hAnsi="Tahoma" w:cs="Tahoma"/>
                <w:sz w:val="20"/>
                <w:szCs w:val="20"/>
              </w:rPr>
            </w:pPr>
            <w:r w:rsidRPr="00746703">
              <w:rPr>
                <w:rFonts w:ascii="Tahoma" w:hAnsi="Tahoma" w:cs="Tahoma"/>
                <w:sz w:val="20"/>
                <w:szCs w:val="20"/>
              </w:rPr>
              <w:lastRenderedPageBreak/>
              <w:t>Expectations of Competence</w:t>
            </w:r>
          </w:p>
          <w:p w14:paraId="253CA585" w14:textId="77777777" w:rsidR="004272B4" w:rsidRPr="00746703" w:rsidRDefault="004272B4" w:rsidP="00F57F26">
            <w:pPr>
              <w:autoSpaceDE w:val="0"/>
              <w:autoSpaceDN w:val="0"/>
              <w:adjustRightInd w:val="0"/>
              <w:jc w:val="both"/>
              <w:rPr>
                <w:rFonts w:ascii="Tahoma" w:hAnsi="Tahoma" w:cs="Tahoma"/>
                <w:sz w:val="20"/>
                <w:szCs w:val="20"/>
                <w:highlight w:val="yellow"/>
              </w:rPr>
            </w:pPr>
          </w:p>
        </w:tc>
        <w:tc>
          <w:tcPr>
            <w:tcW w:w="5801" w:type="dxa"/>
          </w:tcPr>
          <w:p w14:paraId="4D716D63" w14:textId="77777777" w:rsidR="00223507" w:rsidRPr="00314CD3" w:rsidRDefault="00526911" w:rsidP="003649B9">
            <w:pPr>
              <w:pStyle w:val="ListParagraph"/>
              <w:numPr>
                <w:ilvl w:val="0"/>
                <w:numId w:val="21"/>
              </w:numPr>
              <w:autoSpaceDE w:val="0"/>
              <w:autoSpaceDN w:val="0"/>
              <w:adjustRightInd w:val="0"/>
              <w:spacing w:line="276" w:lineRule="auto"/>
              <w:jc w:val="both"/>
              <w:rPr>
                <w:rFonts w:ascii="Tahoma" w:hAnsi="Tahoma" w:cs="Tahoma"/>
                <w:color w:val="000000"/>
                <w:sz w:val="20"/>
                <w:szCs w:val="20"/>
              </w:rPr>
            </w:pPr>
            <w:r w:rsidRPr="00314CD3">
              <w:rPr>
                <w:rFonts w:ascii="Tahoma" w:hAnsi="Tahoma" w:cs="Tahoma"/>
                <w:color w:val="000000"/>
                <w:sz w:val="20"/>
                <w:szCs w:val="20"/>
              </w:rPr>
              <w:t>Management d</w:t>
            </w:r>
            <w:r w:rsidR="00B7535F" w:rsidRPr="00314CD3">
              <w:rPr>
                <w:rFonts w:ascii="Tahoma" w:hAnsi="Tahoma" w:cs="Tahoma"/>
                <w:color w:val="000000"/>
                <w:sz w:val="20"/>
                <w:szCs w:val="20"/>
              </w:rPr>
              <w:t>evelo</w:t>
            </w:r>
            <w:r w:rsidRPr="00314CD3">
              <w:rPr>
                <w:rFonts w:ascii="Tahoma" w:hAnsi="Tahoma" w:cs="Tahoma"/>
                <w:color w:val="000000"/>
                <w:sz w:val="20"/>
                <w:szCs w:val="20"/>
              </w:rPr>
              <w:t>ps</w:t>
            </w:r>
            <w:r w:rsidR="00B7535F" w:rsidRPr="00314CD3">
              <w:rPr>
                <w:rFonts w:ascii="Tahoma" w:hAnsi="Tahoma" w:cs="Tahoma"/>
                <w:color w:val="000000"/>
                <w:sz w:val="20"/>
                <w:szCs w:val="20"/>
              </w:rPr>
              <w:t xml:space="preserve"> and implement</w:t>
            </w:r>
            <w:r w:rsidRPr="00314CD3">
              <w:rPr>
                <w:rFonts w:ascii="Tahoma" w:hAnsi="Tahoma" w:cs="Tahoma"/>
                <w:color w:val="000000"/>
                <w:sz w:val="20"/>
                <w:szCs w:val="20"/>
              </w:rPr>
              <w:t>s</w:t>
            </w:r>
            <w:r w:rsidR="00B7535F" w:rsidRPr="00314CD3">
              <w:rPr>
                <w:rFonts w:ascii="Tahoma" w:hAnsi="Tahoma" w:cs="Tahoma"/>
                <w:color w:val="000000"/>
                <w:sz w:val="20"/>
                <w:szCs w:val="20"/>
              </w:rPr>
              <w:t xml:space="preserve"> H</w:t>
            </w:r>
            <w:r w:rsidR="007E1E6C" w:rsidRPr="00314CD3">
              <w:rPr>
                <w:rFonts w:ascii="Tahoma" w:hAnsi="Tahoma" w:cs="Tahoma"/>
                <w:color w:val="000000"/>
                <w:sz w:val="20"/>
                <w:szCs w:val="20"/>
              </w:rPr>
              <w:t xml:space="preserve">uman </w:t>
            </w:r>
            <w:r w:rsidR="00B7535F" w:rsidRPr="00314CD3">
              <w:rPr>
                <w:rFonts w:ascii="Tahoma" w:hAnsi="Tahoma" w:cs="Tahoma"/>
                <w:color w:val="000000"/>
                <w:sz w:val="20"/>
                <w:szCs w:val="20"/>
              </w:rPr>
              <w:t>R</w:t>
            </w:r>
            <w:r w:rsidR="007E1E6C" w:rsidRPr="00314CD3">
              <w:rPr>
                <w:rFonts w:ascii="Tahoma" w:hAnsi="Tahoma" w:cs="Tahoma"/>
                <w:color w:val="000000"/>
                <w:sz w:val="20"/>
                <w:szCs w:val="20"/>
              </w:rPr>
              <w:t>esource</w:t>
            </w:r>
            <w:r w:rsidR="00B7535F" w:rsidRPr="00314CD3">
              <w:rPr>
                <w:rFonts w:ascii="Tahoma" w:hAnsi="Tahoma" w:cs="Tahoma"/>
                <w:color w:val="000000"/>
                <w:sz w:val="20"/>
                <w:szCs w:val="20"/>
              </w:rPr>
              <w:t xml:space="preserve"> Instruments </w:t>
            </w:r>
          </w:p>
          <w:p w14:paraId="75CD5DB9" w14:textId="77777777" w:rsidR="003857C6" w:rsidRPr="00314CD3" w:rsidRDefault="003857C6" w:rsidP="003649B9">
            <w:pPr>
              <w:pStyle w:val="ListParagraph"/>
              <w:numPr>
                <w:ilvl w:val="0"/>
                <w:numId w:val="21"/>
              </w:numPr>
              <w:autoSpaceDE w:val="0"/>
              <w:autoSpaceDN w:val="0"/>
              <w:adjustRightInd w:val="0"/>
              <w:spacing w:line="276" w:lineRule="auto"/>
              <w:jc w:val="both"/>
              <w:rPr>
                <w:rFonts w:ascii="Tahoma" w:hAnsi="Tahoma" w:cs="Tahoma"/>
                <w:color w:val="000000"/>
                <w:sz w:val="20"/>
                <w:szCs w:val="20"/>
              </w:rPr>
            </w:pPr>
            <w:r w:rsidRPr="00314CD3">
              <w:rPr>
                <w:rFonts w:ascii="Tahoma" w:hAnsi="Tahoma" w:cs="Tahoma"/>
                <w:color w:val="000000"/>
                <w:sz w:val="20"/>
                <w:szCs w:val="20"/>
              </w:rPr>
              <w:lastRenderedPageBreak/>
              <w:t xml:space="preserve">The oversight body evaluates the competence of entity management. </w:t>
            </w:r>
          </w:p>
          <w:p w14:paraId="5B361268" w14:textId="6C5AE342" w:rsidR="00AA7CEC" w:rsidRPr="00314CD3" w:rsidRDefault="004272B4" w:rsidP="003649B9">
            <w:pPr>
              <w:pStyle w:val="ListParagraph"/>
              <w:numPr>
                <w:ilvl w:val="0"/>
                <w:numId w:val="21"/>
              </w:numPr>
              <w:autoSpaceDE w:val="0"/>
              <w:autoSpaceDN w:val="0"/>
              <w:adjustRightInd w:val="0"/>
              <w:spacing w:line="276" w:lineRule="auto"/>
              <w:jc w:val="both"/>
              <w:rPr>
                <w:rFonts w:ascii="Tahoma" w:hAnsi="Tahoma" w:cs="Tahoma"/>
                <w:color w:val="000000"/>
                <w:sz w:val="20"/>
                <w:szCs w:val="20"/>
              </w:rPr>
            </w:pPr>
            <w:r w:rsidRPr="00314CD3">
              <w:rPr>
                <w:rFonts w:ascii="Tahoma" w:hAnsi="Tahoma" w:cs="Tahoma"/>
                <w:color w:val="000000"/>
                <w:sz w:val="20"/>
                <w:szCs w:val="20"/>
              </w:rPr>
              <w:t xml:space="preserve">Management establishes expectations of competence for all staff through policies within the entity’s internal control system to enable the entity </w:t>
            </w:r>
            <w:proofErr w:type="gramStart"/>
            <w:r w:rsidRPr="00314CD3">
              <w:rPr>
                <w:rFonts w:ascii="Tahoma" w:hAnsi="Tahoma" w:cs="Tahoma"/>
                <w:color w:val="000000"/>
                <w:sz w:val="20"/>
                <w:szCs w:val="20"/>
              </w:rPr>
              <w:t>achieve</w:t>
            </w:r>
            <w:proofErr w:type="gramEnd"/>
            <w:r w:rsidRPr="00314CD3">
              <w:rPr>
                <w:rFonts w:ascii="Tahoma" w:hAnsi="Tahoma" w:cs="Tahoma"/>
                <w:color w:val="000000"/>
                <w:sz w:val="20"/>
                <w:szCs w:val="20"/>
              </w:rPr>
              <w:t xml:space="preserve"> its objectives.</w:t>
            </w:r>
          </w:p>
          <w:p w14:paraId="768C7284" w14:textId="0502E5C9" w:rsidR="007D6C52" w:rsidRPr="00314CD3" w:rsidRDefault="004272B4" w:rsidP="003649B9">
            <w:pPr>
              <w:pStyle w:val="ListParagraph"/>
              <w:numPr>
                <w:ilvl w:val="0"/>
                <w:numId w:val="21"/>
              </w:numPr>
              <w:autoSpaceDE w:val="0"/>
              <w:autoSpaceDN w:val="0"/>
              <w:adjustRightInd w:val="0"/>
              <w:spacing w:line="276" w:lineRule="auto"/>
              <w:jc w:val="both"/>
              <w:rPr>
                <w:rFonts w:ascii="Tahoma" w:hAnsi="Tahoma" w:cs="Tahoma"/>
                <w:color w:val="000000"/>
                <w:sz w:val="20"/>
                <w:szCs w:val="20"/>
              </w:rPr>
            </w:pPr>
            <w:r w:rsidRPr="00314CD3">
              <w:rPr>
                <w:rFonts w:ascii="Tahoma" w:hAnsi="Tahoma" w:cs="Tahoma"/>
                <w:color w:val="000000"/>
                <w:sz w:val="20"/>
                <w:szCs w:val="20"/>
              </w:rPr>
              <w:t>Management considers standards of conduct, assigned responsibility, and delegated authority</w:t>
            </w:r>
            <w:r w:rsidR="007D6C52" w:rsidRPr="00314CD3">
              <w:rPr>
                <w:rFonts w:ascii="Tahoma" w:hAnsi="Tahoma" w:cs="Tahoma"/>
                <w:color w:val="000000"/>
                <w:sz w:val="20"/>
                <w:szCs w:val="20"/>
              </w:rPr>
              <w:t>.</w:t>
            </w:r>
            <w:r w:rsidRPr="00314CD3">
              <w:rPr>
                <w:rFonts w:ascii="Tahoma" w:hAnsi="Tahoma" w:cs="Tahoma"/>
                <w:color w:val="000000"/>
                <w:sz w:val="20"/>
                <w:szCs w:val="20"/>
              </w:rPr>
              <w:t xml:space="preserve"> </w:t>
            </w:r>
          </w:p>
          <w:p w14:paraId="1989932A" w14:textId="21B42534" w:rsidR="004272B4" w:rsidRPr="00314CD3" w:rsidRDefault="003857C6" w:rsidP="003649B9">
            <w:pPr>
              <w:pStyle w:val="ListParagraph"/>
              <w:numPr>
                <w:ilvl w:val="0"/>
                <w:numId w:val="21"/>
              </w:numPr>
              <w:autoSpaceDE w:val="0"/>
              <w:autoSpaceDN w:val="0"/>
              <w:adjustRightInd w:val="0"/>
              <w:spacing w:line="276" w:lineRule="auto"/>
              <w:jc w:val="both"/>
              <w:rPr>
                <w:rFonts w:ascii="Tahoma" w:hAnsi="Tahoma" w:cs="Tahoma"/>
                <w:color w:val="000000"/>
                <w:sz w:val="20"/>
                <w:szCs w:val="20"/>
              </w:rPr>
            </w:pPr>
            <w:r w:rsidRPr="00314CD3">
              <w:rPr>
                <w:rFonts w:ascii="Tahoma" w:hAnsi="Tahoma" w:cs="Tahoma"/>
                <w:color w:val="000000"/>
                <w:sz w:val="20"/>
                <w:szCs w:val="20"/>
              </w:rPr>
              <w:t>Management h</w:t>
            </w:r>
            <w:r w:rsidR="004272B4" w:rsidRPr="00314CD3">
              <w:rPr>
                <w:rFonts w:ascii="Tahoma" w:hAnsi="Tahoma" w:cs="Tahoma"/>
                <w:color w:val="000000"/>
                <w:sz w:val="20"/>
                <w:szCs w:val="20"/>
              </w:rPr>
              <w:t>old</w:t>
            </w:r>
            <w:r w:rsidRPr="00314CD3">
              <w:rPr>
                <w:rFonts w:ascii="Tahoma" w:hAnsi="Tahoma" w:cs="Tahoma"/>
                <w:color w:val="000000"/>
                <w:sz w:val="20"/>
                <w:szCs w:val="20"/>
              </w:rPr>
              <w:t>s</w:t>
            </w:r>
            <w:r w:rsidR="004272B4" w:rsidRPr="00314CD3">
              <w:rPr>
                <w:rFonts w:ascii="Tahoma" w:hAnsi="Tahoma" w:cs="Tahoma"/>
                <w:color w:val="000000"/>
                <w:sz w:val="20"/>
                <w:szCs w:val="20"/>
              </w:rPr>
              <w:t xml:space="preserve"> individuals accountable to established policies by </w:t>
            </w:r>
            <w:r w:rsidR="00AA7CEC" w:rsidRPr="00314CD3">
              <w:rPr>
                <w:rFonts w:ascii="Tahoma" w:hAnsi="Tahoma" w:cs="Tahoma"/>
                <w:color w:val="000000"/>
                <w:sz w:val="20"/>
                <w:szCs w:val="20"/>
              </w:rPr>
              <w:t>evaluating competence</w:t>
            </w:r>
            <w:r w:rsidRPr="00314CD3">
              <w:rPr>
                <w:rFonts w:ascii="Tahoma" w:hAnsi="Tahoma" w:cs="Tahoma"/>
                <w:color w:val="000000"/>
                <w:sz w:val="20"/>
                <w:szCs w:val="20"/>
              </w:rPr>
              <w:t xml:space="preserve">. This </w:t>
            </w:r>
            <w:r w:rsidR="004272B4" w:rsidRPr="00314CD3">
              <w:rPr>
                <w:rFonts w:ascii="Tahoma" w:hAnsi="Tahoma" w:cs="Tahoma"/>
                <w:color w:val="000000"/>
                <w:sz w:val="20"/>
                <w:szCs w:val="20"/>
              </w:rPr>
              <w:t xml:space="preserve">is integral to attracting, developing, </w:t>
            </w:r>
            <w:proofErr w:type="gramStart"/>
            <w:r w:rsidR="004272B4" w:rsidRPr="00314CD3">
              <w:rPr>
                <w:rFonts w:ascii="Tahoma" w:hAnsi="Tahoma" w:cs="Tahoma"/>
                <w:color w:val="000000"/>
                <w:sz w:val="20"/>
                <w:szCs w:val="20"/>
              </w:rPr>
              <w:t xml:space="preserve">and </w:t>
            </w:r>
            <w:r w:rsidR="007D6C52" w:rsidRPr="00314CD3">
              <w:rPr>
                <w:rFonts w:ascii="Tahoma" w:hAnsi="Tahoma" w:cs="Tahoma"/>
                <w:color w:val="000000"/>
                <w:sz w:val="20"/>
                <w:szCs w:val="20"/>
              </w:rPr>
              <w:t xml:space="preserve"> retaining</w:t>
            </w:r>
            <w:proofErr w:type="gramEnd"/>
            <w:r w:rsidR="007D6C52" w:rsidRPr="00314CD3">
              <w:rPr>
                <w:rFonts w:ascii="Tahoma" w:hAnsi="Tahoma" w:cs="Tahoma"/>
                <w:color w:val="000000"/>
                <w:sz w:val="20"/>
                <w:szCs w:val="20"/>
              </w:rPr>
              <w:t xml:space="preserve"> staff</w:t>
            </w:r>
            <w:r w:rsidR="004272B4" w:rsidRPr="00314CD3">
              <w:rPr>
                <w:rFonts w:ascii="Tahoma" w:hAnsi="Tahoma" w:cs="Tahoma"/>
                <w:color w:val="000000"/>
                <w:sz w:val="20"/>
                <w:szCs w:val="20"/>
              </w:rPr>
              <w:t>.</w:t>
            </w:r>
          </w:p>
          <w:p w14:paraId="22A6A274" w14:textId="3B964BC9" w:rsidR="007D6C52" w:rsidRPr="00314CD3" w:rsidRDefault="004272B4" w:rsidP="003649B9">
            <w:pPr>
              <w:pStyle w:val="ListParagraph"/>
              <w:numPr>
                <w:ilvl w:val="0"/>
                <w:numId w:val="21"/>
              </w:numPr>
              <w:autoSpaceDE w:val="0"/>
              <w:autoSpaceDN w:val="0"/>
              <w:adjustRightInd w:val="0"/>
              <w:spacing w:line="276" w:lineRule="auto"/>
              <w:jc w:val="both"/>
              <w:rPr>
                <w:rFonts w:ascii="Tahoma" w:hAnsi="Tahoma" w:cs="Tahoma"/>
                <w:color w:val="000000"/>
                <w:sz w:val="20"/>
                <w:szCs w:val="20"/>
              </w:rPr>
            </w:pPr>
            <w:r w:rsidRPr="00314CD3">
              <w:rPr>
                <w:rFonts w:ascii="Tahoma" w:hAnsi="Tahoma" w:cs="Tahoma"/>
                <w:color w:val="000000"/>
                <w:sz w:val="20"/>
                <w:szCs w:val="20"/>
              </w:rPr>
              <w:t xml:space="preserve">Management acts as necessary to address any deviations from the established policies. </w:t>
            </w:r>
          </w:p>
        </w:tc>
      </w:tr>
      <w:tr w:rsidR="004272B4" w:rsidRPr="00746703" w14:paraId="3CD39A7F" w14:textId="77777777" w:rsidTr="00F25C43">
        <w:tc>
          <w:tcPr>
            <w:tcW w:w="2155" w:type="dxa"/>
            <w:vMerge/>
          </w:tcPr>
          <w:p w14:paraId="321460B8" w14:textId="77777777" w:rsidR="004272B4" w:rsidRPr="00746703" w:rsidRDefault="004272B4" w:rsidP="00F57F26">
            <w:pPr>
              <w:autoSpaceDE w:val="0"/>
              <w:autoSpaceDN w:val="0"/>
              <w:adjustRightInd w:val="0"/>
              <w:jc w:val="both"/>
              <w:rPr>
                <w:rFonts w:ascii="Tahoma" w:hAnsi="Tahoma" w:cs="Tahoma"/>
                <w:sz w:val="20"/>
                <w:szCs w:val="20"/>
              </w:rPr>
            </w:pPr>
          </w:p>
        </w:tc>
        <w:tc>
          <w:tcPr>
            <w:tcW w:w="1620" w:type="dxa"/>
          </w:tcPr>
          <w:p w14:paraId="1A3A68E7" w14:textId="77B23EDB" w:rsidR="004272B4" w:rsidRPr="00746703" w:rsidRDefault="004272B4" w:rsidP="00C759BB">
            <w:pPr>
              <w:autoSpaceDE w:val="0"/>
              <w:autoSpaceDN w:val="0"/>
              <w:adjustRightInd w:val="0"/>
              <w:jc w:val="both"/>
              <w:rPr>
                <w:rFonts w:ascii="Tahoma" w:hAnsi="Tahoma" w:cs="Tahoma"/>
                <w:sz w:val="20"/>
                <w:szCs w:val="20"/>
              </w:rPr>
            </w:pPr>
            <w:r w:rsidRPr="00746703">
              <w:rPr>
                <w:rFonts w:ascii="Tahoma" w:hAnsi="Tahoma" w:cs="Tahoma"/>
                <w:sz w:val="20"/>
                <w:szCs w:val="20"/>
              </w:rPr>
              <w:t xml:space="preserve">Recruitment Development and Retention of </w:t>
            </w:r>
            <w:r w:rsidR="004D7EED">
              <w:rPr>
                <w:rFonts w:ascii="Tahoma" w:hAnsi="Tahoma" w:cs="Tahoma"/>
                <w:sz w:val="20"/>
                <w:szCs w:val="20"/>
              </w:rPr>
              <w:t>staff</w:t>
            </w:r>
          </w:p>
          <w:p w14:paraId="52CF5154" w14:textId="77777777" w:rsidR="004272B4" w:rsidRPr="00746703" w:rsidRDefault="004272B4" w:rsidP="00F57F26">
            <w:pPr>
              <w:autoSpaceDE w:val="0"/>
              <w:autoSpaceDN w:val="0"/>
              <w:adjustRightInd w:val="0"/>
              <w:jc w:val="both"/>
              <w:rPr>
                <w:rFonts w:ascii="Tahoma" w:hAnsi="Tahoma" w:cs="Tahoma"/>
                <w:sz w:val="20"/>
                <w:szCs w:val="20"/>
                <w:highlight w:val="yellow"/>
              </w:rPr>
            </w:pPr>
          </w:p>
        </w:tc>
        <w:tc>
          <w:tcPr>
            <w:tcW w:w="5801" w:type="dxa"/>
          </w:tcPr>
          <w:p w14:paraId="5BC9DF75" w14:textId="539A5260" w:rsidR="003857C6" w:rsidRPr="00314CD3" w:rsidRDefault="003857C6" w:rsidP="003649B9">
            <w:pPr>
              <w:pStyle w:val="ListParagraph"/>
              <w:numPr>
                <w:ilvl w:val="0"/>
                <w:numId w:val="22"/>
              </w:numPr>
              <w:autoSpaceDE w:val="0"/>
              <w:autoSpaceDN w:val="0"/>
              <w:adjustRightInd w:val="0"/>
              <w:spacing w:line="276" w:lineRule="auto"/>
              <w:jc w:val="both"/>
              <w:rPr>
                <w:rFonts w:ascii="Tahoma" w:hAnsi="Tahoma" w:cs="Tahoma"/>
                <w:color w:val="000000"/>
                <w:sz w:val="20"/>
                <w:szCs w:val="20"/>
              </w:rPr>
            </w:pPr>
            <w:r w:rsidRPr="00314CD3">
              <w:rPr>
                <w:rFonts w:ascii="Tahoma" w:hAnsi="Tahoma" w:cs="Tahoma"/>
                <w:color w:val="000000"/>
                <w:sz w:val="20"/>
                <w:szCs w:val="20"/>
              </w:rPr>
              <w:t xml:space="preserve">The entity Human Resource instruments </w:t>
            </w:r>
            <w:proofErr w:type="gramStart"/>
            <w:r w:rsidRPr="00314CD3">
              <w:rPr>
                <w:rFonts w:ascii="Tahoma" w:hAnsi="Tahoma" w:cs="Tahoma"/>
                <w:color w:val="000000"/>
                <w:sz w:val="20"/>
                <w:szCs w:val="20"/>
              </w:rPr>
              <w:t>documents</w:t>
            </w:r>
            <w:proofErr w:type="gramEnd"/>
            <w:r w:rsidRPr="00314CD3">
              <w:rPr>
                <w:rFonts w:ascii="Tahoma" w:hAnsi="Tahoma" w:cs="Tahoma"/>
                <w:color w:val="000000"/>
                <w:sz w:val="20"/>
                <w:szCs w:val="20"/>
              </w:rPr>
              <w:t xml:space="preserve"> the policies and procedures on recruitment, development, mentor and retention of staff.  </w:t>
            </w:r>
          </w:p>
          <w:p w14:paraId="766FDF3A" w14:textId="09855729" w:rsidR="004272B4" w:rsidRPr="003C3AAA" w:rsidRDefault="004272B4" w:rsidP="003649B9">
            <w:pPr>
              <w:pStyle w:val="ListParagraph"/>
              <w:numPr>
                <w:ilvl w:val="0"/>
                <w:numId w:val="22"/>
              </w:numPr>
              <w:autoSpaceDE w:val="0"/>
              <w:autoSpaceDN w:val="0"/>
              <w:adjustRightInd w:val="0"/>
              <w:spacing w:line="276" w:lineRule="auto"/>
              <w:jc w:val="both"/>
              <w:rPr>
                <w:rFonts w:ascii="Tahoma" w:hAnsi="Tahoma" w:cs="Tahoma"/>
                <w:sz w:val="20"/>
                <w:szCs w:val="20"/>
              </w:rPr>
            </w:pPr>
            <w:r w:rsidRPr="00314CD3">
              <w:rPr>
                <w:rFonts w:ascii="Tahoma" w:hAnsi="Tahoma" w:cs="Tahoma"/>
                <w:color w:val="000000"/>
                <w:sz w:val="20"/>
                <w:szCs w:val="20"/>
              </w:rPr>
              <w:t>Management recruits, develops, and retains competent personnel to achieve the entity’s objectives.</w:t>
            </w:r>
            <w:r w:rsidR="00BE2EDA" w:rsidRPr="003C3AAA">
              <w:rPr>
                <w:rFonts w:ascii="Tahoma" w:hAnsi="Tahoma" w:cs="Tahoma"/>
                <w:sz w:val="20"/>
                <w:szCs w:val="20"/>
              </w:rPr>
              <w:t xml:space="preserve"> </w:t>
            </w:r>
          </w:p>
        </w:tc>
      </w:tr>
      <w:tr w:rsidR="004272B4" w:rsidRPr="00746703" w14:paraId="6204C04F" w14:textId="77777777" w:rsidTr="00F25C43">
        <w:tc>
          <w:tcPr>
            <w:tcW w:w="2155" w:type="dxa"/>
            <w:vMerge/>
          </w:tcPr>
          <w:p w14:paraId="28D80A12" w14:textId="77777777" w:rsidR="004272B4" w:rsidRPr="00746703" w:rsidRDefault="004272B4" w:rsidP="00F57F26">
            <w:pPr>
              <w:autoSpaceDE w:val="0"/>
              <w:autoSpaceDN w:val="0"/>
              <w:adjustRightInd w:val="0"/>
              <w:jc w:val="both"/>
              <w:rPr>
                <w:rFonts w:ascii="Tahoma" w:hAnsi="Tahoma" w:cs="Tahoma"/>
                <w:sz w:val="20"/>
                <w:szCs w:val="20"/>
              </w:rPr>
            </w:pPr>
          </w:p>
        </w:tc>
        <w:tc>
          <w:tcPr>
            <w:tcW w:w="1620" w:type="dxa"/>
          </w:tcPr>
          <w:p w14:paraId="03071DC0" w14:textId="23598894" w:rsidR="004272B4" w:rsidRPr="00746703" w:rsidRDefault="004272B4" w:rsidP="00F57F26">
            <w:pPr>
              <w:autoSpaceDE w:val="0"/>
              <w:autoSpaceDN w:val="0"/>
              <w:adjustRightInd w:val="0"/>
              <w:jc w:val="both"/>
              <w:rPr>
                <w:rFonts w:ascii="Tahoma" w:hAnsi="Tahoma" w:cs="Tahoma"/>
                <w:sz w:val="20"/>
                <w:szCs w:val="20"/>
                <w:highlight w:val="yellow"/>
              </w:rPr>
            </w:pPr>
            <w:r w:rsidRPr="00746703">
              <w:rPr>
                <w:rFonts w:ascii="Tahoma" w:hAnsi="Tahoma" w:cs="Tahoma"/>
                <w:sz w:val="20"/>
                <w:szCs w:val="20"/>
              </w:rPr>
              <w:t xml:space="preserve">Succession and Contingency Plans </w:t>
            </w:r>
          </w:p>
        </w:tc>
        <w:tc>
          <w:tcPr>
            <w:tcW w:w="5801" w:type="dxa"/>
          </w:tcPr>
          <w:p w14:paraId="63D13BF5" w14:textId="77777777" w:rsidR="004272B4" w:rsidRPr="00314CD3" w:rsidRDefault="004272B4" w:rsidP="003649B9">
            <w:pPr>
              <w:pStyle w:val="ListParagraph"/>
              <w:numPr>
                <w:ilvl w:val="0"/>
                <w:numId w:val="23"/>
              </w:numPr>
              <w:autoSpaceDE w:val="0"/>
              <w:autoSpaceDN w:val="0"/>
              <w:adjustRightInd w:val="0"/>
              <w:spacing w:line="276" w:lineRule="auto"/>
              <w:jc w:val="both"/>
              <w:rPr>
                <w:rFonts w:ascii="Tahoma" w:hAnsi="Tahoma" w:cs="Tahoma"/>
                <w:color w:val="000000"/>
                <w:sz w:val="20"/>
                <w:szCs w:val="20"/>
              </w:rPr>
            </w:pPr>
            <w:r w:rsidRPr="00314CD3">
              <w:rPr>
                <w:rFonts w:ascii="Tahoma" w:hAnsi="Tahoma" w:cs="Tahoma"/>
                <w:color w:val="000000"/>
                <w:sz w:val="20"/>
                <w:szCs w:val="20"/>
              </w:rPr>
              <w:t xml:space="preserve">Management defines succession and contingency plans for key roles to help the entity continue achieving its objectives. </w:t>
            </w:r>
          </w:p>
          <w:p w14:paraId="7D64D2E9" w14:textId="77777777" w:rsidR="004272B4" w:rsidRPr="00314CD3" w:rsidRDefault="004272B4" w:rsidP="003649B9">
            <w:pPr>
              <w:pStyle w:val="ListParagraph"/>
              <w:numPr>
                <w:ilvl w:val="0"/>
                <w:numId w:val="23"/>
              </w:numPr>
              <w:autoSpaceDE w:val="0"/>
              <w:autoSpaceDN w:val="0"/>
              <w:adjustRightInd w:val="0"/>
              <w:spacing w:line="276" w:lineRule="auto"/>
              <w:jc w:val="both"/>
              <w:rPr>
                <w:rFonts w:ascii="Tahoma" w:hAnsi="Tahoma" w:cs="Tahoma"/>
                <w:color w:val="000000"/>
                <w:sz w:val="20"/>
                <w:szCs w:val="20"/>
              </w:rPr>
            </w:pPr>
            <w:r w:rsidRPr="00314CD3">
              <w:rPr>
                <w:rFonts w:ascii="Tahoma" w:hAnsi="Tahoma" w:cs="Tahoma"/>
                <w:color w:val="000000"/>
                <w:sz w:val="20"/>
                <w:szCs w:val="20"/>
              </w:rPr>
              <w:t>Management defines contingency plans for assigning responsibilities if a key role in the entity is vacated without advance notice. The importance of the key role in the internal control system and the impact to the entity of its vacancy dictates the formality and depth of the contingency plan.</w:t>
            </w:r>
          </w:p>
          <w:p w14:paraId="325D4D80" w14:textId="3921A479" w:rsidR="00063FA0" w:rsidRPr="00063FA0" w:rsidRDefault="00063FA0" w:rsidP="003649B9">
            <w:pPr>
              <w:pStyle w:val="ListParagraph"/>
              <w:numPr>
                <w:ilvl w:val="0"/>
                <w:numId w:val="23"/>
              </w:numPr>
              <w:autoSpaceDE w:val="0"/>
              <w:autoSpaceDN w:val="0"/>
              <w:adjustRightInd w:val="0"/>
              <w:spacing w:line="276" w:lineRule="auto"/>
              <w:jc w:val="both"/>
              <w:rPr>
                <w:rFonts w:ascii="Tahoma" w:hAnsi="Tahoma" w:cs="Tahoma"/>
                <w:color w:val="000000"/>
                <w:sz w:val="20"/>
                <w:szCs w:val="20"/>
              </w:rPr>
            </w:pPr>
            <w:r w:rsidRPr="00063FA0">
              <w:rPr>
                <w:rFonts w:ascii="Tahoma" w:hAnsi="Tahoma" w:cs="Tahoma"/>
                <w:color w:val="000000"/>
                <w:sz w:val="20"/>
                <w:szCs w:val="20"/>
              </w:rPr>
              <w:t xml:space="preserve">Management </w:t>
            </w:r>
            <w:r w:rsidR="00656E4A" w:rsidRPr="00063FA0">
              <w:rPr>
                <w:rFonts w:ascii="Tahoma" w:hAnsi="Tahoma" w:cs="Tahoma"/>
                <w:color w:val="000000"/>
                <w:sz w:val="20"/>
                <w:szCs w:val="20"/>
              </w:rPr>
              <w:t xml:space="preserve">trains succession candidates to assume the key roles. </w:t>
            </w:r>
          </w:p>
          <w:p w14:paraId="430CED9F" w14:textId="1C8B3EF5" w:rsidR="004272B4" w:rsidRPr="00063FA0" w:rsidRDefault="004272B4" w:rsidP="003649B9">
            <w:pPr>
              <w:pStyle w:val="ListParagraph"/>
              <w:numPr>
                <w:ilvl w:val="0"/>
                <w:numId w:val="23"/>
              </w:numPr>
              <w:autoSpaceDE w:val="0"/>
              <w:autoSpaceDN w:val="0"/>
              <w:adjustRightInd w:val="0"/>
              <w:spacing w:line="276" w:lineRule="auto"/>
              <w:jc w:val="both"/>
              <w:rPr>
                <w:rFonts w:ascii="Tahoma" w:hAnsi="Tahoma" w:cs="Tahoma"/>
                <w:color w:val="000000"/>
                <w:sz w:val="20"/>
                <w:szCs w:val="20"/>
              </w:rPr>
            </w:pPr>
            <w:r w:rsidRPr="00314CD3">
              <w:rPr>
                <w:rFonts w:ascii="Tahoma" w:hAnsi="Tahoma" w:cs="Tahoma"/>
                <w:color w:val="000000"/>
                <w:sz w:val="20"/>
                <w:szCs w:val="20"/>
              </w:rPr>
              <w:t xml:space="preserve">Where an entity places considerable reliance on an external party </w:t>
            </w:r>
            <w:r w:rsidR="00D91D94" w:rsidRPr="00314CD3">
              <w:rPr>
                <w:rFonts w:ascii="Tahoma" w:hAnsi="Tahoma" w:cs="Tahoma"/>
                <w:color w:val="000000"/>
                <w:sz w:val="20"/>
                <w:szCs w:val="20"/>
              </w:rPr>
              <w:t>contingency plans will be required to ensure continuity of services.</w:t>
            </w:r>
            <w:r w:rsidRPr="00063FA0">
              <w:rPr>
                <w:rFonts w:ascii="Tahoma" w:hAnsi="Tahoma" w:cs="Tahoma"/>
                <w:sz w:val="20"/>
                <w:szCs w:val="20"/>
              </w:rPr>
              <w:t xml:space="preserve"> </w:t>
            </w:r>
          </w:p>
        </w:tc>
      </w:tr>
      <w:tr w:rsidR="004272B4" w:rsidRPr="00746703" w14:paraId="0723D8BE" w14:textId="77777777" w:rsidTr="00F25C43">
        <w:tc>
          <w:tcPr>
            <w:tcW w:w="2155" w:type="dxa"/>
            <w:vMerge w:val="restart"/>
          </w:tcPr>
          <w:p w14:paraId="6471435A" w14:textId="73F639CB" w:rsidR="004272B4" w:rsidRPr="00746703" w:rsidRDefault="004272B4" w:rsidP="00A1311A">
            <w:pPr>
              <w:pStyle w:val="ListParagraph"/>
              <w:numPr>
                <w:ilvl w:val="0"/>
                <w:numId w:val="2"/>
              </w:numPr>
              <w:autoSpaceDE w:val="0"/>
              <w:autoSpaceDN w:val="0"/>
              <w:adjustRightInd w:val="0"/>
              <w:jc w:val="both"/>
              <w:rPr>
                <w:rFonts w:ascii="Tahoma" w:hAnsi="Tahoma" w:cs="Tahoma"/>
                <w:sz w:val="20"/>
                <w:szCs w:val="20"/>
              </w:rPr>
            </w:pPr>
            <w:r w:rsidRPr="00746703">
              <w:rPr>
                <w:rFonts w:ascii="Tahoma" w:hAnsi="Tahoma" w:cs="Tahoma"/>
                <w:b/>
                <w:sz w:val="20"/>
                <w:szCs w:val="20"/>
              </w:rPr>
              <w:t xml:space="preserve">The entity </w:t>
            </w:r>
            <w:proofErr w:type="gramStart"/>
            <w:r w:rsidRPr="00746703">
              <w:rPr>
                <w:rFonts w:ascii="Tahoma" w:hAnsi="Tahoma" w:cs="Tahoma"/>
                <w:b/>
                <w:sz w:val="20"/>
                <w:szCs w:val="20"/>
              </w:rPr>
              <w:t>hold</w:t>
            </w:r>
            <w:r w:rsidR="004B2776">
              <w:rPr>
                <w:rFonts w:ascii="Tahoma" w:hAnsi="Tahoma" w:cs="Tahoma"/>
                <w:b/>
                <w:sz w:val="20"/>
                <w:szCs w:val="20"/>
              </w:rPr>
              <w:t>s</w:t>
            </w:r>
            <w:r w:rsidRPr="00746703">
              <w:rPr>
                <w:rFonts w:ascii="Tahoma" w:hAnsi="Tahoma" w:cs="Tahoma"/>
                <w:b/>
                <w:sz w:val="20"/>
                <w:szCs w:val="20"/>
              </w:rPr>
              <w:t xml:space="preserve"> </w:t>
            </w:r>
            <w:r w:rsidR="004B2776">
              <w:rPr>
                <w:rFonts w:ascii="Tahoma" w:hAnsi="Tahoma" w:cs="Tahoma"/>
                <w:b/>
                <w:sz w:val="20"/>
                <w:szCs w:val="20"/>
              </w:rPr>
              <w:t xml:space="preserve"> staff</w:t>
            </w:r>
            <w:proofErr w:type="gramEnd"/>
            <w:r w:rsidR="004B2776">
              <w:rPr>
                <w:rFonts w:ascii="Tahoma" w:hAnsi="Tahoma" w:cs="Tahoma"/>
                <w:b/>
                <w:sz w:val="20"/>
                <w:szCs w:val="20"/>
              </w:rPr>
              <w:t xml:space="preserve"> </w:t>
            </w:r>
            <w:r w:rsidRPr="00746703">
              <w:rPr>
                <w:rFonts w:ascii="Tahoma" w:hAnsi="Tahoma" w:cs="Tahoma"/>
                <w:b/>
                <w:sz w:val="20"/>
                <w:szCs w:val="20"/>
              </w:rPr>
              <w:t xml:space="preserve"> accountable for their internal control responsibilities</w:t>
            </w:r>
            <w:r w:rsidR="004B2776">
              <w:rPr>
                <w:rFonts w:ascii="Tahoma" w:hAnsi="Tahoma" w:cs="Tahoma"/>
                <w:b/>
                <w:sz w:val="20"/>
                <w:szCs w:val="20"/>
              </w:rPr>
              <w:t xml:space="preserve"> in the pursuit of objectives.</w:t>
            </w:r>
          </w:p>
        </w:tc>
        <w:tc>
          <w:tcPr>
            <w:tcW w:w="1620" w:type="dxa"/>
          </w:tcPr>
          <w:p w14:paraId="2C4B3AE2" w14:textId="07544688" w:rsidR="004272B4" w:rsidRPr="00746703" w:rsidRDefault="004272B4" w:rsidP="00100E2F">
            <w:pPr>
              <w:autoSpaceDE w:val="0"/>
              <w:autoSpaceDN w:val="0"/>
              <w:adjustRightInd w:val="0"/>
              <w:jc w:val="both"/>
              <w:rPr>
                <w:rFonts w:ascii="Tahoma" w:hAnsi="Tahoma" w:cs="Tahoma"/>
                <w:sz w:val="20"/>
                <w:szCs w:val="20"/>
              </w:rPr>
            </w:pPr>
            <w:r w:rsidRPr="00746703">
              <w:rPr>
                <w:rFonts w:ascii="Tahoma" w:hAnsi="Tahoma" w:cs="Tahoma"/>
                <w:sz w:val="20"/>
                <w:szCs w:val="20"/>
              </w:rPr>
              <w:t xml:space="preserve">Enforcement of Accountability </w:t>
            </w:r>
          </w:p>
          <w:p w14:paraId="6831CCDA" w14:textId="77777777" w:rsidR="004272B4" w:rsidRPr="00746703" w:rsidRDefault="004272B4" w:rsidP="00F57F26">
            <w:pPr>
              <w:autoSpaceDE w:val="0"/>
              <w:autoSpaceDN w:val="0"/>
              <w:adjustRightInd w:val="0"/>
              <w:jc w:val="both"/>
              <w:rPr>
                <w:rFonts w:ascii="Tahoma" w:hAnsi="Tahoma" w:cs="Tahoma"/>
                <w:sz w:val="20"/>
                <w:szCs w:val="20"/>
              </w:rPr>
            </w:pPr>
          </w:p>
        </w:tc>
        <w:tc>
          <w:tcPr>
            <w:tcW w:w="5801" w:type="dxa"/>
          </w:tcPr>
          <w:p w14:paraId="03F2BBE3" w14:textId="7FFCC55B" w:rsidR="00EC473E" w:rsidRPr="00FE66CB" w:rsidRDefault="00EC473E" w:rsidP="003649B9">
            <w:pPr>
              <w:pStyle w:val="ListParagraph"/>
              <w:numPr>
                <w:ilvl w:val="0"/>
                <w:numId w:val="24"/>
              </w:numPr>
              <w:autoSpaceDE w:val="0"/>
              <w:autoSpaceDN w:val="0"/>
              <w:adjustRightInd w:val="0"/>
              <w:spacing w:line="276" w:lineRule="auto"/>
              <w:jc w:val="both"/>
              <w:rPr>
                <w:rFonts w:ascii="Tahoma" w:hAnsi="Tahoma" w:cs="Tahoma"/>
                <w:color w:val="000000"/>
                <w:sz w:val="20"/>
                <w:szCs w:val="20"/>
              </w:rPr>
            </w:pPr>
            <w:r w:rsidRPr="00FE66CB">
              <w:rPr>
                <w:rFonts w:ascii="Tahoma" w:hAnsi="Tahoma" w:cs="Tahoma"/>
                <w:color w:val="000000"/>
                <w:sz w:val="20"/>
                <w:szCs w:val="20"/>
              </w:rPr>
              <w:t xml:space="preserve">The entity’s effective Performance management system </w:t>
            </w:r>
            <w:proofErr w:type="gramStart"/>
            <w:r w:rsidRPr="00FE66CB">
              <w:rPr>
                <w:rFonts w:ascii="Tahoma" w:hAnsi="Tahoma" w:cs="Tahoma"/>
                <w:color w:val="000000"/>
                <w:sz w:val="20"/>
                <w:szCs w:val="20"/>
              </w:rPr>
              <w:t>takes into account</w:t>
            </w:r>
            <w:proofErr w:type="gramEnd"/>
            <w:r w:rsidRPr="00FE66CB">
              <w:rPr>
                <w:rFonts w:ascii="Tahoma" w:hAnsi="Tahoma" w:cs="Tahoma"/>
                <w:color w:val="000000"/>
                <w:sz w:val="20"/>
                <w:szCs w:val="20"/>
              </w:rPr>
              <w:t xml:space="preserve"> responsibility for internal controls.</w:t>
            </w:r>
          </w:p>
          <w:p w14:paraId="101B646D" w14:textId="77777777" w:rsidR="004272B4" w:rsidRPr="00FE66CB" w:rsidRDefault="004272B4" w:rsidP="003649B9">
            <w:pPr>
              <w:pStyle w:val="ListParagraph"/>
              <w:numPr>
                <w:ilvl w:val="0"/>
                <w:numId w:val="24"/>
              </w:numPr>
              <w:autoSpaceDE w:val="0"/>
              <w:autoSpaceDN w:val="0"/>
              <w:adjustRightInd w:val="0"/>
              <w:spacing w:line="276" w:lineRule="auto"/>
              <w:jc w:val="both"/>
              <w:rPr>
                <w:rFonts w:ascii="Tahoma" w:hAnsi="Tahoma" w:cs="Tahoma"/>
                <w:color w:val="000000"/>
                <w:sz w:val="20"/>
                <w:szCs w:val="20"/>
              </w:rPr>
            </w:pPr>
            <w:r w:rsidRPr="00FE66CB">
              <w:rPr>
                <w:rFonts w:ascii="Tahoma" w:hAnsi="Tahoma" w:cs="Tahoma"/>
                <w:color w:val="000000"/>
                <w:sz w:val="20"/>
                <w:szCs w:val="20"/>
              </w:rPr>
              <w:t>Accountability for performance of internal control responsibility supports day-to-day decision making, attitudes, and behaviors.</w:t>
            </w:r>
          </w:p>
          <w:p w14:paraId="05E857FB" w14:textId="4814243F" w:rsidR="004272B4" w:rsidRPr="00FE66CB" w:rsidRDefault="004272B4" w:rsidP="003649B9">
            <w:pPr>
              <w:pStyle w:val="ListParagraph"/>
              <w:numPr>
                <w:ilvl w:val="0"/>
                <w:numId w:val="24"/>
              </w:numPr>
              <w:autoSpaceDE w:val="0"/>
              <w:autoSpaceDN w:val="0"/>
              <w:adjustRightInd w:val="0"/>
              <w:spacing w:line="276" w:lineRule="auto"/>
              <w:jc w:val="both"/>
              <w:rPr>
                <w:rFonts w:ascii="Tahoma" w:hAnsi="Tahoma" w:cs="Tahoma"/>
                <w:color w:val="000000"/>
                <w:sz w:val="20"/>
                <w:szCs w:val="20"/>
              </w:rPr>
            </w:pPr>
            <w:r w:rsidRPr="00FE66CB">
              <w:rPr>
                <w:rFonts w:ascii="Tahoma" w:hAnsi="Tahoma" w:cs="Tahoma"/>
                <w:color w:val="000000"/>
                <w:sz w:val="20"/>
                <w:szCs w:val="20"/>
              </w:rPr>
              <w:t xml:space="preserve">The oversight body holds management accountable as well as the </w:t>
            </w:r>
            <w:r w:rsidR="00103867" w:rsidRPr="00FE66CB">
              <w:rPr>
                <w:rFonts w:ascii="Tahoma" w:hAnsi="Tahoma" w:cs="Tahoma"/>
                <w:color w:val="000000"/>
                <w:sz w:val="20"/>
                <w:szCs w:val="20"/>
              </w:rPr>
              <w:t xml:space="preserve">entity </w:t>
            </w:r>
            <w:proofErr w:type="gramStart"/>
            <w:r w:rsidRPr="00FE66CB">
              <w:rPr>
                <w:rFonts w:ascii="Tahoma" w:hAnsi="Tahoma" w:cs="Tahoma"/>
                <w:color w:val="000000"/>
                <w:sz w:val="20"/>
                <w:szCs w:val="20"/>
              </w:rPr>
              <w:t>as a whole for</w:t>
            </w:r>
            <w:proofErr w:type="gramEnd"/>
            <w:r w:rsidRPr="00FE66CB">
              <w:rPr>
                <w:rFonts w:ascii="Tahoma" w:hAnsi="Tahoma" w:cs="Tahoma"/>
                <w:color w:val="000000"/>
                <w:sz w:val="20"/>
                <w:szCs w:val="20"/>
              </w:rPr>
              <w:t xml:space="preserve"> its internal control responsibilities.</w:t>
            </w:r>
          </w:p>
          <w:p w14:paraId="598CBC62" w14:textId="48D9CB78" w:rsidR="004272B4" w:rsidRPr="00EC473E" w:rsidRDefault="004272B4" w:rsidP="003649B9">
            <w:pPr>
              <w:pStyle w:val="ListParagraph"/>
              <w:numPr>
                <w:ilvl w:val="0"/>
                <w:numId w:val="24"/>
              </w:numPr>
              <w:autoSpaceDE w:val="0"/>
              <w:autoSpaceDN w:val="0"/>
              <w:adjustRightInd w:val="0"/>
              <w:spacing w:line="276" w:lineRule="auto"/>
              <w:jc w:val="both"/>
              <w:rPr>
                <w:rFonts w:ascii="Tahoma" w:hAnsi="Tahoma" w:cs="Tahoma"/>
                <w:b/>
                <w:bCs/>
                <w:sz w:val="20"/>
                <w:szCs w:val="20"/>
              </w:rPr>
            </w:pPr>
            <w:r w:rsidRPr="00FE66CB">
              <w:rPr>
                <w:rFonts w:ascii="Tahoma" w:hAnsi="Tahoma" w:cs="Tahoma"/>
                <w:color w:val="000000"/>
                <w:sz w:val="20"/>
                <w:szCs w:val="20"/>
              </w:rPr>
              <w:t>Management, with oversight from the Governing body, takes corrective action as necessary to enforce accountability for internal controls in the entity.</w:t>
            </w:r>
          </w:p>
        </w:tc>
      </w:tr>
      <w:tr w:rsidR="004272B4" w:rsidRPr="00746703" w14:paraId="3A207835" w14:textId="77777777" w:rsidTr="00F25C43">
        <w:tc>
          <w:tcPr>
            <w:tcW w:w="2155" w:type="dxa"/>
            <w:vMerge/>
          </w:tcPr>
          <w:p w14:paraId="6AAE6044" w14:textId="77777777" w:rsidR="004272B4" w:rsidRPr="00746703" w:rsidRDefault="004272B4" w:rsidP="00313E78">
            <w:pPr>
              <w:autoSpaceDE w:val="0"/>
              <w:autoSpaceDN w:val="0"/>
              <w:adjustRightInd w:val="0"/>
              <w:jc w:val="both"/>
              <w:rPr>
                <w:rFonts w:ascii="Tahoma" w:hAnsi="Tahoma" w:cs="Tahoma"/>
                <w:b/>
                <w:sz w:val="20"/>
                <w:szCs w:val="20"/>
              </w:rPr>
            </w:pPr>
          </w:p>
        </w:tc>
        <w:tc>
          <w:tcPr>
            <w:tcW w:w="1620" w:type="dxa"/>
          </w:tcPr>
          <w:p w14:paraId="3EAFF76E" w14:textId="39DDD874" w:rsidR="004272B4" w:rsidRPr="00746703" w:rsidRDefault="004272B4" w:rsidP="00100E2F">
            <w:pPr>
              <w:autoSpaceDE w:val="0"/>
              <w:autoSpaceDN w:val="0"/>
              <w:adjustRightInd w:val="0"/>
              <w:jc w:val="both"/>
              <w:rPr>
                <w:rFonts w:ascii="Tahoma" w:hAnsi="Tahoma" w:cs="Tahoma"/>
                <w:sz w:val="20"/>
                <w:szCs w:val="20"/>
              </w:rPr>
            </w:pPr>
            <w:r w:rsidRPr="00746703">
              <w:rPr>
                <w:rFonts w:ascii="Tahoma" w:hAnsi="Tahoma" w:cs="Tahoma"/>
                <w:sz w:val="20"/>
                <w:szCs w:val="20"/>
              </w:rPr>
              <w:t xml:space="preserve">Performance measures, </w:t>
            </w:r>
            <w:r w:rsidRPr="00746703">
              <w:rPr>
                <w:rFonts w:ascii="Tahoma" w:hAnsi="Tahoma" w:cs="Tahoma"/>
                <w:sz w:val="20"/>
                <w:szCs w:val="20"/>
              </w:rPr>
              <w:lastRenderedPageBreak/>
              <w:t>incentives and rewards</w:t>
            </w:r>
          </w:p>
        </w:tc>
        <w:tc>
          <w:tcPr>
            <w:tcW w:w="5801" w:type="dxa"/>
          </w:tcPr>
          <w:p w14:paraId="76F8FF95" w14:textId="2660A55B" w:rsidR="00C66977" w:rsidRPr="00FE66CB" w:rsidRDefault="00C66977" w:rsidP="003649B9">
            <w:pPr>
              <w:pStyle w:val="ListParagraph"/>
              <w:numPr>
                <w:ilvl w:val="0"/>
                <w:numId w:val="25"/>
              </w:numPr>
              <w:autoSpaceDE w:val="0"/>
              <w:autoSpaceDN w:val="0"/>
              <w:adjustRightInd w:val="0"/>
              <w:spacing w:line="276" w:lineRule="auto"/>
              <w:jc w:val="both"/>
              <w:rPr>
                <w:rFonts w:ascii="Tahoma" w:hAnsi="Tahoma" w:cs="Tahoma"/>
                <w:color w:val="000000"/>
                <w:sz w:val="20"/>
                <w:szCs w:val="20"/>
              </w:rPr>
            </w:pPr>
            <w:r w:rsidRPr="00FE66CB">
              <w:rPr>
                <w:rFonts w:ascii="Tahoma" w:hAnsi="Tahoma" w:cs="Tahoma"/>
                <w:color w:val="000000"/>
                <w:sz w:val="20"/>
                <w:szCs w:val="20"/>
              </w:rPr>
              <w:lastRenderedPageBreak/>
              <w:t xml:space="preserve">Management </w:t>
            </w:r>
            <w:r w:rsidR="00B968E6" w:rsidRPr="00FE66CB">
              <w:rPr>
                <w:rFonts w:ascii="Tahoma" w:hAnsi="Tahoma" w:cs="Tahoma"/>
                <w:color w:val="000000"/>
                <w:sz w:val="20"/>
                <w:szCs w:val="20"/>
              </w:rPr>
              <w:t>e</w:t>
            </w:r>
            <w:r w:rsidRPr="00FE66CB">
              <w:rPr>
                <w:rFonts w:ascii="Tahoma" w:hAnsi="Tahoma" w:cs="Tahoma"/>
                <w:color w:val="000000"/>
                <w:sz w:val="20"/>
                <w:szCs w:val="20"/>
              </w:rPr>
              <w:t>stablish</w:t>
            </w:r>
            <w:r w:rsidR="00B968E6" w:rsidRPr="00FE66CB">
              <w:rPr>
                <w:rFonts w:ascii="Tahoma" w:hAnsi="Tahoma" w:cs="Tahoma"/>
                <w:color w:val="000000"/>
                <w:sz w:val="20"/>
                <w:szCs w:val="20"/>
              </w:rPr>
              <w:t>es</w:t>
            </w:r>
            <w:r w:rsidRPr="00FE66CB">
              <w:rPr>
                <w:rFonts w:ascii="Tahoma" w:hAnsi="Tahoma" w:cs="Tahoma"/>
                <w:color w:val="000000"/>
                <w:sz w:val="20"/>
                <w:szCs w:val="20"/>
              </w:rPr>
              <w:t xml:space="preserve"> an appropriate reward and sanction policy.</w:t>
            </w:r>
          </w:p>
          <w:p w14:paraId="3EA1C335" w14:textId="367E0540" w:rsidR="004272B4" w:rsidRPr="00FE66CB" w:rsidRDefault="00863B6A" w:rsidP="003649B9">
            <w:pPr>
              <w:pStyle w:val="ListParagraph"/>
              <w:numPr>
                <w:ilvl w:val="0"/>
                <w:numId w:val="25"/>
              </w:numPr>
              <w:autoSpaceDE w:val="0"/>
              <w:autoSpaceDN w:val="0"/>
              <w:adjustRightInd w:val="0"/>
              <w:spacing w:line="276" w:lineRule="auto"/>
              <w:jc w:val="both"/>
              <w:rPr>
                <w:rFonts w:ascii="Tahoma" w:hAnsi="Tahoma" w:cs="Tahoma"/>
                <w:color w:val="000000"/>
                <w:sz w:val="20"/>
                <w:szCs w:val="20"/>
              </w:rPr>
            </w:pPr>
            <w:r w:rsidRPr="00FE66CB">
              <w:rPr>
                <w:rFonts w:ascii="Tahoma" w:hAnsi="Tahoma" w:cs="Tahoma"/>
                <w:color w:val="000000"/>
                <w:sz w:val="20"/>
                <w:szCs w:val="20"/>
              </w:rPr>
              <w:lastRenderedPageBreak/>
              <w:t>M</w:t>
            </w:r>
            <w:r w:rsidR="004272B4" w:rsidRPr="00FE66CB">
              <w:rPr>
                <w:rFonts w:ascii="Tahoma" w:hAnsi="Tahoma" w:cs="Tahoma"/>
                <w:color w:val="000000"/>
                <w:sz w:val="20"/>
                <w:szCs w:val="20"/>
              </w:rPr>
              <w:t>anagement</w:t>
            </w:r>
            <w:r w:rsidRPr="00FE66CB">
              <w:rPr>
                <w:rFonts w:ascii="Tahoma" w:hAnsi="Tahoma" w:cs="Tahoma"/>
                <w:color w:val="000000"/>
                <w:sz w:val="20"/>
                <w:szCs w:val="20"/>
              </w:rPr>
              <w:t xml:space="preserve"> with oversight </w:t>
            </w:r>
            <w:r w:rsidR="00B968E6" w:rsidRPr="00FE66CB">
              <w:rPr>
                <w:rFonts w:ascii="Tahoma" w:hAnsi="Tahoma" w:cs="Tahoma"/>
                <w:color w:val="000000"/>
                <w:sz w:val="20"/>
                <w:szCs w:val="20"/>
              </w:rPr>
              <w:t>of Governing</w:t>
            </w:r>
            <w:r w:rsidRPr="00FE66CB">
              <w:rPr>
                <w:rFonts w:ascii="Tahoma" w:hAnsi="Tahoma" w:cs="Tahoma"/>
                <w:color w:val="000000"/>
                <w:sz w:val="20"/>
                <w:szCs w:val="20"/>
              </w:rPr>
              <w:t xml:space="preserve"> body </w:t>
            </w:r>
            <w:r w:rsidR="004272B4" w:rsidRPr="00FE66CB">
              <w:rPr>
                <w:rFonts w:ascii="Tahoma" w:hAnsi="Tahoma" w:cs="Tahoma"/>
                <w:color w:val="000000"/>
                <w:sz w:val="20"/>
                <w:szCs w:val="20"/>
              </w:rPr>
              <w:t xml:space="preserve">establish performance measures, incentives, and other rewards appropriate for </w:t>
            </w:r>
            <w:r w:rsidRPr="00FE66CB">
              <w:rPr>
                <w:rFonts w:ascii="Tahoma" w:hAnsi="Tahoma" w:cs="Tahoma"/>
                <w:color w:val="000000"/>
                <w:sz w:val="20"/>
                <w:szCs w:val="20"/>
              </w:rPr>
              <w:t xml:space="preserve">internal control </w:t>
            </w:r>
            <w:r w:rsidR="004272B4" w:rsidRPr="00FE66CB">
              <w:rPr>
                <w:rFonts w:ascii="Tahoma" w:hAnsi="Tahoma" w:cs="Tahoma"/>
                <w:color w:val="000000"/>
                <w:sz w:val="20"/>
                <w:szCs w:val="20"/>
              </w:rPr>
              <w:t>responsibilities at all levels of the entity, considering the achievement of both short-term and longer-term objectives.</w:t>
            </w:r>
          </w:p>
          <w:p w14:paraId="7FB411EC" w14:textId="354A40D7" w:rsidR="004272B4" w:rsidRPr="00154263" w:rsidRDefault="00863B6A" w:rsidP="003649B9">
            <w:pPr>
              <w:pStyle w:val="ListParagraph"/>
              <w:numPr>
                <w:ilvl w:val="0"/>
                <w:numId w:val="25"/>
              </w:numPr>
              <w:autoSpaceDE w:val="0"/>
              <w:autoSpaceDN w:val="0"/>
              <w:adjustRightInd w:val="0"/>
              <w:spacing w:line="276" w:lineRule="auto"/>
              <w:jc w:val="both"/>
              <w:rPr>
                <w:rFonts w:ascii="Tahoma" w:hAnsi="Tahoma" w:cs="Tahoma"/>
                <w:sz w:val="20"/>
                <w:szCs w:val="20"/>
              </w:rPr>
            </w:pPr>
            <w:r w:rsidRPr="00FE66CB">
              <w:rPr>
                <w:rFonts w:ascii="Tahoma" w:hAnsi="Tahoma" w:cs="Tahoma"/>
                <w:color w:val="000000"/>
                <w:sz w:val="20"/>
                <w:szCs w:val="20"/>
              </w:rPr>
              <w:t>Management</w:t>
            </w:r>
            <w:r w:rsidR="004272B4" w:rsidRPr="00FE66CB">
              <w:rPr>
                <w:rFonts w:ascii="Tahoma" w:hAnsi="Tahoma" w:cs="Tahoma"/>
                <w:color w:val="000000"/>
                <w:sz w:val="20"/>
                <w:szCs w:val="20"/>
              </w:rPr>
              <w:t xml:space="preserve"> evaluates incentives so that they align with the entity’s standards of conduct.</w:t>
            </w:r>
          </w:p>
        </w:tc>
      </w:tr>
      <w:tr w:rsidR="004272B4" w:rsidRPr="00746703" w14:paraId="35E75002" w14:textId="77777777" w:rsidTr="00F25C43">
        <w:tc>
          <w:tcPr>
            <w:tcW w:w="2155" w:type="dxa"/>
            <w:vMerge/>
          </w:tcPr>
          <w:p w14:paraId="229AD818" w14:textId="77777777" w:rsidR="004272B4" w:rsidRPr="00746703" w:rsidRDefault="004272B4" w:rsidP="00F57F26">
            <w:pPr>
              <w:autoSpaceDE w:val="0"/>
              <w:autoSpaceDN w:val="0"/>
              <w:adjustRightInd w:val="0"/>
              <w:jc w:val="both"/>
              <w:rPr>
                <w:rFonts w:ascii="Tahoma" w:hAnsi="Tahoma" w:cs="Tahoma"/>
                <w:sz w:val="20"/>
                <w:szCs w:val="20"/>
              </w:rPr>
            </w:pPr>
          </w:p>
        </w:tc>
        <w:tc>
          <w:tcPr>
            <w:tcW w:w="1620" w:type="dxa"/>
          </w:tcPr>
          <w:p w14:paraId="5247B1E9" w14:textId="77777777" w:rsidR="004272B4" w:rsidRPr="00746703" w:rsidRDefault="004272B4" w:rsidP="00313E78">
            <w:pPr>
              <w:jc w:val="both"/>
              <w:rPr>
                <w:rFonts w:ascii="Tahoma" w:hAnsi="Tahoma" w:cs="Tahoma"/>
                <w:sz w:val="20"/>
                <w:szCs w:val="20"/>
              </w:rPr>
            </w:pPr>
            <w:r w:rsidRPr="00746703">
              <w:rPr>
                <w:rFonts w:ascii="Tahoma" w:hAnsi="Tahoma" w:cs="Tahoma"/>
                <w:sz w:val="20"/>
                <w:szCs w:val="20"/>
              </w:rPr>
              <w:t>Consideration of Excessive Pressures</w:t>
            </w:r>
          </w:p>
          <w:p w14:paraId="2960DFB2" w14:textId="77777777" w:rsidR="004272B4" w:rsidRPr="00746703" w:rsidRDefault="004272B4" w:rsidP="00F57F26">
            <w:pPr>
              <w:autoSpaceDE w:val="0"/>
              <w:autoSpaceDN w:val="0"/>
              <w:adjustRightInd w:val="0"/>
              <w:jc w:val="both"/>
              <w:rPr>
                <w:rFonts w:ascii="Tahoma" w:hAnsi="Tahoma" w:cs="Tahoma"/>
                <w:sz w:val="20"/>
                <w:szCs w:val="20"/>
              </w:rPr>
            </w:pPr>
          </w:p>
        </w:tc>
        <w:tc>
          <w:tcPr>
            <w:tcW w:w="5801" w:type="dxa"/>
          </w:tcPr>
          <w:p w14:paraId="05ED8BC9" w14:textId="05184E21" w:rsidR="00CE5D51" w:rsidRPr="00FE66CB" w:rsidRDefault="00CE5D51" w:rsidP="003649B9">
            <w:pPr>
              <w:pStyle w:val="ListParagraph"/>
              <w:numPr>
                <w:ilvl w:val="0"/>
                <w:numId w:val="26"/>
              </w:numPr>
              <w:autoSpaceDE w:val="0"/>
              <w:autoSpaceDN w:val="0"/>
              <w:adjustRightInd w:val="0"/>
              <w:spacing w:line="276" w:lineRule="auto"/>
              <w:jc w:val="both"/>
              <w:rPr>
                <w:rFonts w:ascii="Tahoma" w:hAnsi="Tahoma" w:cs="Tahoma"/>
                <w:color w:val="000000"/>
                <w:sz w:val="20"/>
                <w:szCs w:val="20"/>
              </w:rPr>
            </w:pPr>
            <w:r w:rsidRPr="00FE66CB">
              <w:rPr>
                <w:rFonts w:ascii="Tahoma" w:hAnsi="Tahoma" w:cs="Tahoma"/>
                <w:color w:val="000000"/>
                <w:sz w:val="20"/>
                <w:szCs w:val="20"/>
              </w:rPr>
              <w:t xml:space="preserve">Management continuously monitors agreed performance targets. </w:t>
            </w:r>
          </w:p>
          <w:p w14:paraId="6C780CBC" w14:textId="77777777" w:rsidR="00CE5D51" w:rsidRPr="00FE66CB" w:rsidRDefault="00B11066" w:rsidP="003649B9">
            <w:pPr>
              <w:pStyle w:val="ListParagraph"/>
              <w:numPr>
                <w:ilvl w:val="0"/>
                <w:numId w:val="26"/>
              </w:numPr>
              <w:autoSpaceDE w:val="0"/>
              <w:autoSpaceDN w:val="0"/>
              <w:adjustRightInd w:val="0"/>
              <w:spacing w:line="276" w:lineRule="auto"/>
              <w:jc w:val="both"/>
              <w:rPr>
                <w:rFonts w:ascii="Tahoma" w:hAnsi="Tahoma" w:cs="Tahoma"/>
                <w:color w:val="000000"/>
                <w:sz w:val="20"/>
                <w:szCs w:val="20"/>
              </w:rPr>
            </w:pPr>
            <w:r w:rsidRPr="00FE66CB">
              <w:rPr>
                <w:rFonts w:ascii="Tahoma" w:hAnsi="Tahoma" w:cs="Tahoma"/>
                <w:color w:val="000000"/>
                <w:sz w:val="20"/>
                <w:szCs w:val="20"/>
              </w:rPr>
              <w:t>M</w:t>
            </w:r>
            <w:r w:rsidR="004272B4" w:rsidRPr="00FE66CB">
              <w:rPr>
                <w:rFonts w:ascii="Tahoma" w:hAnsi="Tahoma" w:cs="Tahoma"/>
                <w:color w:val="000000"/>
                <w:sz w:val="20"/>
                <w:szCs w:val="20"/>
              </w:rPr>
              <w:t>anagement</w:t>
            </w:r>
            <w:r w:rsidRPr="00FE66CB">
              <w:rPr>
                <w:rFonts w:ascii="Tahoma" w:hAnsi="Tahoma" w:cs="Tahoma"/>
                <w:color w:val="000000"/>
                <w:sz w:val="20"/>
                <w:szCs w:val="20"/>
              </w:rPr>
              <w:t xml:space="preserve"> with oversight </w:t>
            </w:r>
            <w:r w:rsidR="00154263" w:rsidRPr="00FE66CB">
              <w:rPr>
                <w:rFonts w:ascii="Tahoma" w:hAnsi="Tahoma" w:cs="Tahoma"/>
                <w:color w:val="000000"/>
                <w:sz w:val="20"/>
                <w:szCs w:val="20"/>
              </w:rPr>
              <w:t>from governing</w:t>
            </w:r>
            <w:r w:rsidRPr="00FE66CB">
              <w:rPr>
                <w:rFonts w:ascii="Tahoma" w:hAnsi="Tahoma" w:cs="Tahoma"/>
                <w:color w:val="000000"/>
                <w:sz w:val="20"/>
                <w:szCs w:val="20"/>
              </w:rPr>
              <w:t xml:space="preserve"> body </w:t>
            </w:r>
            <w:r w:rsidR="004272B4" w:rsidRPr="00FE66CB">
              <w:rPr>
                <w:rFonts w:ascii="Tahoma" w:hAnsi="Tahoma" w:cs="Tahoma"/>
                <w:color w:val="000000"/>
                <w:sz w:val="20"/>
                <w:szCs w:val="20"/>
              </w:rPr>
              <w:t>evaluate</w:t>
            </w:r>
            <w:r w:rsidR="00CE5D51" w:rsidRPr="00FE66CB">
              <w:rPr>
                <w:rFonts w:ascii="Tahoma" w:hAnsi="Tahoma" w:cs="Tahoma"/>
                <w:color w:val="000000"/>
                <w:sz w:val="20"/>
                <w:szCs w:val="20"/>
              </w:rPr>
              <w:t>s</w:t>
            </w:r>
            <w:r w:rsidR="004272B4" w:rsidRPr="00FE66CB">
              <w:rPr>
                <w:rFonts w:ascii="Tahoma" w:hAnsi="Tahoma" w:cs="Tahoma"/>
                <w:color w:val="000000"/>
                <w:sz w:val="20"/>
                <w:szCs w:val="20"/>
              </w:rPr>
              <w:t xml:space="preserve"> and adjust</w:t>
            </w:r>
            <w:r w:rsidR="00CE5D51" w:rsidRPr="00FE66CB">
              <w:rPr>
                <w:rFonts w:ascii="Tahoma" w:hAnsi="Tahoma" w:cs="Tahoma"/>
                <w:color w:val="000000"/>
                <w:sz w:val="20"/>
                <w:szCs w:val="20"/>
              </w:rPr>
              <w:t>s</w:t>
            </w:r>
            <w:r w:rsidR="004272B4" w:rsidRPr="00FE66CB">
              <w:rPr>
                <w:rFonts w:ascii="Tahoma" w:hAnsi="Tahoma" w:cs="Tahoma"/>
                <w:color w:val="000000"/>
                <w:sz w:val="20"/>
                <w:szCs w:val="20"/>
              </w:rPr>
              <w:t xml:space="preserve"> pressures associated with the achievement of objectives as they assign responsibilities, develop performance measures, and evaluate performance.</w:t>
            </w:r>
          </w:p>
          <w:p w14:paraId="04727461" w14:textId="4542E9D7" w:rsidR="004272B4" w:rsidRPr="00CE5D51" w:rsidRDefault="004272B4" w:rsidP="003649B9">
            <w:pPr>
              <w:pStyle w:val="ListParagraph"/>
              <w:numPr>
                <w:ilvl w:val="0"/>
                <w:numId w:val="26"/>
              </w:numPr>
              <w:autoSpaceDE w:val="0"/>
              <w:autoSpaceDN w:val="0"/>
              <w:adjustRightInd w:val="0"/>
              <w:spacing w:line="276" w:lineRule="auto"/>
              <w:jc w:val="both"/>
              <w:rPr>
                <w:rFonts w:ascii="Tahoma" w:hAnsi="Tahoma" w:cs="Tahoma"/>
                <w:sz w:val="20"/>
                <w:szCs w:val="20"/>
              </w:rPr>
            </w:pPr>
            <w:r w:rsidRPr="00FE66CB">
              <w:rPr>
                <w:rFonts w:ascii="Tahoma" w:hAnsi="Tahoma" w:cs="Tahoma"/>
                <w:color w:val="000000"/>
                <w:sz w:val="20"/>
                <w:szCs w:val="20"/>
              </w:rPr>
              <w:t>Management adjust</w:t>
            </w:r>
            <w:r w:rsidR="00CE5D51" w:rsidRPr="00FE66CB">
              <w:rPr>
                <w:rFonts w:ascii="Tahoma" w:hAnsi="Tahoma" w:cs="Tahoma"/>
                <w:color w:val="000000"/>
                <w:sz w:val="20"/>
                <w:szCs w:val="20"/>
              </w:rPr>
              <w:t>s</w:t>
            </w:r>
            <w:r w:rsidRPr="00FE66CB">
              <w:rPr>
                <w:rFonts w:ascii="Tahoma" w:hAnsi="Tahoma" w:cs="Tahoma"/>
                <w:color w:val="000000"/>
                <w:sz w:val="20"/>
                <w:szCs w:val="20"/>
              </w:rPr>
              <w:t xml:space="preserve"> excessive pressures using many different tools, such as rebalancing workloads or increasing resource levels</w:t>
            </w:r>
            <w:r w:rsidR="00B11066" w:rsidRPr="00FE66CB">
              <w:rPr>
                <w:rFonts w:ascii="Tahoma" w:hAnsi="Tahoma" w:cs="Tahoma"/>
                <w:color w:val="000000"/>
                <w:sz w:val="20"/>
                <w:szCs w:val="20"/>
              </w:rPr>
              <w:t xml:space="preserve"> in accordance with the entity’s standards of conduct.</w:t>
            </w:r>
            <w:r w:rsidR="00CE5D51" w:rsidRPr="00CE5D51">
              <w:rPr>
                <w:rFonts w:ascii="Tahoma" w:hAnsi="Tahoma" w:cs="Tahoma"/>
                <w:sz w:val="20"/>
                <w:szCs w:val="20"/>
              </w:rPr>
              <w:t xml:space="preserve"> </w:t>
            </w:r>
          </w:p>
        </w:tc>
      </w:tr>
    </w:tbl>
    <w:p w14:paraId="53DC552C" w14:textId="77777777" w:rsidR="001A2E20" w:rsidRDefault="001A2E20" w:rsidP="00F57F26">
      <w:pPr>
        <w:autoSpaceDE w:val="0"/>
        <w:autoSpaceDN w:val="0"/>
        <w:adjustRightInd w:val="0"/>
        <w:jc w:val="both"/>
        <w:rPr>
          <w:rFonts w:ascii="Tahoma" w:hAnsi="Tahoma" w:cs="Tahoma"/>
        </w:rPr>
      </w:pPr>
    </w:p>
    <w:p w14:paraId="1024DCAE" w14:textId="77777777" w:rsidR="003E54D1" w:rsidRDefault="00B267E4" w:rsidP="009F1C22">
      <w:pPr>
        <w:pStyle w:val="Heading2"/>
      </w:pPr>
      <w:bookmarkStart w:id="15" w:name="_Toc174998778"/>
      <w:r>
        <w:t>Risk Assessment</w:t>
      </w:r>
      <w:bookmarkEnd w:id="15"/>
    </w:p>
    <w:p w14:paraId="7C8259FC" w14:textId="1274E381" w:rsidR="007730BC" w:rsidRDefault="0010439B" w:rsidP="007730BC">
      <w:pPr>
        <w:autoSpaceDE w:val="0"/>
        <w:autoSpaceDN w:val="0"/>
        <w:adjustRightInd w:val="0"/>
        <w:jc w:val="both"/>
        <w:rPr>
          <w:rFonts w:ascii="Tahoma" w:hAnsi="Tahoma" w:cs="Tahoma"/>
        </w:rPr>
      </w:pPr>
      <w:r w:rsidRPr="00313E78">
        <w:rPr>
          <w:rFonts w:ascii="Tahoma" w:hAnsi="Tahoma" w:cs="Tahoma"/>
        </w:rPr>
        <w:t>Risk is defined as the</w:t>
      </w:r>
      <w:r w:rsidR="00F03E07">
        <w:rPr>
          <w:rFonts w:ascii="Tahoma" w:hAnsi="Tahoma" w:cs="Tahoma"/>
        </w:rPr>
        <w:t xml:space="preserve"> effect of uncertainty on objectives.</w:t>
      </w:r>
      <w:r w:rsidRPr="00313E78">
        <w:rPr>
          <w:rFonts w:ascii="Tahoma" w:hAnsi="Tahoma" w:cs="Tahoma"/>
        </w:rPr>
        <w:t xml:space="preserve"> </w:t>
      </w:r>
      <w:r w:rsidR="00B8565D" w:rsidRPr="00444C33">
        <w:rPr>
          <w:rFonts w:ascii="Tahoma" w:hAnsi="Tahoma" w:cs="Tahoma"/>
        </w:rPr>
        <w:t xml:space="preserve">Every entity faces a variety of risks from external and internal sources. </w:t>
      </w:r>
      <w:r w:rsidR="00B267E4" w:rsidRPr="00B267E4">
        <w:rPr>
          <w:rFonts w:ascii="Tahoma" w:hAnsi="Tahoma" w:cs="Tahoma"/>
        </w:rPr>
        <w:t xml:space="preserve">Risk assessment is </w:t>
      </w:r>
      <w:r w:rsidR="00910D82">
        <w:rPr>
          <w:rFonts w:ascii="Tahoma" w:hAnsi="Tahoma" w:cs="Tahoma"/>
        </w:rPr>
        <w:t xml:space="preserve">a dynamic and iterative </w:t>
      </w:r>
      <w:r w:rsidR="00B267E4" w:rsidRPr="00B267E4">
        <w:rPr>
          <w:rFonts w:ascii="Tahoma" w:hAnsi="Tahoma" w:cs="Tahoma"/>
        </w:rPr>
        <w:t>process of identifying and analyzing relevant</w:t>
      </w:r>
      <w:r w:rsidR="00B267E4">
        <w:rPr>
          <w:rFonts w:ascii="Tahoma" w:hAnsi="Tahoma" w:cs="Tahoma"/>
        </w:rPr>
        <w:t xml:space="preserve"> </w:t>
      </w:r>
      <w:r w:rsidR="00B267E4" w:rsidRPr="00B267E4">
        <w:rPr>
          <w:rFonts w:ascii="Tahoma" w:hAnsi="Tahoma" w:cs="Tahoma"/>
        </w:rPr>
        <w:t>risks to the achievement of the entity’s objectives and determining the</w:t>
      </w:r>
      <w:r w:rsidR="00B267E4">
        <w:rPr>
          <w:rFonts w:ascii="Tahoma" w:hAnsi="Tahoma" w:cs="Tahoma"/>
        </w:rPr>
        <w:t xml:space="preserve"> </w:t>
      </w:r>
      <w:r w:rsidR="00B267E4" w:rsidRPr="00B267E4">
        <w:rPr>
          <w:rFonts w:ascii="Tahoma" w:hAnsi="Tahoma" w:cs="Tahoma"/>
        </w:rPr>
        <w:t>appropriate response.</w:t>
      </w:r>
      <w:r w:rsidR="007A07EC">
        <w:rPr>
          <w:rFonts w:ascii="Tahoma" w:hAnsi="Tahoma" w:cs="Tahoma"/>
        </w:rPr>
        <w:t xml:space="preserve"> Public sector entities are encouraged to refer to Public Sector Risk Management guidelines issued by Public Sector Accounting Standards Board (PSASB).</w:t>
      </w:r>
      <w:r w:rsidR="00B267E4">
        <w:rPr>
          <w:rFonts w:ascii="Tahoma" w:hAnsi="Tahoma" w:cs="Tahoma"/>
        </w:rPr>
        <w:t xml:space="preserve"> </w:t>
      </w:r>
      <w:r w:rsidR="007730BC" w:rsidRPr="00735CA7">
        <w:rPr>
          <w:rFonts w:ascii="Tahoma" w:hAnsi="Tahoma" w:cs="Tahoma"/>
        </w:rPr>
        <w:t xml:space="preserve">The key principles relating to </w:t>
      </w:r>
      <w:r w:rsidR="00D61006">
        <w:rPr>
          <w:rFonts w:ascii="Tahoma" w:hAnsi="Tahoma" w:cs="Tahoma"/>
        </w:rPr>
        <w:t>risk assessment</w:t>
      </w:r>
      <w:r w:rsidR="007730BC" w:rsidRPr="00735CA7">
        <w:rPr>
          <w:rFonts w:ascii="Tahoma" w:hAnsi="Tahoma" w:cs="Tahoma"/>
        </w:rPr>
        <w:t xml:space="preserve"> include:</w:t>
      </w:r>
    </w:p>
    <w:p w14:paraId="2C446886" w14:textId="77777777" w:rsidR="00746703" w:rsidRDefault="00746703" w:rsidP="00773F12">
      <w:pPr>
        <w:autoSpaceDE w:val="0"/>
        <w:autoSpaceDN w:val="0"/>
        <w:adjustRightInd w:val="0"/>
        <w:jc w:val="both"/>
        <w:rPr>
          <w:rFonts w:ascii="Tahoma" w:hAnsi="Tahoma" w:cs="Tahoma"/>
        </w:rPr>
      </w:pPr>
    </w:p>
    <w:tbl>
      <w:tblPr>
        <w:tblStyle w:val="TableGrid"/>
        <w:tblW w:w="9576" w:type="dxa"/>
        <w:tblLayout w:type="fixed"/>
        <w:tblLook w:val="04A0" w:firstRow="1" w:lastRow="0" w:firstColumn="1" w:lastColumn="0" w:noHBand="0" w:noVBand="1"/>
      </w:tblPr>
      <w:tblGrid>
        <w:gridCol w:w="1885"/>
        <w:gridCol w:w="1440"/>
        <w:gridCol w:w="6251"/>
      </w:tblGrid>
      <w:tr w:rsidR="004A68DD" w:rsidRPr="00746703" w14:paraId="163C432F" w14:textId="77777777" w:rsidTr="004272B4">
        <w:trPr>
          <w:tblHeader/>
        </w:trPr>
        <w:tc>
          <w:tcPr>
            <w:tcW w:w="1885" w:type="dxa"/>
            <w:shd w:val="clear" w:color="auto" w:fill="C6D9F1" w:themeFill="text2" w:themeFillTint="33"/>
          </w:tcPr>
          <w:p w14:paraId="45D42038" w14:textId="77777777" w:rsidR="004A68DD" w:rsidRPr="00746703" w:rsidRDefault="004A68DD" w:rsidP="00444C33">
            <w:pPr>
              <w:autoSpaceDE w:val="0"/>
              <w:autoSpaceDN w:val="0"/>
              <w:adjustRightInd w:val="0"/>
              <w:jc w:val="both"/>
              <w:rPr>
                <w:rFonts w:ascii="Tahoma" w:hAnsi="Tahoma" w:cs="Tahoma"/>
                <w:b/>
                <w:bCs/>
                <w:sz w:val="20"/>
                <w:szCs w:val="20"/>
              </w:rPr>
            </w:pPr>
            <w:r w:rsidRPr="00746703">
              <w:rPr>
                <w:rFonts w:ascii="Tahoma" w:hAnsi="Tahoma" w:cs="Tahoma"/>
                <w:b/>
                <w:bCs/>
                <w:sz w:val="20"/>
                <w:szCs w:val="20"/>
              </w:rPr>
              <w:t>Principle</w:t>
            </w:r>
          </w:p>
        </w:tc>
        <w:tc>
          <w:tcPr>
            <w:tcW w:w="1440" w:type="dxa"/>
            <w:shd w:val="clear" w:color="auto" w:fill="C6D9F1" w:themeFill="text2" w:themeFillTint="33"/>
          </w:tcPr>
          <w:p w14:paraId="75E4E8F8" w14:textId="77777777" w:rsidR="004A68DD" w:rsidRPr="00746703" w:rsidRDefault="004A68DD" w:rsidP="00444C33">
            <w:pPr>
              <w:autoSpaceDE w:val="0"/>
              <w:autoSpaceDN w:val="0"/>
              <w:adjustRightInd w:val="0"/>
              <w:jc w:val="both"/>
              <w:rPr>
                <w:rFonts w:ascii="Tahoma" w:hAnsi="Tahoma" w:cs="Tahoma"/>
                <w:b/>
                <w:bCs/>
                <w:sz w:val="20"/>
                <w:szCs w:val="20"/>
              </w:rPr>
            </w:pPr>
            <w:r w:rsidRPr="00746703">
              <w:rPr>
                <w:rFonts w:ascii="Tahoma" w:hAnsi="Tahoma" w:cs="Tahoma"/>
                <w:b/>
                <w:bCs/>
                <w:sz w:val="20"/>
                <w:szCs w:val="20"/>
              </w:rPr>
              <w:t>Points of Focus</w:t>
            </w:r>
          </w:p>
        </w:tc>
        <w:tc>
          <w:tcPr>
            <w:tcW w:w="6251" w:type="dxa"/>
            <w:shd w:val="clear" w:color="auto" w:fill="C6D9F1" w:themeFill="text2" w:themeFillTint="33"/>
          </w:tcPr>
          <w:p w14:paraId="69CA701F" w14:textId="77777777" w:rsidR="004A68DD" w:rsidRPr="00746703" w:rsidRDefault="004A68DD" w:rsidP="00444C33">
            <w:pPr>
              <w:autoSpaceDE w:val="0"/>
              <w:autoSpaceDN w:val="0"/>
              <w:adjustRightInd w:val="0"/>
              <w:jc w:val="both"/>
              <w:rPr>
                <w:rFonts w:ascii="Tahoma" w:hAnsi="Tahoma" w:cs="Tahoma"/>
                <w:b/>
                <w:bCs/>
                <w:sz w:val="20"/>
                <w:szCs w:val="20"/>
              </w:rPr>
            </w:pPr>
            <w:r w:rsidRPr="00746703">
              <w:rPr>
                <w:rFonts w:ascii="Tahoma" w:hAnsi="Tahoma" w:cs="Tahoma"/>
                <w:b/>
                <w:bCs/>
                <w:sz w:val="20"/>
                <w:szCs w:val="20"/>
              </w:rPr>
              <w:t>Demonstrate Conformance</w:t>
            </w:r>
          </w:p>
        </w:tc>
      </w:tr>
      <w:tr w:rsidR="004272B4" w:rsidRPr="00746703" w14:paraId="6542041C" w14:textId="77777777" w:rsidTr="004272B4">
        <w:tc>
          <w:tcPr>
            <w:tcW w:w="1885" w:type="dxa"/>
            <w:vMerge w:val="restart"/>
          </w:tcPr>
          <w:p w14:paraId="15CA6883" w14:textId="4308D709" w:rsidR="004272B4" w:rsidRPr="00746703" w:rsidRDefault="004272B4" w:rsidP="00A1311A">
            <w:pPr>
              <w:pStyle w:val="ListParagraph"/>
              <w:numPr>
                <w:ilvl w:val="0"/>
                <w:numId w:val="2"/>
              </w:numPr>
              <w:jc w:val="both"/>
              <w:rPr>
                <w:rFonts w:ascii="Tahoma" w:hAnsi="Tahoma" w:cs="Tahoma"/>
                <w:b/>
                <w:sz w:val="20"/>
                <w:szCs w:val="20"/>
              </w:rPr>
            </w:pPr>
            <w:r w:rsidRPr="00746703">
              <w:rPr>
                <w:rFonts w:ascii="Tahoma" w:hAnsi="Tahoma" w:cs="Tahoma"/>
                <w:b/>
                <w:sz w:val="20"/>
                <w:szCs w:val="20"/>
              </w:rPr>
              <w:t>The entity sets clear objectives to enable the identifica</w:t>
            </w:r>
            <w:r w:rsidRPr="00746703">
              <w:rPr>
                <w:rFonts w:ascii="Tahoma" w:hAnsi="Tahoma" w:cs="Tahoma"/>
                <w:b/>
                <w:sz w:val="20"/>
                <w:szCs w:val="20"/>
              </w:rPr>
              <w:softHyphen/>
              <w:t>tion and assessment of risks relating to objectives.</w:t>
            </w:r>
          </w:p>
          <w:p w14:paraId="47FD37AF" w14:textId="77777777" w:rsidR="004272B4" w:rsidRPr="00746703" w:rsidRDefault="004272B4" w:rsidP="00773F12">
            <w:pPr>
              <w:autoSpaceDE w:val="0"/>
              <w:autoSpaceDN w:val="0"/>
              <w:adjustRightInd w:val="0"/>
              <w:jc w:val="both"/>
              <w:rPr>
                <w:rFonts w:ascii="Tahoma" w:hAnsi="Tahoma" w:cs="Tahoma"/>
                <w:sz w:val="20"/>
                <w:szCs w:val="20"/>
              </w:rPr>
            </w:pPr>
          </w:p>
        </w:tc>
        <w:tc>
          <w:tcPr>
            <w:tcW w:w="1440" w:type="dxa"/>
          </w:tcPr>
          <w:p w14:paraId="182D43F5" w14:textId="0EDBC559" w:rsidR="004272B4" w:rsidRPr="00746703" w:rsidRDefault="004272B4" w:rsidP="00313E78">
            <w:pPr>
              <w:jc w:val="both"/>
              <w:rPr>
                <w:rFonts w:ascii="Tahoma" w:hAnsi="Tahoma" w:cs="Tahoma"/>
                <w:sz w:val="20"/>
                <w:szCs w:val="20"/>
              </w:rPr>
            </w:pPr>
            <w:r w:rsidRPr="00746703">
              <w:rPr>
                <w:rFonts w:ascii="Tahoma" w:hAnsi="Tahoma" w:cs="Tahoma"/>
                <w:sz w:val="20"/>
                <w:szCs w:val="20"/>
              </w:rPr>
              <w:t>Operations Objectives</w:t>
            </w:r>
          </w:p>
          <w:p w14:paraId="584E2198" w14:textId="77777777" w:rsidR="004272B4" w:rsidRPr="00746703" w:rsidRDefault="004272B4" w:rsidP="00773F12">
            <w:pPr>
              <w:autoSpaceDE w:val="0"/>
              <w:autoSpaceDN w:val="0"/>
              <w:adjustRightInd w:val="0"/>
              <w:jc w:val="both"/>
              <w:rPr>
                <w:rFonts w:ascii="Tahoma" w:hAnsi="Tahoma" w:cs="Tahoma"/>
                <w:sz w:val="20"/>
                <w:szCs w:val="20"/>
              </w:rPr>
            </w:pPr>
          </w:p>
        </w:tc>
        <w:tc>
          <w:tcPr>
            <w:tcW w:w="6251" w:type="dxa"/>
          </w:tcPr>
          <w:p w14:paraId="7D5DFE75" w14:textId="77777777" w:rsidR="00AE5128" w:rsidRPr="00775997" w:rsidRDefault="00AE5128" w:rsidP="003649B9">
            <w:pPr>
              <w:pStyle w:val="ListParagraph"/>
              <w:numPr>
                <w:ilvl w:val="0"/>
                <w:numId w:val="27"/>
              </w:numPr>
              <w:autoSpaceDE w:val="0"/>
              <w:autoSpaceDN w:val="0"/>
              <w:adjustRightInd w:val="0"/>
              <w:spacing w:line="276" w:lineRule="auto"/>
              <w:jc w:val="both"/>
              <w:rPr>
                <w:rFonts w:ascii="Tahoma" w:hAnsi="Tahoma" w:cs="Tahoma"/>
                <w:color w:val="000000"/>
                <w:sz w:val="20"/>
                <w:szCs w:val="20"/>
              </w:rPr>
            </w:pPr>
            <w:r w:rsidRPr="00775997">
              <w:rPr>
                <w:rFonts w:ascii="Tahoma" w:hAnsi="Tahoma" w:cs="Tahoma"/>
                <w:color w:val="000000"/>
                <w:sz w:val="20"/>
                <w:szCs w:val="20"/>
              </w:rPr>
              <w:t>Management implements a risk management framework that is integrated with day-to-day operations.</w:t>
            </w:r>
          </w:p>
          <w:p w14:paraId="56EEEAEA" w14:textId="1515B8C4" w:rsidR="004272B4" w:rsidRPr="00775997" w:rsidRDefault="004272B4" w:rsidP="003649B9">
            <w:pPr>
              <w:pStyle w:val="ListParagraph"/>
              <w:numPr>
                <w:ilvl w:val="0"/>
                <w:numId w:val="27"/>
              </w:numPr>
              <w:autoSpaceDE w:val="0"/>
              <w:autoSpaceDN w:val="0"/>
              <w:adjustRightInd w:val="0"/>
              <w:spacing w:line="276" w:lineRule="auto"/>
              <w:jc w:val="both"/>
              <w:rPr>
                <w:rFonts w:ascii="Tahoma" w:hAnsi="Tahoma" w:cs="Tahoma"/>
                <w:color w:val="000000"/>
                <w:sz w:val="20"/>
                <w:szCs w:val="20"/>
              </w:rPr>
            </w:pPr>
            <w:r w:rsidRPr="00775997">
              <w:rPr>
                <w:rFonts w:ascii="Tahoma" w:hAnsi="Tahoma" w:cs="Tahoma"/>
                <w:color w:val="000000"/>
                <w:sz w:val="20"/>
                <w:szCs w:val="20"/>
              </w:rPr>
              <w:t xml:space="preserve">Management uses operations objectives as a basis for allocating resources needed to attain desired performance </w:t>
            </w:r>
            <w:r w:rsidR="002074F7" w:rsidRPr="00775997">
              <w:rPr>
                <w:rFonts w:ascii="Tahoma" w:hAnsi="Tahoma" w:cs="Tahoma"/>
                <w:color w:val="000000"/>
                <w:sz w:val="20"/>
                <w:szCs w:val="20"/>
              </w:rPr>
              <w:t xml:space="preserve">level </w:t>
            </w:r>
            <w:r w:rsidRPr="00775997">
              <w:rPr>
                <w:rFonts w:ascii="Tahoma" w:hAnsi="Tahoma" w:cs="Tahoma"/>
                <w:color w:val="000000"/>
                <w:sz w:val="20"/>
                <w:szCs w:val="20"/>
              </w:rPr>
              <w:t xml:space="preserve">while </w:t>
            </w:r>
            <w:proofErr w:type="gramStart"/>
            <w:r w:rsidRPr="00775997">
              <w:rPr>
                <w:rFonts w:ascii="Tahoma" w:hAnsi="Tahoma" w:cs="Tahoma"/>
                <w:color w:val="000000"/>
                <w:sz w:val="20"/>
                <w:szCs w:val="20"/>
              </w:rPr>
              <w:t>taking into account</w:t>
            </w:r>
            <w:proofErr w:type="gramEnd"/>
            <w:r w:rsidRPr="00775997">
              <w:rPr>
                <w:rFonts w:ascii="Tahoma" w:hAnsi="Tahoma" w:cs="Tahoma"/>
                <w:color w:val="000000"/>
                <w:sz w:val="20"/>
                <w:szCs w:val="20"/>
              </w:rPr>
              <w:t xml:space="preserve"> acceptable levels of risks. </w:t>
            </w:r>
          </w:p>
          <w:p w14:paraId="3233462D" w14:textId="77777777" w:rsidR="004272B4" w:rsidRPr="00775997" w:rsidRDefault="004272B4" w:rsidP="003649B9">
            <w:pPr>
              <w:pStyle w:val="ListParagraph"/>
              <w:numPr>
                <w:ilvl w:val="0"/>
                <w:numId w:val="27"/>
              </w:numPr>
              <w:autoSpaceDE w:val="0"/>
              <w:autoSpaceDN w:val="0"/>
              <w:adjustRightInd w:val="0"/>
              <w:spacing w:line="276" w:lineRule="auto"/>
              <w:jc w:val="both"/>
              <w:rPr>
                <w:rFonts w:ascii="Tahoma" w:hAnsi="Tahoma" w:cs="Tahoma"/>
                <w:color w:val="000000"/>
                <w:sz w:val="20"/>
                <w:szCs w:val="20"/>
              </w:rPr>
            </w:pPr>
            <w:r w:rsidRPr="00775997">
              <w:rPr>
                <w:rFonts w:ascii="Tahoma" w:hAnsi="Tahoma" w:cs="Tahoma"/>
                <w:color w:val="000000"/>
                <w:sz w:val="20"/>
                <w:szCs w:val="20"/>
              </w:rPr>
              <w:t>Measurable objectives are also stated in a quantitative or qualitative form that permits reasonably consistent measurement.</w:t>
            </w:r>
          </w:p>
          <w:p w14:paraId="486BA912" w14:textId="1639DC1A" w:rsidR="004272B4" w:rsidRPr="00F2645D" w:rsidRDefault="004272B4" w:rsidP="003649B9">
            <w:pPr>
              <w:pStyle w:val="ListParagraph"/>
              <w:numPr>
                <w:ilvl w:val="0"/>
                <w:numId w:val="27"/>
              </w:numPr>
              <w:autoSpaceDE w:val="0"/>
              <w:autoSpaceDN w:val="0"/>
              <w:adjustRightInd w:val="0"/>
              <w:spacing w:line="276" w:lineRule="auto"/>
              <w:jc w:val="both"/>
              <w:rPr>
                <w:rFonts w:ascii="Tahoma" w:hAnsi="Tahoma" w:cs="Tahoma"/>
                <w:sz w:val="20"/>
                <w:szCs w:val="20"/>
              </w:rPr>
            </w:pPr>
            <w:r w:rsidRPr="00775997">
              <w:rPr>
                <w:rFonts w:ascii="Tahoma" w:hAnsi="Tahoma" w:cs="Tahoma"/>
                <w:color w:val="000000"/>
                <w:sz w:val="20"/>
                <w:szCs w:val="20"/>
              </w:rPr>
              <w:t>Management evaluates and, if necessary, revises defined objectives so that they are consistent with these requirements and expectations. This consistency enables management to identify and analyze risks associated with achieving the defined objectives.</w:t>
            </w:r>
          </w:p>
        </w:tc>
      </w:tr>
      <w:tr w:rsidR="004272B4" w:rsidRPr="00746703" w14:paraId="37812AC1" w14:textId="77777777" w:rsidTr="00BE2EDA">
        <w:trPr>
          <w:trHeight w:val="1349"/>
        </w:trPr>
        <w:tc>
          <w:tcPr>
            <w:tcW w:w="1885" w:type="dxa"/>
            <w:vMerge/>
          </w:tcPr>
          <w:p w14:paraId="55A312E5" w14:textId="77777777" w:rsidR="004272B4" w:rsidRPr="00746703" w:rsidRDefault="004272B4" w:rsidP="00313E78">
            <w:pPr>
              <w:jc w:val="both"/>
              <w:rPr>
                <w:rFonts w:ascii="Tahoma" w:hAnsi="Tahoma" w:cs="Tahoma"/>
                <w:b/>
                <w:sz w:val="20"/>
                <w:szCs w:val="20"/>
              </w:rPr>
            </w:pPr>
          </w:p>
        </w:tc>
        <w:tc>
          <w:tcPr>
            <w:tcW w:w="1440" w:type="dxa"/>
          </w:tcPr>
          <w:p w14:paraId="6C18BB79" w14:textId="2353E3FD" w:rsidR="004272B4" w:rsidRPr="00746703" w:rsidRDefault="004272B4" w:rsidP="00F836EB">
            <w:pPr>
              <w:jc w:val="both"/>
              <w:rPr>
                <w:rFonts w:ascii="Tahoma" w:hAnsi="Tahoma" w:cs="Tahoma"/>
                <w:sz w:val="20"/>
                <w:szCs w:val="20"/>
              </w:rPr>
            </w:pPr>
            <w:r w:rsidRPr="00746703">
              <w:rPr>
                <w:rFonts w:ascii="Tahoma" w:hAnsi="Tahoma" w:cs="Tahoma"/>
                <w:sz w:val="20"/>
                <w:szCs w:val="20"/>
              </w:rPr>
              <w:t>Reporting Objectives</w:t>
            </w:r>
          </w:p>
        </w:tc>
        <w:tc>
          <w:tcPr>
            <w:tcW w:w="6251" w:type="dxa"/>
          </w:tcPr>
          <w:p w14:paraId="0BDCFA76" w14:textId="73F88D49" w:rsidR="004272B4" w:rsidRPr="00746703" w:rsidRDefault="004272B4" w:rsidP="00BE2EDA">
            <w:pPr>
              <w:autoSpaceDE w:val="0"/>
              <w:autoSpaceDN w:val="0"/>
              <w:adjustRightInd w:val="0"/>
              <w:jc w:val="both"/>
              <w:rPr>
                <w:rFonts w:ascii="Tahoma" w:hAnsi="Tahoma" w:cs="Tahoma"/>
                <w:sz w:val="20"/>
                <w:szCs w:val="20"/>
              </w:rPr>
            </w:pPr>
            <w:r w:rsidRPr="00746703">
              <w:rPr>
                <w:rFonts w:ascii="Tahoma" w:hAnsi="Tahoma" w:cs="Tahoma"/>
                <w:sz w:val="20"/>
                <w:szCs w:val="20"/>
              </w:rPr>
              <w:t xml:space="preserve">Reporting objectives pertain to the preparation of reports that encompass reliability, timeliness, transparency, or other terms as set forth by regulators, standard-setting bodies, or by the entity’s policies as set out by the Governing body. This category includes external and internal financial reporting and </w:t>
            </w:r>
            <w:r w:rsidR="00EF1263">
              <w:rPr>
                <w:rFonts w:ascii="Tahoma" w:hAnsi="Tahoma" w:cs="Tahoma"/>
                <w:sz w:val="20"/>
                <w:szCs w:val="20"/>
              </w:rPr>
              <w:t xml:space="preserve">operational </w:t>
            </w:r>
            <w:r w:rsidRPr="00746703">
              <w:rPr>
                <w:rFonts w:ascii="Tahoma" w:hAnsi="Tahoma" w:cs="Tahoma"/>
                <w:sz w:val="20"/>
                <w:szCs w:val="20"/>
              </w:rPr>
              <w:t>reporting.</w:t>
            </w:r>
          </w:p>
        </w:tc>
      </w:tr>
      <w:tr w:rsidR="004272B4" w:rsidRPr="00746703" w14:paraId="40FAB823" w14:textId="77777777" w:rsidTr="004272B4">
        <w:tc>
          <w:tcPr>
            <w:tcW w:w="1885" w:type="dxa"/>
            <w:vMerge/>
          </w:tcPr>
          <w:p w14:paraId="30A48794" w14:textId="77777777" w:rsidR="004272B4" w:rsidRPr="00746703" w:rsidRDefault="004272B4" w:rsidP="00773F12">
            <w:pPr>
              <w:autoSpaceDE w:val="0"/>
              <w:autoSpaceDN w:val="0"/>
              <w:adjustRightInd w:val="0"/>
              <w:jc w:val="both"/>
              <w:rPr>
                <w:rFonts w:ascii="Tahoma" w:hAnsi="Tahoma" w:cs="Tahoma"/>
                <w:sz w:val="20"/>
                <w:szCs w:val="20"/>
              </w:rPr>
            </w:pPr>
          </w:p>
        </w:tc>
        <w:tc>
          <w:tcPr>
            <w:tcW w:w="1440" w:type="dxa"/>
          </w:tcPr>
          <w:p w14:paraId="7DBFB528" w14:textId="3A652F85" w:rsidR="004272B4" w:rsidRPr="00746703" w:rsidRDefault="004272B4" w:rsidP="007A7491">
            <w:pPr>
              <w:autoSpaceDE w:val="0"/>
              <w:autoSpaceDN w:val="0"/>
              <w:adjustRightInd w:val="0"/>
              <w:jc w:val="both"/>
              <w:rPr>
                <w:rFonts w:ascii="Tahoma" w:hAnsi="Tahoma" w:cs="Tahoma"/>
                <w:sz w:val="20"/>
                <w:szCs w:val="20"/>
              </w:rPr>
            </w:pPr>
            <w:r w:rsidRPr="00746703">
              <w:rPr>
                <w:rFonts w:ascii="Tahoma" w:hAnsi="Tahoma" w:cs="Tahoma"/>
                <w:sz w:val="20"/>
                <w:szCs w:val="20"/>
              </w:rPr>
              <w:t>Compliance Objectives</w:t>
            </w:r>
          </w:p>
          <w:p w14:paraId="32F217B3" w14:textId="77777777" w:rsidR="004272B4" w:rsidRPr="00746703" w:rsidRDefault="004272B4" w:rsidP="00773F12">
            <w:pPr>
              <w:autoSpaceDE w:val="0"/>
              <w:autoSpaceDN w:val="0"/>
              <w:adjustRightInd w:val="0"/>
              <w:jc w:val="both"/>
              <w:rPr>
                <w:rFonts w:ascii="Tahoma" w:hAnsi="Tahoma" w:cs="Tahoma"/>
                <w:sz w:val="20"/>
                <w:szCs w:val="20"/>
              </w:rPr>
            </w:pPr>
          </w:p>
        </w:tc>
        <w:tc>
          <w:tcPr>
            <w:tcW w:w="6251" w:type="dxa"/>
          </w:tcPr>
          <w:p w14:paraId="0C840D31" w14:textId="451EB58C" w:rsidR="004272B4" w:rsidRPr="00D6225A" w:rsidRDefault="004272B4" w:rsidP="00D6225A">
            <w:pPr>
              <w:autoSpaceDE w:val="0"/>
              <w:autoSpaceDN w:val="0"/>
              <w:adjustRightInd w:val="0"/>
              <w:jc w:val="both"/>
              <w:rPr>
                <w:rFonts w:ascii="Tahoma" w:hAnsi="Tahoma" w:cs="Tahoma"/>
                <w:sz w:val="20"/>
                <w:szCs w:val="20"/>
              </w:rPr>
            </w:pPr>
            <w:r w:rsidRPr="00D6225A">
              <w:rPr>
                <w:rFonts w:ascii="Tahoma" w:hAnsi="Tahoma" w:cs="Tahoma"/>
                <w:sz w:val="20"/>
                <w:szCs w:val="20"/>
              </w:rPr>
              <w:t xml:space="preserve">Management </w:t>
            </w:r>
            <w:r w:rsidR="00034BFB" w:rsidRPr="00D6225A">
              <w:rPr>
                <w:rFonts w:ascii="Tahoma" w:hAnsi="Tahoma" w:cs="Tahoma"/>
                <w:sz w:val="20"/>
                <w:szCs w:val="20"/>
              </w:rPr>
              <w:t xml:space="preserve">sets compliance objectives that guide </w:t>
            </w:r>
            <w:r w:rsidR="00FD1574" w:rsidRPr="00D6225A">
              <w:rPr>
                <w:rFonts w:ascii="Tahoma" w:hAnsi="Tahoma" w:cs="Tahoma"/>
                <w:sz w:val="20"/>
                <w:szCs w:val="20"/>
              </w:rPr>
              <w:t>minimum standards</w:t>
            </w:r>
            <w:r w:rsidR="00034BFB" w:rsidRPr="00D6225A">
              <w:rPr>
                <w:rFonts w:ascii="Tahoma" w:hAnsi="Tahoma" w:cs="Tahoma"/>
                <w:sz w:val="20"/>
                <w:szCs w:val="20"/>
              </w:rPr>
              <w:t xml:space="preserve"> of conduct based on applicable laws and regulations.</w:t>
            </w:r>
          </w:p>
        </w:tc>
      </w:tr>
      <w:tr w:rsidR="004272B4" w:rsidRPr="00746703" w14:paraId="34A1B3C2" w14:textId="77777777" w:rsidTr="004272B4">
        <w:tc>
          <w:tcPr>
            <w:tcW w:w="1885" w:type="dxa"/>
            <w:vMerge w:val="restart"/>
          </w:tcPr>
          <w:p w14:paraId="3A27AADD" w14:textId="2B1B12A8" w:rsidR="004272B4" w:rsidRPr="00746703" w:rsidRDefault="004272B4" w:rsidP="00A1311A">
            <w:pPr>
              <w:pStyle w:val="ListParagraph"/>
              <w:numPr>
                <w:ilvl w:val="0"/>
                <w:numId w:val="2"/>
              </w:numPr>
              <w:jc w:val="both"/>
              <w:rPr>
                <w:rFonts w:ascii="Tahoma" w:hAnsi="Tahoma" w:cs="Tahoma"/>
                <w:b/>
                <w:sz w:val="20"/>
                <w:szCs w:val="20"/>
              </w:rPr>
            </w:pPr>
            <w:r w:rsidRPr="00746703">
              <w:rPr>
                <w:rFonts w:ascii="Tahoma" w:hAnsi="Tahoma" w:cs="Tahoma"/>
                <w:b/>
                <w:sz w:val="20"/>
                <w:szCs w:val="20"/>
              </w:rPr>
              <w:t xml:space="preserve">The entity identifies risks to the achievement of its objectives and the risks are analyzed </w:t>
            </w:r>
            <w:proofErr w:type="gramStart"/>
            <w:r w:rsidRPr="00746703">
              <w:rPr>
                <w:rFonts w:ascii="Tahoma" w:hAnsi="Tahoma" w:cs="Tahoma"/>
                <w:b/>
                <w:sz w:val="20"/>
                <w:szCs w:val="20"/>
              </w:rPr>
              <w:t>so as to</w:t>
            </w:r>
            <w:proofErr w:type="gramEnd"/>
            <w:r w:rsidRPr="00746703">
              <w:rPr>
                <w:rFonts w:ascii="Tahoma" w:hAnsi="Tahoma" w:cs="Tahoma"/>
                <w:b/>
                <w:sz w:val="20"/>
                <w:szCs w:val="20"/>
              </w:rPr>
              <w:t xml:space="preserve"> determine how the risks should be managed.</w:t>
            </w:r>
          </w:p>
          <w:p w14:paraId="6D76FE6A" w14:textId="77777777" w:rsidR="004272B4" w:rsidRPr="00746703" w:rsidRDefault="004272B4" w:rsidP="00773F12">
            <w:pPr>
              <w:autoSpaceDE w:val="0"/>
              <w:autoSpaceDN w:val="0"/>
              <w:adjustRightInd w:val="0"/>
              <w:jc w:val="both"/>
              <w:rPr>
                <w:rFonts w:ascii="Tahoma" w:hAnsi="Tahoma" w:cs="Tahoma"/>
                <w:sz w:val="20"/>
                <w:szCs w:val="20"/>
              </w:rPr>
            </w:pPr>
          </w:p>
        </w:tc>
        <w:tc>
          <w:tcPr>
            <w:tcW w:w="1440" w:type="dxa"/>
          </w:tcPr>
          <w:p w14:paraId="4B8C518C" w14:textId="78F4EDA5" w:rsidR="004272B4" w:rsidRPr="00746703" w:rsidRDefault="004272B4" w:rsidP="00A40670">
            <w:pPr>
              <w:jc w:val="both"/>
              <w:rPr>
                <w:rFonts w:ascii="Tahoma" w:hAnsi="Tahoma" w:cs="Tahoma"/>
                <w:sz w:val="20"/>
                <w:szCs w:val="20"/>
              </w:rPr>
            </w:pPr>
            <w:r w:rsidRPr="00746703">
              <w:rPr>
                <w:rFonts w:ascii="Tahoma" w:hAnsi="Tahoma" w:cs="Tahoma"/>
                <w:sz w:val="20"/>
                <w:szCs w:val="20"/>
              </w:rPr>
              <w:t>Risk Identification</w:t>
            </w:r>
          </w:p>
          <w:p w14:paraId="090B1156" w14:textId="77777777" w:rsidR="004272B4" w:rsidRPr="00746703" w:rsidRDefault="004272B4" w:rsidP="00773F12">
            <w:pPr>
              <w:autoSpaceDE w:val="0"/>
              <w:autoSpaceDN w:val="0"/>
              <w:adjustRightInd w:val="0"/>
              <w:jc w:val="both"/>
              <w:rPr>
                <w:rFonts w:ascii="Tahoma" w:hAnsi="Tahoma" w:cs="Tahoma"/>
                <w:sz w:val="20"/>
                <w:szCs w:val="20"/>
              </w:rPr>
            </w:pPr>
          </w:p>
        </w:tc>
        <w:tc>
          <w:tcPr>
            <w:tcW w:w="6251" w:type="dxa"/>
          </w:tcPr>
          <w:p w14:paraId="42695E54" w14:textId="5444B18D" w:rsidR="004272B4" w:rsidRPr="005E2E81" w:rsidRDefault="00D6225A" w:rsidP="003649B9">
            <w:pPr>
              <w:pStyle w:val="ListParagraph"/>
              <w:numPr>
                <w:ilvl w:val="0"/>
                <w:numId w:val="28"/>
              </w:numPr>
              <w:autoSpaceDE w:val="0"/>
              <w:autoSpaceDN w:val="0"/>
              <w:adjustRightInd w:val="0"/>
              <w:spacing w:line="276" w:lineRule="auto"/>
              <w:jc w:val="both"/>
              <w:rPr>
                <w:rFonts w:ascii="Tahoma" w:hAnsi="Tahoma" w:cs="Tahoma"/>
                <w:color w:val="000000"/>
                <w:sz w:val="20"/>
                <w:szCs w:val="20"/>
              </w:rPr>
            </w:pPr>
            <w:r w:rsidRPr="005E2E81">
              <w:rPr>
                <w:rFonts w:ascii="Tahoma" w:hAnsi="Tahoma" w:cs="Tahoma"/>
                <w:color w:val="000000"/>
                <w:sz w:val="20"/>
                <w:szCs w:val="20"/>
              </w:rPr>
              <w:t xml:space="preserve">Management considers the types of risks that impact the entity positively or negatively at all levels when </w:t>
            </w:r>
            <w:r w:rsidR="004272B4" w:rsidRPr="005E2E81">
              <w:rPr>
                <w:rFonts w:ascii="Tahoma" w:hAnsi="Tahoma" w:cs="Tahoma"/>
                <w:color w:val="000000"/>
                <w:sz w:val="20"/>
                <w:szCs w:val="20"/>
              </w:rPr>
              <w:t>identify</w:t>
            </w:r>
            <w:r w:rsidRPr="005E2E81">
              <w:rPr>
                <w:rFonts w:ascii="Tahoma" w:hAnsi="Tahoma" w:cs="Tahoma"/>
                <w:color w:val="000000"/>
                <w:sz w:val="20"/>
                <w:szCs w:val="20"/>
              </w:rPr>
              <w:t>ing</w:t>
            </w:r>
            <w:r w:rsidR="004272B4" w:rsidRPr="005E2E81">
              <w:rPr>
                <w:rFonts w:ascii="Tahoma" w:hAnsi="Tahoma" w:cs="Tahoma"/>
                <w:color w:val="000000"/>
                <w:sz w:val="20"/>
                <w:szCs w:val="20"/>
              </w:rPr>
              <w:t xml:space="preserve"> </w:t>
            </w:r>
            <w:proofErr w:type="gramStart"/>
            <w:r w:rsidR="004272B4" w:rsidRPr="005E2E81">
              <w:rPr>
                <w:rFonts w:ascii="Tahoma" w:hAnsi="Tahoma" w:cs="Tahoma"/>
                <w:color w:val="000000"/>
                <w:sz w:val="20"/>
                <w:szCs w:val="20"/>
              </w:rPr>
              <w:t>risks,.</w:t>
            </w:r>
            <w:proofErr w:type="gramEnd"/>
            <w:r w:rsidR="004272B4" w:rsidRPr="005E2E81">
              <w:rPr>
                <w:rFonts w:ascii="Tahoma" w:hAnsi="Tahoma" w:cs="Tahoma"/>
                <w:color w:val="000000"/>
                <w:sz w:val="20"/>
                <w:szCs w:val="20"/>
              </w:rPr>
              <w:t xml:space="preserve"> </w:t>
            </w:r>
          </w:p>
          <w:p w14:paraId="0CD15634" w14:textId="17EC450C" w:rsidR="00FD1574" w:rsidRPr="005E2E81" w:rsidRDefault="00FD1574" w:rsidP="003649B9">
            <w:pPr>
              <w:pStyle w:val="ListParagraph"/>
              <w:numPr>
                <w:ilvl w:val="0"/>
                <w:numId w:val="28"/>
              </w:numPr>
              <w:autoSpaceDE w:val="0"/>
              <w:autoSpaceDN w:val="0"/>
              <w:adjustRightInd w:val="0"/>
              <w:spacing w:line="276" w:lineRule="auto"/>
              <w:jc w:val="both"/>
              <w:rPr>
                <w:rFonts w:ascii="Tahoma" w:hAnsi="Tahoma" w:cs="Tahoma"/>
                <w:color w:val="000000"/>
                <w:sz w:val="20"/>
                <w:szCs w:val="20"/>
              </w:rPr>
            </w:pPr>
            <w:r w:rsidRPr="005E2E81">
              <w:rPr>
                <w:rFonts w:ascii="Tahoma" w:hAnsi="Tahoma" w:cs="Tahoma"/>
                <w:color w:val="000000"/>
                <w:sz w:val="20"/>
                <w:szCs w:val="20"/>
              </w:rPr>
              <w:t>Risk identification considers both external and internal impact in achievement of the entity’s objectives.</w:t>
            </w:r>
          </w:p>
          <w:p w14:paraId="08A4C838" w14:textId="2471E9D4" w:rsidR="004272B4" w:rsidRPr="00633FF2" w:rsidRDefault="00A43813" w:rsidP="00157D03">
            <w:pPr>
              <w:autoSpaceDE w:val="0"/>
              <w:autoSpaceDN w:val="0"/>
              <w:adjustRightInd w:val="0"/>
              <w:spacing w:line="276" w:lineRule="auto"/>
              <w:jc w:val="both"/>
              <w:rPr>
                <w:rFonts w:ascii="Tahoma" w:hAnsi="Tahoma" w:cs="Tahoma"/>
                <w:i/>
                <w:iCs/>
                <w:sz w:val="20"/>
                <w:szCs w:val="20"/>
              </w:rPr>
            </w:pPr>
            <w:r w:rsidRPr="00633FF2">
              <w:rPr>
                <w:rFonts w:ascii="Tahoma" w:hAnsi="Tahoma" w:cs="Tahoma"/>
                <w:i/>
                <w:iCs/>
                <w:sz w:val="20"/>
                <w:szCs w:val="20"/>
              </w:rPr>
              <w:t>NB:</w:t>
            </w:r>
            <w:r w:rsidR="00157D03" w:rsidRPr="00633FF2">
              <w:rPr>
                <w:rFonts w:ascii="Tahoma" w:hAnsi="Tahoma" w:cs="Tahoma"/>
                <w:i/>
                <w:iCs/>
                <w:sz w:val="20"/>
                <w:szCs w:val="20"/>
              </w:rPr>
              <w:t xml:space="preserve"> Further information is provided in public sector risk management guidelines.</w:t>
            </w:r>
          </w:p>
        </w:tc>
      </w:tr>
      <w:tr w:rsidR="004272B4" w:rsidRPr="00746703" w14:paraId="14A7F4D0" w14:textId="77777777" w:rsidTr="004272B4">
        <w:tc>
          <w:tcPr>
            <w:tcW w:w="1885" w:type="dxa"/>
            <w:vMerge/>
          </w:tcPr>
          <w:p w14:paraId="3A79E1C8" w14:textId="77777777" w:rsidR="004272B4" w:rsidRPr="00746703" w:rsidRDefault="004272B4" w:rsidP="00773F12">
            <w:pPr>
              <w:autoSpaceDE w:val="0"/>
              <w:autoSpaceDN w:val="0"/>
              <w:adjustRightInd w:val="0"/>
              <w:jc w:val="both"/>
              <w:rPr>
                <w:rFonts w:ascii="Tahoma" w:hAnsi="Tahoma" w:cs="Tahoma"/>
                <w:sz w:val="20"/>
                <w:szCs w:val="20"/>
              </w:rPr>
            </w:pPr>
          </w:p>
        </w:tc>
        <w:tc>
          <w:tcPr>
            <w:tcW w:w="1440" w:type="dxa"/>
          </w:tcPr>
          <w:p w14:paraId="12A736D7" w14:textId="4D1A8D28" w:rsidR="004272B4" w:rsidRPr="00746703" w:rsidRDefault="004272B4" w:rsidP="00313E78">
            <w:pPr>
              <w:jc w:val="both"/>
              <w:rPr>
                <w:rFonts w:ascii="Tahoma" w:hAnsi="Tahoma" w:cs="Tahoma"/>
                <w:sz w:val="20"/>
                <w:szCs w:val="20"/>
              </w:rPr>
            </w:pPr>
            <w:r w:rsidRPr="00746703">
              <w:rPr>
                <w:rFonts w:ascii="Tahoma" w:hAnsi="Tahoma" w:cs="Tahoma"/>
                <w:sz w:val="20"/>
                <w:szCs w:val="20"/>
              </w:rPr>
              <w:t>Risk analysis</w:t>
            </w:r>
          </w:p>
          <w:p w14:paraId="70D79A5B" w14:textId="77777777" w:rsidR="004272B4" w:rsidRPr="00746703" w:rsidRDefault="004272B4" w:rsidP="00773F12">
            <w:pPr>
              <w:autoSpaceDE w:val="0"/>
              <w:autoSpaceDN w:val="0"/>
              <w:adjustRightInd w:val="0"/>
              <w:jc w:val="both"/>
              <w:rPr>
                <w:rFonts w:ascii="Tahoma" w:hAnsi="Tahoma" w:cs="Tahoma"/>
                <w:sz w:val="20"/>
                <w:szCs w:val="20"/>
              </w:rPr>
            </w:pPr>
          </w:p>
        </w:tc>
        <w:tc>
          <w:tcPr>
            <w:tcW w:w="6251" w:type="dxa"/>
          </w:tcPr>
          <w:p w14:paraId="6E1B294D" w14:textId="209F3D74" w:rsidR="002F00D8" w:rsidRPr="005E2E81" w:rsidRDefault="002F00D8" w:rsidP="003649B9">
            <w:pPr>
              <w:pStyle w:val="ListParagraph"/>
              <w:numPr>
                <w:ilvl w:val="0"/>
                <w:numId w:val="29"/>
              </w:numPr>
              <w:autoSpaceDE w:val="0"/>
              <w:autoSpaceDN w:val="0"/>
              <w:adjustRightInd w:val="0"/>
              <w:spacing w:line="276" w:lineRule="auto"/>
              <w:jc w:val="both"/>
              <w:rPr>
                <w:rFonts w:ascii="Tahoma" w:hAnsi="Tahoma" w:cs="Tahoma"/>
                <w:color w:val="000000"/>
                <w:sz w:val="20"/>
                <w:szCs w:val="20"/>
              </w:rPr>
            </w:pPr>
            <w:r w:rsidRPr="005E2E81">
              <w:rPr>
                <w:rFonts w:ascii="Tahoma" w:hAnsi="Tahoma" w:cs="Tahoma"/>
                <w:color w:val="000000"/>
                <w:sz w:val="20"/>
                <w:szCs w:val="20"/>
              </w:rPr>
              <w:t xml:space="preserve">The governing body may oversee management’s estimates of significance so that risk tolerances </w:t>
            </w:r>
            <w:r w:rsidR="001D1C1D" w:rsidRPr="005E2E81">
              <w:rPr>
                <w:rFonts w:ascii="Tahoma" w:hAnsi="Tahoma" w:cs="Tahoma"/>
                <w:color w:val="000000"/>
                <w:sz w:val="20"/>
                <w:szCs w:val="20"/>
              </w:rPr>
              <w:t>are</w:t>
            </w:r>
            <w:r w:rsidRPr="005E2E81">
              <w:rPr>
                <w:rFonts w:ascii="Tahoma" w:hAnsi="Tahoma" w:cs="Tahoma"/>
                <w:color w:val="000000"/>
                <w:sz w:val="20"/>
                <w:szCs w:val="20"/>
              </w:rPr>
              <w:t xml:space="preserve"> properly defined.</w:t>
            </w:r>
          </w:p>
          <w:p w14:paraId="0F9F9ADD" w14:textId="3297B1AE" w:rsidR="004272B4" w:rsidRPr="005E2E81" w:rsidRDefault="004272B4" w:rsidP="003649B9">
            <w:pPr>
              <w:pStyle w:val="ListParagraph"/>
              <w:numPr>
                <w:ilvl w:val="0"/>
                <w:numId w:val="29"/>
              </w:numPr>
              <w:autoSpaceDE w:val="0"/>
              <w:autoSpaceDN w:val="0"/>
              <w:adjustRightInd w:val="0"/>
              <w:spacing w:line="276" w:lineRule="auto"/>
              <w:jc w:val="both"/>
              <w:rPr>
                <w:rFonts w:ascii="Tahoma" w:hAnsi="Tahoma" w:cs="Tahoma"/>
                <w:color w:val="000000"/>
                <w:sz w:val="20"/>
                <w:szCs w:val="20"/>
              </w:rPr>
            </w:pPr>
            <w:r w:rsidRPr="005E2E81">
              <w:rPr>
                <w:rFonts w:ascii="Tahoma" w:hAnsi="Tahoma" w:cs="Tahoma"/>
                <w:color w:val="000000"/>
                <w:sz w:val="20"/>
                <w:szCs w:val="20"/>
              </w:rPr>
              <w:t xml:space="preserve">Management analyzes the identified risks to estimate their significance, assess their effect on achieving the defined objectives at </w:t>
            </w:r>
            <w:r w:rsidR="008A23F5" w:rsidRPr="005E2E81">
              <w:rPr>
                <w:rFonts w:ascii="Tahoma" w:hAnsi="Tahoma" w:cs="Tahoma"/>
                <w:color w:val="000000"/>
                <w:sz w:val="20"/>
                <w:szCs w:val="20"/>
              </w:rPr>
              <w:t>all</w:t>
            </w:r>
            <w:r w:rsidRPr="005E2E81">
              <w:rPr>
                <w:rFonts w:ascii="Tahoma" w:hAnsi="Tahoma" w:cs="Tahoma"/>
                <w:color w:val="000000"/>
                <w:sz w:val="20"/>
                <w:szCs w:val="20"/>
              </w:rPr>
              <w:t xml:space="preserve"> </w:t>
            </w:r>
            <w:r w:rsidR="008A23F5" w:rsidRPr="005E2E81">
              <w:rPr>
                <w:rFonts w:ascii="Tahoma" w:hAnsi="Tahoma" w:cs="Tahoma"/>
                <w:color w:val="000000"/>
                <w:sz w:val="20"/>
                <w:szCs w:val="20"/>
              </w:rPr>
              <w:t xml:space="preserve">levels of the </w:t>
            </w:r>
            <w:r w:rsidR="00633FF2" w:rsidRPr="005E2E81">
              <w:rPr>
                <w:rFonts w:ascii="Tahoma" w:hAnsi="Tahoma" w:cs="Tahoma"/>
                <w:color w:val="000000"/>
                <w:sz w:val="20"/>
                <w:szCs w:val="20"/>
              </w:rPr>
              <w:t>entity and</w:t>
            </w:r>
            <w:r w:rsidRPr="005E2E81">
              <w:rPr>
                <w:rFonts w:ascii="Tahoma" w:hAnsi="Tahoma" w:cs="Tahoma"/>
                <w:color w:val="000000"/>
                <w:sz w:val="20"/>
                <w:szCs w:val="20"/>
              </w:rPr>
              <w:t xml:space="preserve"> provide a basis for designing internal controls.</w:t>
            </w:r>
          </w:p>
          <w:p w14:paraId="7904BD17" w14:textId="0C545D13" w:rsidR="004272B4" w:rsidRPr="005E2E81" w:rsidRDefault="004272B4" w:rsidP="003649B9">
            <w:pPr>
              <w:pStyle w:val="ListParagraph"/>
              <w:numPr>
                <w:ilvl w:val="0"/>
                <w:numId w:val="29"/>
              </w:numPr>
              <w:autoSpaceDE w:val="0"/>
              <w:autoSpaceDN w:val="0"/>
              <w:adjustRightInd w:val="0"/>
              <w:spacing w:line="276" w:lineRule="auto"/>
              <w:jc w:val="both"/>
              <w:rPr>
                <w:rFonts w:ascii="Tahoma" w:hAnsi="Tahoma" w:cs="Tahoma"/>
                <w:color w:val="000000"/>
                <w:sz w:val="20"/>
                <w:szCs w:val="20"/>
              </w:rPr>
            </w:pPr>
            <w:r w:rsidRPr="005E2E81">
              <w:rPr>
                <w:rFonts w:ascii="Tahoma" w:hAnsi="Tahoma" w:cs="Tahoma"/>
                <w:color w:val="000000"/>
                <w:sz w:val="20"/>
                <w:szCs w:val="20"/>
              </w:rPr>
              <w:t>Management analyses the risks by considering the magnitude of impact</w:t>
            </w:r>
            <w:r w:rsidR="008A23F5" w:rsidRPr="005E2E81">
              <w:rPr>
                <w:rFonts w:ascii="Tahoma" w:hAnsi="Tahoma" w:cs="Tahoma"/>
                <w:color w:val="000000"/>
                <w:sz w:val="20"/>
                <w:szCs w:val="20"/>
              </w:rPr>
              <w:t xml:space="preserve"> and</w:t>
            </w:r>
            <w:r w:rsidRPr="005E2E81">
              <w:rPr>
                <w:rFonts w:ascii="Tahoma" w:hAnsi="Tahoma" w:cs="Tahoma"/>
                <w:color w:val="000000"/>
                <w:sz w:val="20"/>
                <w:szCs w:val="20"/>
              </w:rPr>
              <w:t xml:space="preserve"> likelihood of </w:t>
            </w:r>
            <w:r w:rsidR="00633FF2" w:rsidRPr="005E2E81">
              <w:rPr>
                <w:rFonts w:ascii="Tahoma" w:hAnsi="Tahoma" w:cs="Tahoma"/>
                <w:color w:val="000000"/>
                <w:sz w:val="20"/>
                <w:szCs w:val="20"/>
              </w:rPr>
              <w:t>occurrence.</w:t>
            </w:r>
            <w:r w:rsidRPr="005E2E81">
              <w:rPr>
                <w:rFonts w:ascii="Tahoma" w:hAnsi="Tahoma" w:cs="Tahoma"/>
                <w:color w:val="000000"/>
                <w:sz w:val="20"/>
                <w:szCs w:val="20"/>
              </w:rPr>
              <w:t xml:space="preserve"> </w:t>
            </w:r>
          </w:p>
          <w:p w14:paraId="13731804" w14:textId="77777777" w:rsidR="002F00D8" w:rsidRPr="005E2E81" w:rsidRDefault="004272B4" w:rsidP="003649B9">
            <w:pPr>
              <w:pStyle w:val="ListParagraph"/>
              <w:numPr>
                <w:ilvl w:val="0"/>
                <w:numId w:val="29"/>
              </w:numPr>
              <w:autoSpaceDE w:val="0"/>
              <w:autoSpaceDN w:val="0"/>
              <w:adjustRightInd w:val="0"/>
              <w:spacing w:line="276" w:lineRule="auto"/>
              <w:jc w:val="both"/>
              <w:rPr>
                <w:rFonts w:ascii="Tahoma" w:hAnsi="Tahoma" w:cs="Tahoma"/>
                <w:color w:val="000000"/>
                <w:sz w:val="20"/>
                <w:szCs w:val="20"/>
              </w:rPr>
            </w:pPr>
            <w:r w:rsidRPr="005E2E81">
              <w:rPr>
                <w:rFonts w:ascii="Tahoma" w:hAnsi="Tahoma" w:cs="Tahoma"/>
                <w:color w:val="000000"/>
                <w:sz w:val="20"/>
                <w:szCs w:val="20"/>
              </w:rPr>
              <w:t>Risks may be analyzed on an individual basis or grouped into categories with related risks and analyzed collectively.</w:t>
            </w:r>
          </w:p>
          <w:p w14:paraId="1A499A0F" w14:textId="60FE3639" w:rsidR="004272B4" w:rsidRPr="00BE2EDA" w:rsidRDefault="004272B4" w:rsidP="003649B9">
            <w:pPr>
              <w:pStyle w:val="ListParagraph"/>
              <w:numPr>
                <w:ilvl w:val="0"/>
                <w:numId w:val="29"/>
              </w:numPr>
              <w:autoSpaceDE w:val="0"/>
              <w:autoSpaceDN w:val="0"/>
              <w:adjustRightInd w:val="0"/>
              <w:spacing w:line="276" w:lineRule="auto"/>
              <w:jc w:val="both"/>
              <w:rPr>
                <w:rFonts w:ascii="Tahoma" w:hAnsi="Tahoma" w:cs="Tahoma"/>
                <w:sz w:val="20"/>
                <w:szCs w:val="20"/>
              </w:rPr>
            </w:pPr>
            <w:r w:rsidRPr="005E2E81">
              <w:rPr>
                <w:rFonts w:ascii="Tahoma" w:hAnsi="Tahoma" w:cs="Tahoma"/>
                <w:color w:val="000000"/>
                <w:sz w:val="20"/>
                <w:szCs w:val="20"/>
              </w:rPr>
              <w:t>Management considers the correlation among different risks or groups of risks when estimating their significance. The specific risk analysis methodology used can vary by entity because of differences in entities’ missions and the difficulty in qualitatively and quantitatively defining risk tolerances.</w:t>
            </w:r>
          </w:p>
        </w:tc>
      </w:tr>
      <w:tr w:rsidR="008A23F5" w:rsidRPr="00746703" w14:paraId="2FB5AA35" w14:textId="77777777" w:rsidTr="004272B4">
        <w:tc>
          <w:tcPr>
            <w:tcW w:w="1885" w:type="dxa"/>
            <w:vMerge/>
          </w:tcPr>
          <w:p w14:paraId="27D8BD13" w14:textId="77777777" w:rsidR="008A23F5" w:rsidRPr="00746703" w:rsidRDefault="008A23F5" w:rsidP="00773F12">
            <w:pPr>
              <w:autoSpaceDE w:val="0"/>
              <w:autoSpaceDN w:val="0"/>
              <w:adjustRightInd w:val="0"/>
              <w:jc w:val="both"/>
              <w:rPr>
                <w:rFonts w:ascii="Tahoma" w:hAnsi="Tahoma" w:cs="Tahoma"/>
                <w:sz w:val="20"/>
                <w:szCs w:val="20"/>
              </w:rPr>
            </w:pPr>
          </w:p>
        </w:tc>
        <w:tc>
          <w:tcPr>
            <w:tcW w:w="1440" w:type="dxa"/>
          </w:tcPr>
          <w:p w14:paraId="40DA5419" w14:textId="3251E425" w:rsidR="008A23F5" w:rsidRPr="00746703" w:rsidRDefault="008A23F5" w:rsidP="00313E78">
            <w:pPr>
              <w:jc w:val="both"/>
              <w:rPr>
                <w:rFonts w:ascii="Tahoma" w:hAnsi="Tahoma" w:cs="Tahoma"/>
                <w:sz w:val="20"/>
                <w:szCs w:val="20"/>
              </w:rPr>
            </w:pPr>
            <w:r>
              <w:rPr>
                <w:rFonts w:ascii="Tahoma" w:hAnsi="Tahoma" w:cs="Tahoma"/>
                <w:sz w:val="20"/>
                <w:szCs w:val="20"/>
              </w:rPr>
              <w:t>Risk evaluation</w:t>
            </w:r>
          </w:p>
        </w:tc>
        <w:tc>
          <w:tcPr>
            <w:tcW w:w="6251" w:type="dxa"/>
          </w:tcPr>
          <w:p w14:paraId="69A90B92" w14:textId="494B2294" w:rsidR="00587B18" w:rsidRPr="00053206" w:rsidRDefault="00587B18" w:rsidP="003649B9">
            <w:pPr>
              <w:pStyle w:val="ListParagraph"/>
              <w:numPr>
                <w:ilvl w:val="0"/>
                <w:numId w:val="30"/>
              </w:numPr>
              <w:autoSpaceDE w:val="0"/>
              <w:autoSpaceDN w:val="0"/>
              <w:adjustRightInd w:val="0"/>
              <w:spacing w:line="276" w:lineRule="auto"/>
              <w:jc w:val="both"/>
              <w:rPr>
                <w:rFonts w:ascii="Tahoma" w:hAnsi="Tahoma" w:cs="Tahoma"/>
                <w:color w:val="000000"/>
                <w:sz w:val="20"/>
                <w:szCs w:val="20"/>
              </w:rPr>
            </w:pPr>
            <w:r w:rsidRPr="00053206">
              <w:rPr>
                <w:rFonts w:ascii="Tahoma" w:hAnsi="Tahoma" w:cs="Tahoma"/>
                <w:color w:val="000000"/>
                <w:sz w:val="20"/>
                <w:szCs w:val="20"/>
              </w:rPr>
              <w:t xml:space="preserve">Management evaluates risks to assist in making decisions on which risk need treatment and </w:t>
            </w:r>
            <w:r w:rsidR="003148B5" w:rsidRPr="00053206">
              <w:rPr>
                <w:rFonts w:ascii="Tahoma" w:hAnsi="Tahoma" w:cs="Tahoma"/>
                <w:color w:val="000000"/>
                <w:sz w:val="20"/>
                <w:szCs w:val="20"/>
              </w:rPr>
              <w:t xml:space="preserve">the </w:t>
            </w:r>
            <w:r w:rsidRPr="00053206">
              <w:rPr>
                <w:rFonts w:ascii="Tahoma" w:hAnsi="Tahoma" w:cs="Tahoma"/>
                <w:color w:val="000000"/>
                <w:sz w:val="20"/>
                <w:szCs w:val="20"/>
              </w:rPr>
              <w:t xml:space="preserve">priority </w:t>
            </w:r>
            <w:r w:rsidR="003148B5" w:rsidRPr="00053206">
              <w:rPr>
                <w:rFonts w:ascii="Tahoma" w:hAnsi="Tahoma" w:cs="Tahoma"/>
                <w:color w:val="000000"/>
                <w:sz w:val="20"/>
                <w:szCs w:val="20"/>
              </w:rPr>
              <w:t>for treatment implementation.</w:t>
            </w:r>
          </w:p>
          <w:p w14:paraId="12D926E4" w14:textId="3D217A35" w:rsidR="008A23F5" w:rsidRPr="001D1C1D" w:rsidRDefault="001D1C1D" w:rsidP="003649B9">
            <w:pPr>
              <w:pStyle w:val="ListParagraph"/>
              <w:numPr>
                <w:ilvl w:val="0"/>
                <w:numId w:val="30"/>
              </w:numPr>
              <w:autoSpaceDE w:val="0"/>
              <w:autoSpaceDN w:val="0"/>
              <w:adjustRightInd w:val="0"/>
              <w:spacing w:line="276" w:lineRule="auto"/>
              <w:jc w:val="both"/>
              <w:rPr>
                <w:rFonts w:ascii="Tahoma" w:hAnsi="Tahoma" w:cs="Tahoma"/>
                <w:sz w:val="20"/>
                <w:szCs w:val="20"/>
              </w:rPr>
            </w:pPr>
            <w:r w:rsidRPr="00053206">
              <w:rPr>
                <w:rFonts w:ascii="Tahoma" w:hAnsi="Tahoma" w:cs="Tahoma"/>
                <w:color w:val="000000"/>
                <w:sz w:val="20"/>
                <w:szCs w:val="20"/>
              </w:rPr>
              <w:t>Management compares t</w:t>
            </w:r>
            <w:r w:rsidR="003148B5" w:rsidRPr="00053206">
              <w:rPr>
                <w:rFonts w:ascii="Tahoma" w:hAnsi="Tahoma" w:cs="Tahoma"/>
                <w:color w:val="000000"/>
                <w:sz w:val="20"/>
                <w:szCs w:val="20"/>
              </w:rPr>
              <w:t xml:space="preserve">he results of the risk </w:t>
            </w:r>
            <w:r w:rsidRPr="00053206">
              <w:rPr>
                <w:rFonts w:ascii="Tahoma" w:hAnsi="Tahoma" w:cs="Tahoma"/>
                <w:color w:val="000000"/>
                <w:sz w:val="20"/>
                <w:szCs w:val="20"/>
              </w:rPr>
              <w:t xml:space="preserve">assessment </w:t>
            </w:r>
            <w:r w:rsidR="003148B5" w:rsidRPr="00053206">
              <w:rPr>
                <w:rFonts w:ascii="Tahoma" w:hAnsi="Tahoma" w:cs="Tahoma"/>
                <w:color w:val="000000"/>
                <w:sz w:val="20"/>
                <w:szCs w:val="20"/>
              </w:rPr>
              <w:t>with the risk criteria / risk appetite to determine whether the risk and/or its magnitude is acceptable or tolerable or whether additional action is required</w:t>
            </w:r>
            <w:r w:rsidR="000D6B90" w:rsidRPr="00053206">
              <w:rPr>
                <w:rFonts w:ascii="Tahoma" w:hAnsi="Tahoma" w:cs="Tahoma"/>
                <w:color w:val="000000"/>
                <w:sz w:val="20"/>
                <w:szCs w:val="20"/>
              </w:rPr>
              <w:t>.</w:t>
            </w:r>
          </w:p>
        </w:tc>
      </w:tr>
      <w:tr w:rsidR="004272B4" w:rsidRPr="00746703" w14:paraId="53D3E96A" w14:textId="77777777" w:rsidTr="004272B4">
        <w:tc>
          <w:tcPr>
            <w:tcW w:w="1885" w:type="dxa"/>
            <w:vMerge/>
          </w:tcPr>
          <w:p w14:paraId="0A678E5B" w14:textId="77777777" w:rsidR="004272B4" w:rsidRPr="00746703" w:rsidRDefault="004272B4" w:rsidP="00773F12">
            <w:pPr>
              <w:autoSpaceDE w:val="0"/>
              <w:autoSpaceDN w:val="0"/>
              <w:adjustRightInd w:val="0"/>
              <w:jc w:val="both"/>
              <w:rPr>
                <w:rFonts w:ascii="Tahoma" w:hAnsi="Tahoma" w:cs="Tahoma"/>
                <w:sz w:val="20"/>
                <w:szCs w:val="20"/>
              </w:rPr>
            </w:pPr>
          </w:p>
        </w:tc>
        <w:tc>
          <w:tcPr>
            <w:tcW w:w="1440" w:type="dxa"/>
          </w:tcPr>
          <w:p w14:paraId="74537AE5" w14:textId="3193AF41" w:rsidR="004272B4" w:rsidRPr="00746703" w:rsidRDefault="004272B4" w:rsidP="00A40670">
            <w:pPr>
              <w:autoSpaceDE w:val="0"/>
              <w:autoSpaceDN w:val="0"/>
              <w:adjustRightInd w:val="0"/>
              <w:jc w:val="both"/>
              <w:rPr>
                <w:rFonts w:ascii="Tahoma" w:hAnsi="Tahoma" w:cs="Tahoma"/>
                <w:sz w:val="20"/>
                <w:szCs w:val="20"/>
              </w:rPr>
            </w:pPr>
            <w:r w:rsidRPr="00746703">
              <w:rPr>
                <w:rFonts w:ascii="Tahoma" w:hAnsi="Tahoma" w:cs="Tahoma"/>
                <w:sz w:val="20"/>
                <w:szCs w:val="20"/>
              </w:rPr>
              <w:t>Risk</w:t>
            </w:r>
          </w:p>
          <w:p w14:paraId="41CCF4C7" w14:textId="30479074" w:rsidR="004272B4" w:rsidRPr="00746703" w:rsidRDefault="004272B4" w:rsidP="00773F12">
            <w:pPr>
              <w:autoSpaceDE w:val="0"/>
              <w:autoSpaceDN w:val="0"/>
              <w:adjustRightInd w:val="0"/>
              <w:jc w:val="both"/>
              <w:rPr>
                <w:rFonts w:ascii="Tahoma" w:hAnsi="Tahoma" w:cs="Tahoma"/>
                <w:sz w:val="20"/>
                <w:szCs w:val="20"/>
              </w:rPr>
            </w:pPr>
            <w:r w:rsidRPr="00746703">
              <w:rPr>
                <w:rFonts w:ascii="Tahoma" w:hAnsi="Tahoma" w:cs="Tahoma"/>
                <w:sz w:val="20"/>
                <w:szCs w:val="20"/>
              </w:rPr>
              <w:t>Response</w:t>
            </w:r>
          </w:p>
        </w:tc>
        <w:tc>
          <w:tcPr>
            <w:tcW w:w="6251" w:type="dxa"/>
          </w:tcPr>
          <w:p w14:paraId="44B7E543" w14:textId="087032DC" w:rsidR="004272B4" w:rsidRPr="00053206" w:rsidRDefault="003148B5" w:rsidP="003649B9">
            <w:pPr>
              <w:pStyle w:val="ListParagraph"/>
              <w:numPr>
                <w:ilvl w:val="0"/>
                <w:numId w:val="31"/>
              </w:numPr>
              <w:autoSpaceDE w:val="0"/>
              <w:autoSpaceDN w:val="0"/>
              <w:adjustRightInd w:val="0"/>
              <w:spacing w:line="276" w:lineRule="auto"/>
              <w:jc w:val="both"/>
              <w:rPr>
                <w:rFonts w:ascii="Tahoma" w:hAnsi="Tahoma" w:cs="Tahoma"/>
                <w:color w:val="000000"/>
                <w:sz w:val="20"/>
                <w:szCs w:val="20"/>
              </w:rPr>
            </w:pPr>
            <w:r w:rsidRPr="00053206">
              <w:rPr>
                <w:rFonts w:ascii="Tahoma" w:hAnsi="Tahoma" w:cs="Tahoma"/>
                <w:color w:val="000000"/>
                <w:sz w:val="20"/>
                <w:szCs w:val="20"/>
              </w:rPr>
              <w:t>R</w:t>
            </w:r>
            <w:r w:rsidR="004272B4" w:rsidRPr="00053206">
              <w:rPr>
                <w:rFonts w:ascii="Tahoma" w:hAnsi="Tahoma" w:cs="Tahoma"/>
                <w:color w:val="000000"/>
                <w:sz w:val="20"/>
                <w:szCs w:val="20"/>
              </w:rPr>
              <w:t xml:space="preserve">isk </w:t>
            </w:r>
            <w:r w:rsidR="00C16276" w:rsidRPr="00053206">
              <w:rPr>
                <w:rFonts w:ascii="Tahoma" w:hAnsi="Tahoma" w:cs="Tahoma"/>
                <w:color w:val="000000"/>
                <w:sz w:val="20"/>
                <w:szCs w:val="20"/>
              </w:rPr>
              <w:t xml:space="preserve">responses </w:t>
            </w:r>
            <w:proofErr w:type="gramStart"/>
            <w:r w:rsidR="00C16276" w:rsidRPr="00053206">
              <w:rPr>
                <w:rFonts w:ascii="Tahoma" w:hAnsi="Tahoma" w:cs="Tahoma"/>
                <w:color w:val="000000"/>
                <w:sz w:val="20"/>
                <w:szCs w:val="20"/>
              </w:rPr>
              <w:t>include</w:t>
            </w:r>
            <w:r w:rsidR="004272B4" w:rsidRPr="00053206">
              <w:rPr>
                <w:rFonts w:ascii="Tahoma" w:hAnsi="Tahoma" w:cs="Tahoma"/>
                <w:color w:val="000000"/>
                <w:sz w:val="20"/>
                <w:szCs w:val="20"/>
              </w:rPr>
              <w:t>:</w:t>
            </w:r>
            <w:proofErr w:type="gramEnd"/>
            <w:r w:rsidR="004272B4" w:rsidRPr="00053206">
              <w:rPr>
                <w:rFonts w:ascii="Tahoma" w:hAnsi="Tahoma" w:cs="Tahoma"/>
                <w:color w:val="000000"/>
                <w:sz w:val="20"/>
                <w:szCs w:val="20"/>
              </w:rPr>
              <w:t xml:space="preserve"> </w:t>
            </w:r>
            <w:r w:rsidR="00CC41CD" w:rsidRPr="00053206">
              <w:rPr>
                <w:rFonts w:ascii="Tahoma" w:hAnsi="Tahoma" w:cs="Tahoma"/>
                <w:color w:val="000000"/>
                <w:sz w:val="20"/>
                <w:szCs w:val="20"/>
              </w:rPr>
              <w:t>purse</w:t>
            </w:r>
            <w:r w:rsidR="00F03E07" w:rsidRPr="00053206">
              <w:rPr>
                <w:rFonts w:ascii="Tahoma" w:hAnsi="Tahoma" w:cs="Tahoma"/>
                <w:color w:val="000000"/>
                <w:sz w:val="20"/>
                <w:szCs w:val="20"/>
              </w:rPr>
              <w:t xml:space="preserve"> </w:t>
            </w:r>
            <w:r w:rsidR="000D6B90" w:rsidRPr="00053206">
              <w:rPr>
                <w:rFonts w:ascii="Tahoma" w:hAnsi="Tahoma" w:cs="Tahoma"/>
                <w:color w:val="000000"/>
                <w:sz w:val="20"/>
                <w:szCs w:val="20"/>
              </w:rPr>
              <w:t>opportunity, tolerate</w:t>
            </w:r>
            <w:r w:rsidR="00CC41CD" w:rsidRPr="00053206">
              <w:rPr>
                <w:rFonts w:ascii="Tahoma" w:hAnsi="Tahoma" w:cs="Tahoma"/>
                <w:color w:val="000000"/>
                <w:sz w:val="20"/>
                <w:szCs w:val="20"/>
              </w:rPr>
              <w:t>/</w:t>
            </w:r>
            <w:r w:rsidR="004272B4" w:rsidRPr="00053206">
              <w:rPr>
                <w:rFonts w:ascii="Tahoma" w:hAnsi="Tahoma" w:cs="Tahoma"/>
                <w:color w:val="000000"/>
                <w:sz w:val="20"/>
                <w:szCs w:val="20"/>
              </w:rPr>
              <w:t xml:space="preserve">acceptance, </w:t>
            </w:r>
            <w:r w:rsidRPr="00053206">
              <w:rPr>
                <w:rFonts w:ascii="Tahoma" w:hAnsi="Tahoma" w:cs="Tahoma"/>
                <w:color w:val="000000"/>
                <w:sz w:val="20"/>
                <w:szCs w:val="20"/>
              </w:rPr>
              <w:t>terminate/</w:t>
            </w:r>
            <w:r w:rsidR="004272B4" w:rsidRPr="00053206">
              <w:rPr>
                <w:rFonts w:ascii="Tahoma" w:hAnsi="Tahoma" w:cs="Tahoma"/>
                <w:color w:val="000000"/>
                <w:sz w:val="20"/>
                <w:szCs w:val="20"/>
              </w:rPr>
              <w:t xml:space="preserve">avoidance, </w:t>
            </w:r>
            <w:r w:rsidRPr="00053206">
              <w:rPr>
                <w:rFonts w:ascii="Tahoma" w:hAnsi="Tahoma" w:cs="Tahoma"/>
                <w:color w:val="000000"/>
                <w:sz w:val="20"/>
                <w:szCs w:val="20"/>
              </w:rPr>
              <w:t>treatment/</w:t>
            </w:r>
            <w:r w:rsidR="004272B4" w:rsidRPr="00053206">
              <w:rPr>
                <w:rFonts w:ascii="Tahoma" w:hAnsi="Tahoma" w:cs="Tahoma"/>
                <w:color w:val="000000"/>
                <w:sz w:val="20"/>
                <w:szCs w:val="20"/>
              </w:rPr>
              <w:t>reduction</w:t>
            </w:r>
            <w:r w:rsidR="00CC41CD" w:rsidRPr="00053206">
              <w:rPr>
                <w:rFonts w:ascii="Tahoma" w:hAnsi="Tahoma" w:cs="Tahoma"/>
                <w:color w:val="000000"/>
                <w:sz w:val="20"/>
                <w:szCs w:val="20"/>
              </w:rPr>
              <w:t>/mitigate</w:t>
            </w:r>
            <w:r w:rsidR="004272B4" w:rsidRPr="00053206">
              <w:rPr>
                <w:rFonts w:ascii="Tahoma" w:hAnsi="Tahoma" w:cs="Tahoma"/>
                <w:color w:val="000000"/>
                <w:sz w:val="20"/>
                <w:szCs w:val="20"/>
              </w:rPr>
              <w:t xml:space="preserve"> and </w:t>
            </w:r>
            <w:r w:rsidRPr="00053206">
              <w:rPr>
                <w:rFonts w:ascii="Tahoma" w:hAnsi="Tahoma" w:cs="Tahoma"/>
                <w:color w:val="000000"/>
                <w:sz w:val="20"/>
                <w:szCs w:val="20"/>
              </w:rPr>
              <w:t>transfer/</w:t>
            </w:r>
            <w:r w:rsidR="004272B4" w:rsidRPr="00053206">
              <w:rPr>
                <w:rFonts w:ascii="Tahoma" w:hAnsi="Tahoma" w:cs="Tahoma"/>
                <w:color w:val="000000"/>
                <w:sz w:val="20"/>
                <w:szCs w:val="20"/>
              </w:rPr>
              <w:t xml:space="preserve">sharing. </w:t>
            </w:r>
          </w:p>
          <w:p w14:paraId="5DE323DD" w14:textId="77777777" w:rsidR="004272B4" w:rsidRPr="00053206" w:rsidRDefault="004272B4" w:rsidP="003649B9">
            <w:pPr>
              <w:pStyle w:val="ListParagraph"/>
              <w:numPr>
                <w:ilvl w:val="0"/>
                <w:numId w:val="31"/>
              </w:numPr>
              <w:autoSpaceDE w:val="0"/>
              <w:autoSpaceDN w:val="0"/>
              <w:adjustRightInd w:val="0"/>
              <w:spacing w:line="276" w:lineRule="auto"/>
              <w:jc w:val="both"/>
              <w:rPr>
                <w:rFonts w:ascii="Tahoma" w:hAnsi="Tahoma" w:cs="Tahoma"/>
                <w:color w:val="000000"/>
                <w:sz w:val="20"/>
                <w:szCs w:val="20"/>
              </w:rPr>
            </w:pPr>
            <w:r w:rsidRPr="00053206">
              <w:rPr>
                <w:rFonts w:ascii="Tahoma" w:hAnsi="Tahoma" w:cs="Tahoma"/>
                <w:color w:val="000000"/>
                <w:sz w:val="20"/>
                <w:szCs w:val="20"/>
              </w:rPr>
              <w:t>Based on the selected risk response, management designs the specific actions to respond to the analyzed risks. The nature and extent of risk response actions depend on the defined risk tolerance.</w:t>
            </w:r>
          </w:p>
          <w:p w14:paraId="451AD096" w14:textId="77777777" w:rsidR="00C16276" w:rsidRPr="00053206" w:rsidRDefault="004272B4" w:rsidP="003649B9">
            <w:pPr>
              <w:pStyle w:val="ListParagraph"/>
              <w:numPr>
                <w:ilvl w:val="0"/>
                <w:numId w:val="31"/>
              </w:numPr>
              <w:autoSpaceDE w:val="0"/>
              <w:autoSpaceDN w:val="0"/>
              <w:adjustRightInd w:val="0"/>
              <w:spacing w:line="276" w:lineRule="auto"/>
              <w:jc w:val="both"/>
              <w:rPr>
                <w:rFonts w:ascii="Tahoma" w:hAnsi="Tahoma" w:cs="Tahoma"/>
                <w:color w:val="000000"/>
                <w:sz w:val="20"/>
                <w:szCs w:val="20"/>
              </w:rPr>
            </w:pPr>
            <w:r w:rsidRPr="00053206">
              <w:rPr>
                <w:rFonts w:ascii="Tahoma" w:hAnsi="Tahoma" w:cs="Tahoma"/>
                <w:color w:val="000000"/>
                <w:sz w:val="20"/>
                <w:szCs w:val="20"/>
              </w:rPr>
              <w:lastRenderedPageBreak/>
              <w:t xml:space="preserve">Operating within the defined risk tolerance provides greater assurance that the entity will achieve its objectives </w:t>
            </w:r>
            <w:r w:rsidR="00F03E07" w:rsidRPr="00053206">
              <w:rPr>
                <w:rFonts w:ascii="Tahoma" w:hAnsi="Tahoma" w:cs="Tahoma"/>
                <w:color w:val="000000"/>
                <w:sz w:val="20"/>
                <w:szCs w:val="20"/>
              </w:rPr>
              <w:t>w</w:t>
            </w:r>
            <w:r w:rsidRPr="00053206">
              <w:rPr>
                <w:rFonts w:ascii="Tahoma" w:hAnsi="Tahoma" w:cs="Tahoma"/>
                <w:color w:val="000000"/>
                <w:sz w:val="20"/>
                <w:szCs w:val="20"/>
              </w:rPr>
              <w:t>hen risk response actions do not enable the entity to operate within the defined risk tolerances, management may need to revise risk responses or reconsider defined risk tolerances.</w:t>
            </w:r>
            <w:r w:rsidR="00C16276" w:rsidRPr="00053206">
              <w:rPr>
                <w:rFonts w:ascii="Tahoma" w:hAnsi="Tahoma" w:cs="Tahoma"/>
                <w:color w:val="000000"/>
                <w:sz w:val="20"/>
                <w:szCs w:val="20"/>
              </w:rPr>
              <w:t xml:space="preserve"> </w:t>
            </w:r>
          </w:p>
          <w:p w14:paraId="6ED74737" w14:textId="35DC7A21" w:rsidR="004272B4" w:rsidRPr="00C16276" w:rsidRDefault="00C16276" w:rsidP="003649B9">
            <w:pPr>
              <w:pStyle w:val="ListParagraph"/>
              <w:numPr>
                <w:ilvl w:val="0"/>
                <w:numId w:val="31"/>
              </w:numPr>
              <w:autoSpaceDE w:val="0"/>
              <w:autoSpaceDN w:val="0"/>
              <w:adjustRightInd w:val="0"/>
              <w:spacing w:line="276" w:lineRule="auto"/>
              <w:jc w:val="both"/>
              <w:rPr>
                <w:rFonts w:ascii="Tahoma" w:hAnsi="Tahoma" w:cs="Tahoma"/>
                <w:sz w:val="20"/>
                <w:szCs w:val="20"/>
              </w:rPr>
            </w:pPr>
            <w:r w:rsidRPr="00053206">
              <w:rPr>
                <w:rFonts w:ascii="Tahoma" w:hAnsi="Tahoma" w:cs="Tahoma"/>
                <w:color w:val="000000"/>
                <w:sz w:val="20"/>
                <w:szCs w:val="20"/>
              </w:rPr>
              <w:t>Management conducts periodic risk assessments to evaluate the effectiveness of the risk response action</w:t>
            </w:r>
            <w:r w:rsidR="009F5337" w:rsidRPr="00053206">
              <w:rPr>
                <w:rFonts w:ascii="Tahoma" w:hAnsi="Tahoma" w:cs="Tahoma"/>
                <w:color w:val="000000"/>
                <w:sz w:val="20"/>
                <w:szCs w:val="20"/>
              </w:rPr>
              <w:t>.</w:t>
            </w:r>
          </w:p>
        </w:tc>
      </w:tr>
      <w:tr w:rsidR="00D93F04" w:rsidRPr="00746703" w14:paraId="0E6952D2" w14:textId="77777777" w:rsidTr="004272B4">
        <w:tc>
          <w:tcPr>
            <w:tcW w:w="1885" w:type="dxa"/>
            <w:vMerge w:val="restart"/>
          </w:tcPr>
          <w:p w14:paraId="06391F32" w14:textId="59D7F875" w:rsidR="00D93F04" w:rsidRPr="00746703" w:rsidRDefault="00D93F04" w:rsidP="00A1311A">
            <w:pPr>
              <w:pStyle w:val="ListParagraph"/>
              <w:numPr>
                <w:ilvl w:val="0"/>
                <w:numId w:val="2"/>
              </w:numPr>
              <w:autoSpaceDE w:val="0"/>
              <w:autoSpaceDN w:val="0"/>
              <w:adjustRightInd w:val="0"/>
              <w:spacing w:line="276" w:lineRule="auto"/>
              <w:jc w:val="both"/>
              <w:rPr>
                <w:rFonts w:ascii="Tahoma" w:hAnsi="Tahoma" w:cs="Tahoma"/>
                <w:b/>
                <w:sz w:val="20"/>
                <w:szCs w:val="20"/>
              </w:rPr>
            </w:pPr>
            <w:r w:rsidRPr="00746703">
              <w:rPr>
                <w:rFonts w:ascii="Tahoma" w:hAnsi="Tahoma" w:cs="Tahoma"/>
                <w:b/>
                <w:sz w:val="20"/>
                <w:szCs w:val="20"/>
              </w:rPr>
              <w:lastRenderedPageBreak/>
              <w:t>The entity to consider the potential for fraud in assessing risks to the achievement of objectives.</w:t>
            </w:r>
          </w:p>
          <w:p w14:paraId="03AE58A9" w14:textId="77777777" w:rsidR="00D93F04" w:rsidRPr="00746703" w:rsidRDefault="00D93F04" w:rsidP="00773F12">
            <w:pPr>
              <w:autoSpaceDE w:val="0"/>
              <w:autoSpaceDN w:val="0"/>
              <w:adjustRightInd w:val="0"/>
              <w:jc w:val="both"/>
              <w:rPr>
                <w:rFonts w:ascii="Tahoma" w:hAnsi="Tahoma" w:cs="Tahoma"/>
                <w:sz w:val="20"/>
                <w:szCs w:val="20"/>
              </w:rPr>
            </w:pPr>
          </w:p>
        </w:tc>
        <w:tc>
          <w:tcPr>
            <w:tcW w:w="1440" w:type="dxa"/>
          </w:tcPr>
          <w:p w14:paraId="30C7A765" w14:textId="77777777" w:rsidR="00D93F04" w:rsidRPr="00746703" w:rsidRDefault="00D93F04" w:rsidP="00F6318A">
            <w:pPr>
              <w:jc w:val="both"/>
              <w:rPr>
                <w:rFonts w:ascii="Tahoma" w:hAnsi="Tahoma" w:cs="Tahoma"/>
                <w:sz w:val="20"/>
                <w:szCs w:val="20"/>
              </w:rPr>
            </w:pPr>
            <w:r w:rsidRPr="00746703">
              <w:rPr>
                <w:rFonts w:ascii="Tahoma" w:hAnsi="Tahoma" w:cs="Tahoma"/>
                <w:sz w:val="20"/>
                <w:szCs w:val="20"/>
              </w:rPr>
              <w:t>Types of Fraud</w:t>
            </w:r>
          </w:p>
          <w:p w14:paraId="528BF401" w14:textId="77777777" w:rsidR="00D93F04" w:rsidRPr="00746703" w:rsidRDefault="00D93F04" w:rsidP="00773F12">
            <w:pPr>
              <w:autoSpaceDE w:val="0"/>
              <w:autoSpaceDN w:val="0"/>
              <w:adjustRightInd w:val="0"/>
              <w:jc w:val="both"/>
              <w:rPr>
                <w:rFonts w:ascii="Tahoma" w:hAnsi="Tahoma" w:cs="Tahoma"/>
                <w:sz w:val="20"/>
                <w:szCs w:val="20"/>
              </w:rPr>
            </w:pPr>
          </w:p>
        </w:tc>
        <w:tc>
          <w:tcPr>
            <w:tcW w:w="6251" w:type="dxa"/>
          </w:tcPr>
          <w:p w14:paraId="480C0741" w14:textId="0FF79276" w:rsidR="00D93F04" w:rsidRPr="003A7423" w:rsidRDefault="00D93F04" w:rsidP="003649B9">
            <w:pPr>
              <w:pStyle w:val="ListParagraph"/>
              <w:numPr>
                <w:ilvl w:val="0"/>
                <w:numId w:val="32"/>
              </w:numPr>
              <w:autoSpaceDE w:val="0"/>
              <w:autoSpaceDN w:val="0"/>
              <w:adjustRightInd w:val="0"/>
              <w:spacing w:line="276" w:lineRule="auto"/>
              <w:jc w:val="both"/>
              <w:rPr>
                <w:rFonts w:ascii="Tahoma" w:hAnsi="Tahoma" w:cs="Tahoma"/>
                <w:color w:val="000000"/>
                <w:sz w:val="20"/>
                <w:szCs w:val="20"/>
              </w:rPr>
            </w:pPr>
            <w:r w:rsidRPr="003A7423">
              <w:rPr>
                <w:rFonts w:ascii="Tahoma" w:hAnsi="Tahoma" w:cs="Tahoma"/>
                <w:color w:val="000000"/>
                <w:sz w:val="20"/>
                <w:szCs w:val="20"/>
              </w:rPr>
              <w:t>Management considers what can occur within the entity to provide a basis for identifying fraud risks. Fraud can be categorized as follows:</w:t>
            </w:r>
          </w:p>
          <w:p w14:paraId="107F2767" w14:textId="089856BE" w:rsidR="00D93F04" w:rsidRPr="004F0B70" w:rsidRDefault="00D93F04" w:rsidP="003649B9">
            <w:pPr>
              <w:pStyle w:val="ListParagraph"/>
              <w:numPr>
                <w:ilvl w:val="0"/>
                <w:numId w:val="33"/>
              </w:numPr>
              <w:autoSpaceDE w:val="0"/>
              <w:autoSpaceDN w:val="0"/>
              <w:adjustRightInd w:val="0"/>
              <w:spacing w:line="276" w:lineRule="auto"/>
              <w:jc w:val="both"/>
              <w:rPr>
                <w:rFonts w:ascii="Tahoma" w:hAnsi="Tahoma" w:cs="Tahoma"/>
                <w:sz w:val="20"/>
                <w:szCs w:val="20"/>
              </w:rPr>
            </w:pPr>
            <w:r w:rsidRPr="004F0B70">
              <w:rPr>
                <w:rFonts w:ascii="Tahoma" w:hAnsi="Tahoma" w:cs="Tahoma"/>
                <w:sz w:val="20"/>
                <w:szCs w:val="20"/>
              </w:rPr>
              <w:t xml:space="preserve">Fraudulent reporting </w:t>
            </w:r>
          </w:p>
          <w:p w14:paraId="79174546" w14:textId="4D422C4B" w:rsidR="00D93F04" w:rsidRPr="004F0B70" w:rsidRDefault="00D93F04" w:rsidP="003649B9">
            <w:pPr>
              <w:pStyle w:val="ListParagraph"/>
              <w:numPr>
                <w:ilvl w:val="0"/>
                <w:numId w:val="33"/>
              </w:numPr>
              <w:autoSpaceDE w:val="0"/>
              <w:autoSpaceDN w:val="0"/>
              <w:adjustRightInd w:val="0"/>
              <w:spacing w:line="276" w:lineRule="auto"/>
              <w:jc w:val="both"/>
              <w:rPr>
                <w:rFonts w:ascii="Tahoma" w:hAnsi="Tahoma" w:cs="Tahoma"/>
                <w:sz w:val="20"/>
                <w:szCs w:val="20"/>
              </w:rPr>
            </w:pPr>
            <w:r w:rsidRPr="004F0B70">
              <w:rPr>
                <w:rFonts w:ascii="Tahoma" w:hAnsi="Tahoma" w:cs="Tahoma"/>
                <w:sz w:val="20"/>
                <w:szCs w:val="20"/>
              </w:rPr>
              <w:t xml:space="preserve">Misappropriation of entity’s assets </w:t>
            </w:r>
          </w:p>
          <w:p w14:paraId="0CC98ABD" w14:textId="4CDECC33" w:rsidR="00D93F04" w:rsidRPr="004F0B70" w:rsidRDefault="00D93F04" w:rsidP="003649B9">
            <w:pPr>
              <w:pStyle w:val="ListParagraph"/>
              <w:numPr>
                <w:ilvl w:val="0"/>
                <w:numId w:val="33"/>
              </w:numPr>
              <w:autoSpaceDE w:val="0"/>
              <w:autoSpaceDN w:val="0"/>
              <w:adjustRightInd w:val="0"/>
              <w:spacing w:line="276" w:lineRule="auto"/>
              <w:jc w:val="both"/>
              <w:rPr>
                <w:rFonts w:ascii="Tahoma" w:hAnsi="Tahoma" w:cs="Tahoma"/>
                <w:sz w:val="20"/>
                <w:szCs w:val="20"/>
              </w:rPr>
            </w:pPr>
            <w:r w:rsidRPr="004F0B70">
              <w:rPr>
                <w:rFonts w:ascii="Tahoma" w:hAnsi="Tahoma" w:cs="Tahoma"/>
                <w:sz w:val="20"/>
                <w:szCs w:val="20"/>
              </w:rPr>
              <w:t>Corruption</w:t>
            </w:r>
          </w:p>
          <w:p w14:paraId="5E1CB56F" w14:textId="355266BD" w:rsidR="00D93F04" w:rsidRPr="00746703" w:rsidRDefault="009F5337" w:rsidP="003649B9">
            <w:pPr>
              <w:pStyle w:val="ListParagraph"/>
              <w:numPr>
                <w:ilvl w:val="0"/>
                <w:numId w:val="32"/>
              </w:numPr>
              <w:autoSpaceDE w:val="0"/>
              <w:autoSpaceDN w:val="0"/>
              <w:adjustRightInd w:val="0"/>
              <w:spacing w:line="276" w:lineRule="auto"/>
              <w:jc w:val="both"/>
              <w:rPr>
                <w:rFonts w:ascii="Tahoma" w:hAnsi="Tahoma" w:cs="Tahoma"/>
                <w:sz w:val="20"/>
                <w:szCs w:val="20"/>
              </w:rPr>
            </w:pPr>
            <w:r w:rsidRPr="003A7423">
              <w:rPr>
                <w:rFonts w:ascii="Tahoma" w:hAnsi="Tahoma" w:cs="Tahoma"/>
                <w:color w:val="000000"/>
                <w:sz w:val="20"/>
                <w:szCs w:val="20"/>
              </w:rPr>
              <w:t>Management</w:t>
            </w:r>
            <w:r w:rsidRPr="00746703">
              <w:rPr>
                <w:rFonts w:ascii="Tahoma" w:hAnsi="Tahoma" w:cs="Tahoma"/>
                <w:sz w:val="20"/>
                <w:szCs w:val="20"/>
              </w:rPr>
              <w:t xml:space="preserve"> considers </w:t>
            </w:r>
            <w:r w:rsidR="00E72ECF">
              <w:rPr>
                <w:rFonts w:ascii="Tahoma" w:hAnsi="Tahoma" w:cs="Tahoma"/>
                <w:sz w:val="20"/>
                <w:szCs w:val="20"/>
              </w:rPr>
              <w:t>i</w:t>
            </w:r>
            <w:r w:rsidR="00D93F04" w:rsidRPr="00746703">
              <w:rPr>
                <w:rFonts w:ascii="Tahoma" w:hAnsi="Tahoma" w:cs="Tahoma"/>
                <w:sz w:val="20"/>
                <w:szCs w:val="20"/>
              </w:rPr>
              <w:t>n addition to fraud, other forms of misconduct that can occur, such as waste</w:t>
            </w:r>
            <w:r w:rsidR="003D742B">
              <w:rPr>
                <w:rFonts w:ascii="Tahoma" w:hAnsi="Tahoma" w:cs="Tahoma"/>
                <w:sz w:val="20"/>
                <w:szCs w:val="20"/>
              </w:rPr>
              <w:t xml:space="preserve"> of resources,</w:t>
            </w:r>
            <w:r w:rsidR="00D93F04" w:rsidRPr="00746703">
              <w:rPr>
                <w:rFonts w:ascii="Tahoma" w:hAnsi="Tahoma" w:cs="Tahoma"/>
                <w:sz w:val="20"/>
                <w:szCs w:val="20"/>
              </w:rPr>
              <w:t xml:space="preserve"> abuse</w:t>
            </w:r>
            <w:r w:rsidR="003D742B">
              <w:rPr>
                <w:rFonts w:ascii="Tahoma" w:hAnsi="Tahoma" w:cs="Tahoma"/>
                <w:sz w:val="20"/>
                <w:szCs w:val="20"/>
              </w:rPr>
              <w:t xml:space="preserve"> of office, </w:t>
            </w:r>
            <w:r>
              <w:rPr>
                <w:rFonts w:ascii="Tahoma" w:hAnsi="Tahoma" w:cs="Tahoma"/>
                <w:sz w:val="20"/>
                <w:szCs w:val="20"/>
              </w:rPr>
              <w:t>bribery,</w:t>
            </w:r>
            <w:r w:rsidRPr="00746703">
              <w:rPr>
                <w:rFonts w:ascii="Tahoma" w:hAnsi="Tahoma" w:cs="Tahoma"/>
                <w:sz w:val="20"/>
                <w:szCs w:val="20"/>
              </w:rPr>
              <w:t xml:space="preserve"> misuse</w:t>
            </w:r>
            <w:r w:rsidR="00D93F04" w:rsidRPr="00746703">
              <w:rPr>
                <w:rFonts w:ascii="Tahoma" w:hAnsi="Tahoma" w:cs="Tahoma"/>
                <w:sz w:val="20"/>
                <w:szCs w:val="20"/>
              </w:rPr>
              <w:t xml:space="preserve"> of authority or position for personal gain. </w:t>
            </w:r>
          </w:p>
        </w:tc>
      </w:tr>
      <w:tr w:rsidR="00D93F04" w:rsidRPr="00746703" w14:paraId="61B4055E" w14:textId="77777777" w:rsidTr="004272B4">
        <w:tc>
          <w:tcPr>
            <w:tcW w:w="1885" w:type="dxa"/>
            <w:vMerge/>
          </w:tcPr>
          <w:p w14:paraId="799B008D" w14:textId="77777777" w:rsidR="00D93F04" w:rsidRPr="00746703" w:rsidRDefault="00D93F04" w:rsidP="00773F12">
            <w:pPr>
              <w:autoSpaceDE w:val="0"/>
              <w:autoSpaceDN w:val="0"/>
              <w:adjustRightInd w:val="0"/>
              <w:jc w:val="both"/>
              <w:rPr>
                <w:rFonts w:ascii="Tahoma" w:hAnsi="Tahoma" w:cs="Tahoma"/>
                <w:sz w:val="20"/>
                <w:szCs w:val="20"/>
              </w:rPr>
            </w:pPr>
          </w:p>
        </w:tc>
        <w:tc>
          <w:tcPr>
            <w:tcW w:w="1440" w:type="dxa"/>
          </w:tcPr>
          <w:p w14:paraId="5E8E32A7" w14:textId="1421A9BE" w:rsidR="00D93F04" w:rsidRPr="00746703" w:rsidRDefault="00D93F04" w:rsidP="00313E78">
            <w:pPr>
              <w:jc w:val="both"/>
              <w:rPr>
                <w:rFonts w:ascii="Tahoma" w:hAnsi="Tahoma" w:cs="Tahoma"/>
                <w:sz w:val="20"/>
                <w:szCs w:val="20"/>
              </w:rPr>
            </w:pPr>
            <w:r w:rsidRPr="00746703">
              <w:rPr>
                <w:rFonts w:ascii="Tahoma" w:hAnsi="Tahoma" w:cs="Tahoma"/>
                <w:sz w:val="20"/>
                <w:szCs w:val="20"/>
              </w:rPr>
              <w:t>Fraud Risk Factors</w:t>
            </w:r>
          </w:p>
          <w:p w14:paraId="4A711F40" w14:textId="77777777" w:rsidR="00D93F04" w:rsidRPr="00746703" w:rsidRDefault="00D93F04" w:rsidP="00773F12">
            <w:pPr>
              <w:autoSpaceDE w:val="0"/>
              <w:autoSpaceDN w:val="0"/>
              <w:adjustRightInd w:val="0"/>
              <w:jc w:val="both"/>
              <w:rPr>
                <w:rFonts w:ascii="Tahoma" w:hAnsi="Tahoma" w:cs="Tahoma"/>
                <w:sz w:val="20"/>
                <w:szCs w:val="20"/>
              </w:rPr>
            </w:pPr>
          </w:p>
        </w:tc>
        <w:tc>
          <w:tcPr>
            <w:tcW w:w="6251" w:type="dxa"/>
          </w:tcPr>
          <w:p w14:paraId="70413677" w14:textId="77777777" w:rsidR="00731BD2" w:rsidRDefault="00731BD2" w:rsidP="003649B9">
            <w:pPr>
              <w:pStyle w:val="ListParagraph"/>
              <w:numPr>
                <w:ilvl w:val="0"/>
                <w:numId w:val="34"/>
              </w:numPr>
              <w:autoSpaceDE w:val="0"/>
              <w:autoSpaceDN w:val="0"/>
              <w:adjustRightInd w:val="0"/>
              <w:spacing w:line="276" w:lineRule="auto"/>
              <w:jc w:val="both"/>
              <w:rPr>
                <w:rFonts w:ascii="Tahoma" w:hAnsi="Tahoma" w:cs="Tahoma"/>
                <w:sz w:val="20"/>
                <w:szCs w:val="20"/>
              </w:rPr>
            </w:pPr>
            <w:r>
              <w:rPr>
                <w:rFonts w:ascii="Tahoma" w:hAnsi="Tahoma" w:cs="Tahoma"/>
                <w:sz w:val="20"/>
                <w:szCs w:val="20"/>
              </w:rPr>
              <w:t>Management establishes and continually improve anti-fraud mechanism such as whistle blowing program.</w:t>
            </w:r>
          </w:p>
          <w:p w14:paraId="0183C4D7" w14:textId="77777777" w:rsidR="00D93F04" w:rsidRPr="00746703" w:rsidRDefault="00D93F04" w:rsidP="003649B9">
            <w:pPr>
              <w:pStyle w:val="ListParagraph"/>
              <w:numPr>
                <w:ilvl w:val="0"/>
                <w:numId w:val="34"/>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Fraud risk factors include the following:</w:t>
            </w:r>
          </w:p>
          <w:p w14:paraId="37231458" w14:textId="1CF9C5C6" w:rsidR="00D93F04" w:rsidRPr="00746703" w:rsidRDefault="00D93F04" w:rsidP="003649B9">
            <w:pPr>
              <w:pStyle w:val="ListParagraph"/>
              <w:numPr>
                <w:ilvl w:val="0"/>
                <w:numId w:val="35"/>
              </w:numPr>
              <w:autoSpaceDE w:val="0"/>
              <w:autoSpaceDN w:val="0"/>
              <w:adjustRightInd w:val="0"/>
              <w:spacing w:line="276" w:lineRule="auto"/>
              <w:jc w:val="both"/>
              <w:rPr>
                <w:rFonts w:ascii="Tahoma" w:hAnsi="Tahoma" w:cs="Tahoma"/>
                <w:sz w:val="20"/>
                <w:szCs w:val="20"/>
              </w:rPr>
            </w:pPr>
            <w:r w:rsidRPr="00731BD2">
              <w:rPr>
                <w:rFonts w:ascii="Tahoma" w:hAnsi="Tahoma" w:cs="Tahoma"/>
                <w:b/>
                <w:bCs/>
                <w:sz w:val="20"/>
                <w:szCs w:val="20"/>
              </w:rPr>
              <w:t>Incentive/pressure</w:t>
            </w:r>
            <w:r w:rsidRPr="00731BD2">
              <w:rPr>
                <w:rFonts w:ascii="Tahoma" w:hAnsi="Tahoma" w:cs="Tahoma"/>
                <w:sz w:val="20"/>
                <w:szCs w:val="20"/>
              </w:rPr>
              <w:t xml:space="preserve"> </w:t>
            </w:r>
            <w:r w:rsidRPr="00746703">
              <w:rPr>
                <w:rFonts w:ascii="Tahoma" w:hAnsi="Tahoma" w:cs="Tahoma"/>
                <w:sz w:val="20"/>
                <w:szCs w:val="20"/>
              </w:rPr>
              <w:t>- financial or social pressure pushing an individual towards committing fraud. Pressures can include money problems, gambling</w:t>
            </w:r>
            <w:r w:rsidR="003C029C">
              <w:rPr>
                <w:rFonts w:ascii="Tahoma" w:hAnsi="Tahoma" w:cs="Tahoma"/>
                <w:sz w:val="20"/>
                <w:szCs w:val="20"/>
              </w:rPr>
              <w:t>,</w:t>
            </w:r>
            <w:r w:rsidRPr="00746703">
              <w:rPr>
                <w:rFonts w:ascii="Tahoma" w:hAnsi="Tahoma" w:cs="Tahoma"/>
                <w:sz w:val="20"/>
                <w:szCs w:val="20"/>
              </w:rPr>
              <w:t xml:space="preserve"> debts, alcohol</w:t>
            </w:r>
            <w:r w:rsidR="003C029C">
              <w:rPr>
                <w:rFonts w:ascii="Tahoma" w:hAnsi="Tahoma" w:cs="Tahoma"/>
                <w:sz w:val="20"/>
                <w:szCs w:val="20"/>
              </w:rPr>
              <w:t>,</w:t>
            </w:r>
            <w:r w:rsidRPr="00746703">
              <w:rPr>
                <w:rFonts w:ascii="Tahoma" w:hAnsi="Tahoma" w:cs="Tahoma"/>
                <w:sz w:val="20"/>
                <w:szCs w:val="20"/>
              </w:rPr>
              <w:t xml:space="preserve"> drug addiction or. </w:t>
            </w:r>
          </w:p>
          <w:p w14:paraId="57D03C33" w14:textId="1C79F9BD" w:rsidR="00D93F04" w:rsidRPr="00746703" w:rsidRDefault="00D93F04" w:rsidP="003649B9">
            <w:pPr>
              <w:pStyle w:val="ListParagraph"/>
              <w:numPr>
                <w:ilvl w:val="0"/>
                <w:numId w:val="35"/>
              </w:numPr>
              <w:autoSpaceDE w:val="0"/>
              <w:autoSpaceDN w:val="0"/>
              <w:adjustRightInd w:val="0"/>
              <w:spacing w:line="276" w:lineRule="auto"/>
              <w:jc w:val="both"/>
              <w:rPr>
                <w:rFonts w:ascii="Tahoma" w:hAnsi="Tahoma" w:cs="Tahoma"/>
                <w:sz w:val="20"/>
                <w:szCs w:val="20"/>
              </w:rPr>
            </w:pPr>
            <w:r w:rsidRPr="00731BD2">
              <w:rPr>
                <w:rFonts w:ascii="Tahoma" w:hAnsi="Tahoma" w:cs="Tahoma"/>
                <w:b/>
                <w:bCs/>
                <w:sz w:val="20"/>
                <w:szCs w:val="20"/>
              </w:rPr>
              <w:t>Opportunity</w:t>
            </w:r>
            <w:r w:rsidRPr="00731BD2">
              <w:rPr>
                <w:rFonts w:ascii="Tahoma" w:hAnsi="Tahoma" w:cs="Tahoma"/>
                <w:sz w:val="20"/>
                <w:szCs w:val="20"/>
              </w:rPr>
              <w:t xml:space="preserve"> </w:t>
            </w:r>
            <w:r w:rsidRPr="00746703">
              <w:rPr>
                <w:rFonts w:ascii="Tahoma" w:hAnsi="Tahoma" w:cs="Tahoma"/>
                <w:sz w:val="20"/>
                <w:szCs w:val="20"/>
              </w:rPr>
              <w:t>- Circumstances exist, such as the absence of control</w:t>
            </w:r>
            <w:r w:rsidR="003C029C">
              <w:rPr>
                <w:rFonts w:ascii="Tahoma" w:hAnsi="Tahoma" w:cs="Tahoma"/>
                <w:sz w:val="20"/>
                <w:szCs w:val="20"/>
              </w:rPr>
              <w:t xml:space="preserve"> </w:t>
            </w:r>
            <w:r w:rsidR="00731BD2">
              <w:rPr>
                <w:rFonts w:ascii="Tahoma" w:hAnsi="Tahoma" w:cs="Tahoma"/>
                <w:sz w:val="20"/>
                <w:szCs w:val="20"/>
              </w:rPr>
              <w:t>or</w:t>
            </w:r>
            <w:r w:rsidR="00731BD2" w:rsidRPr="00746703">
              <w:rPr>
                <w:rFonts w:ascii="Tahoma" w:hAnsi="Tahoma" w:cs="Tahoma"/>
                <w:sz w:val="20"/>
                <w:szCs w:val="20"/>
              </w:rPr>
              <w:t xml:space="preserve"> ineffective</w:t>
            </w:r>
            <w:r w:rsidRPr="00746703">
              <w:rPr>
                <w:rFonts w:ascii="Tahoma" w:hAnsi="Tahoma" w:cs="Tahoma"/>
                <w:sz w:val="20"/>
                <w:szCs w:val="20"/>
              </w:rPr>
              <w:t xml:space="preserve"> controls</w:t>
            </w:r>
            <w:r w:rsidR="003C029C">
              <w:rPr>
                <w:rFonts w:ascii="Tahoma" w:hAnsi="Tahoma" w:cs="Tahoma"/>
                <w:sz w:val="20"/>
                <w:szCs w:val="20"/>
              </w:rPr>
              <w:t>.</w:t>
            </w:r>
            <w:r w:rsidRPr="00746703">
              <w:rPr>
                <w:rFonts w:ascii="Tahoma" w:hAnsi="Tahoma" w:cs="Tahoma"/>
                <w:sz w:val="20"/>
                <w:szCs w:val="20"/>
              </w:rPr>
              <w:t xml:space="preserve"> </w:t>
            </w:r>
          </w:p>
          <w:p w14:paraId="6AA259B9" w14:textId="73920CEC" w:rsidR="00D93F04" w:rsidRPr="00746703" w:rsidRDefault="00D93F04" w:rsidP="003649B9">
            <w:pPr>
              <w:pStyle w:val="ListParagraph"/>
              <w:numPr>
                <w:ilvl w:val="0"/>
                <w:numId w:val="35"/>
              </w:numPr>
              <w:autoSpaceDE w:val="0"/>
              <w:autoSpaceDN w:val="0"/>
              <w:adjustRightInd w:val="0"/>
              <w:spacing w:line="276" w:lineRule="auto"/>
              <w:jc w:val="both"/>
              <w:rPr>
                <w:rFonts w:ascii="Tahoma" w:hAnsi="Tahoma" w:cs="Tahoma"/>
                <w:sz w:val="20"/>
                <w:szCs w:val="20"/>
              </w:rPr>
            </w:pPr>
            <w:r w:rsidRPr="00731BD2">
              <w:rPr>
                <w:rFonts w:ascii="Tahoma" w:hAnsi="Tahoma" w:cs="Tahoma"/>
                <w:b/>
                <w:bCs/>
                <w:sz w:val="20"/>
                <w:szCs w:val="20"/>
              </w:rPr>
              <w:t>Attitude/rationalization</w:t>
            </w:r>
            <w:r w:rsidRPr="00731BD2">
              <w:rPr>
                <w:rFonts w:ascii="Tahoma" w:hAnsi="Tahoma" w:cs="Tahoma"/>
                <w:sz w:val="20"/>
                <w:szCs w:val="20"/>
              </w:rPr>
              <w:t xml:space="preserve"> </w:t>
            </w:r>
            <w:r w:rsidRPr="00746703">
              <w:rPr>
                <w:rFonts w:ascii="Tahoma" w:hAnsi="Tahoma" w:cs="Tahoma"/>
                <w:sz w:val="20"/>
                <w:szCs w:val="20"/>
              </w:rPr>
              <w:t xml:space="preserve">- personal justification of dishonest action. </w:t>
            </w:r>
          </w:p>
          <w:p w14:paraId="70C8C82B" w14:textId="3AE2DE46" w:rsidR="00D93F04" w:rsidRPr="00BF2282" w:rsidRDefault="00D93F04" w:rsidP="003649B9">
            <w:pPr>
              <w:pStyle w:val="ListParagraph"/>
              <w:numPr>
                <w:ilvl w:val="0"/>
                <w:numId w:val="35"/>
              </w:numPr>
              <w:autoSpaceDE w:val="0"/>
              <w:autoSpaceDN w:val="0"/>
              <w:adjustRightInd w:val="0"/>
              <w:spacing w:line="276" w:lineRule="auto"/>
              <w:jc w:val="both"/>
              <w:rPr>
                <w:rFonts w:ascii="Tahoma" w:hAnsi="Tahoma" w:cs="Tahoma"/>
                <w:sz w:val="20"/>
                <w:szCs w:val="20"/>
              </w:rPr>
            </w:pPr>
            <w:r w:rsidRPr="00731BD2">
              <w:rPr>
                <w:rFonts w:ascii="Tahoma" w:hAnsi="Tahoma" w:cs="Tahoma"/>
                <w:b/>
                <w:bCs/>
                <w:sz w:val="20"/>
                <w:szCs w:val="20"/>
              </w:rPr>
              <w:t>Capability</w:t>
            </w:r>
            <w:r w:rsidR="00731BD2">
              <w:rPr>
                <w:rFonts w:ascii="Tahoma" w:hAnsi="Tahoma" w:cs="Tahoma"/>
                <w:sz w:val="20"/>
                <w:szCs w:val="20"/>
              </w:rPr>
              <w:t xml:space="preserve"> -</w:t>
            </w:r>
            <w:r w:rsidRPr="00746703">
              <w:rPr>
                <w:rFonts w:ascii="Tahoma" w:hAnsi="Tahoma" w:cs="Tahoma"/>
                <w:sz w:val="20"/>
                <w:szCs w:val="20"/>
              </w:rPr>
              <w:t xml:space="preserve"> refers to the personal traits and ability of persons that enable them to perpetrate fraud, beyond the environmental or situational factors of opportunity, rationalization and pressure. This includes a person’s knowledge of the policies, procedures and controls of the entity and</w:t>
            </w:r>
            <w:r w:rsidR="00677F3A">
              <w:rPr>
                <w:rFonts w:ascii="Tahoma" w:hAnsi="Tahoma" w:cs="Tahoma"/>
                <w:sz w:val="20"/>
                <w:szCs w:val="20"/>
              </w:rPr>
              <w:t xml:space="preserve"> ability to override controls.</w:t>
            </w:r>
            <w:r w:rsidRPr="00746703">
              <w:rPr>
                <w:rFonts w:ascii="Tahoma" w:hAnsi="Tahoma" w:cs="Tahoma"/>
                <w:sz w:val="20"/>
                <w:szCs w:val="20"/>
              </w:rPr>
              <w:t xml:space="preserve"> </w:t>
            </w:r>
          </w:p>
        </w:tc>
      </w:tr>
      <w:tr w:rsidR="00D93F04" w:rsidRPr="00746703" w14:paraId="3BB43DA1" w14:textId="77777777" w:rsidTr="004272B4">
        <w:tc>
          <w:tcPr>
            <w:tcW w:w="1885" w:type="dxa"/>
            <w:vMerge/>
          </w:tcPr>
          <w:p w14:paraId="523EC8C7" w14:textId="77777777" w:rsidR="00D93F04" w:rsidRPr="00746703" w:rsidRDefault="00D93F04" w:rsidP="00773F12">
            <w:pPr>
              <w:autoSpaceDE w:val="0"/>
              <w:autoSpaceDN w:val="0"/>
              <w:adjustRightInd w:val="0"/>
              <w:jc w:val="both"/>
              <w:rPr>
                <w:rFonts w:ascii="Tahoma" w:hAnsi="Tahoma" w:cs="Tahoma"/>
                <w:sz w:val="20"/>
                <w:szCs w:val="20"/>
              </w:rPr>
            </w:pPr>
          </w:p>
        </w:tc>
        <w:tc>
          <w:tcPr>
            <w:tcW w:w="1440" w:type="dxa"/>
          </w:tcPr>
          <w:p w14:paraId="4F8BFEF6" w14:textId="77777777" w:rsidR="00D93F04" w:rsidRPr="00746703" w:rsidRDefault="00D93F04" w:rsidP="00313E78">
            <w:pPr>
              <w:autoSpaceDE w:val="0"/>
              <w:autoSpaceDN w:val="0"/>
              <w:adjustRightInd w:val="0"/>
              <w:jc w:val="both"/>
              <w:rPr>
                <w:rFonts w:ascii="Tahoma" w:hAnsi="Tahoma" w:cs="Tahoma"/>
                <w:sz w:val="20"/>
                <w:szCs w:val="20"/>
              </w:rPr>
            </w:pPr>
            <w:r w:rsidRPr="00746703">
              <w:rPr>
                <w:rFonts w:ascii="Tahoma" w:hAnsi="Tahoma" w:cs="Tahoma"/>
                <w:sz w:val="20"/>
                <w:szCs w:val="20"/>
              </w:rPr>
              <w:t>Response to Fraud Risks</w:t>
            </w:r>
          </w:p>
          <w:p w14:paraId="4DA96E22" w14:textId="77777777" w:rsidR="00D93F04" w:rsidRPr="00746703" w:rsidRDefault="00D93F04" w:rsidP="00773F12">
            <w:pPr>
              <w:autoSpaceDE w:val="0"/>
              <w:autoSpaceDN w:val="0"/>
              <w:adjustRightInd w:val="0"/>
              <w:jc w:val="both"/>
              <w:rPr>
                <w:rFonts w:ascii="Tahoma" w:hAnsi="Tahoma" w:cs="Tahoma"/>
                <w:sz w:val="20"/>
                <w:szCs w:val="20"/>
              </w:rPr>
            </w:pPr>
          </w:p>
        </w:tc>
        <w:tc>
          <w:tcPr>
            <w:tcW w:w="6251" w:type="dxa"/>
          </w:tcPr>
          <w:p w14:paraId="1CF45A33" w14:textId="77777777" w:rsidR="00BF2282" w:rsidRDefault="00BF2282" w:rsidP="003649B9">
            <w:pPr>
              <w:pStyle w:val="ListParagraph"/>
              <w:numPr>
                <w:ilvl w:val="0"/>
                <w:numId w:val="36"/>
              </w:numPr>
              <w:autoSpaceDE w:val="0"/>
              <w:autoSpaceDN w:val="0"/>
              <w:adjustRightInd w:val="0"/>
              <w:spacing w:line="276" w:lineRule="auto"/>
              <w:jc w:val="both"/>
              <w:rPr>
                <w:rFonts w:ascii="Tahoma" w:hAnsi="Tahoma" w:cs="Tahoma"/>
                <w:sz w:val="20"/>
                <w:szCs w:val="20"/>
              </w:rPr>
            </w:pPr>
            <w:r>
              <w:rPr>
                <w:rFonts w:ascii="Tahoma" w:hAnsi="Tahoma" w:cs="Tahoma"/>
                <w:sz w:val="20"/>
                <w:szCs w:val="20"/>
              </w:rPr>
              <w:t>Management establishes and continually improve anti-fraud mechanism such as whistle blowing program.</w:t>
            </w:r>
          </w:p>
          <w:p w14:paraId="77F2E125" w14:textId="32760136" w:rsidR="00D93F04" w:rsidRPr="00746703" w:rsidRDefault="00D93F04" w:rsidP="003649B9">
            <w:pPr>
              <w:pStyle w:val="ListParagraph"/>
              <w:numPr>
                <w:ilvl w:val="0"/>
                <w:numId w:val="36"/>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 xml:space="preserve">Management designs an overall risk response and specific actions for responding to fraud risks. It may be possible to </w:t>
            </w:r>
            <w:r w:rsidR="00BF2282" w:rsidRPr="00746703">
              <w:rPr>
                <w:rFonts w:ascii="Tahoma" w:hAnsi="Tahoma" w:cs="Tahoma"/>
                <w:sz w:val="20"/>
                <w:szCs w:val="20"/>
              </w:rPr>
              <w:t>reduce</w:t>
            </w:r>
            <w:r w:rsidRPr="00746703">
              <w:rPr>
                <w:rFonts w:ascii="Tahoma" w:hAnsi="Tahoma" w:cs="Tahoma"/>
                <w:sz w:val="20"/>
                <w:szCs w:val="20"/>
              </w:rPr>
              <w:t xml:space="preserve"> certain fraud risks by making changes to the entity’s activities and processes. </w:t>
            </w:r>
          </w:p>
        </w:tc>
      </w:tr>
      <w:tr w:rsidR="00D93F04" w:rsidRPr="00746703" w14:paraId="4754BC52" w14:textId="77777777" w:rsidTr="004272B4">
        <w:tc>
          <w:tcPr>
            <w:tcW w:w="1885" w:type="dxa"/>
            <w:vMerge w:val="restart"/>
          </w:tcPr>
          <w:p w14:paraId="51A833D0" w14:textId="1E7365EF" w:rsidR="00D93F04" w:rsidRPr="00746703" w:rsidRDefault="00D93F04" w:rsidP="00A1311A">
            <w:pPr>
              <w:pStyle w:val="ListParagraph"/>
              <w:numPr>
                <w:ilvl w:val="0"/>
                <w:numId w:val="2"/>
              </w:numPr>
              <w:autoSpaceDE w:val="0"/>
              <w:autoSpaceDN w:val="0"/>
              <w:adjustRightInd w:val="0"/>
              <w:jc w:val="both"/>
              <w:rPr>
                <w:rFonts w:ascii="Tahoma" w:hAnsi="Tahoma" w:cs="Tahoma"/>
                <w:b/>
                <w:sz w:val="20"/>
                <w:szCs w:val="20"/>
              </w:rPr>
            </w:pPr>
            <w:r w:rsidRPr="00746703">
              <w:rPr>
                <w:rFonts w:ascii="Tahoma" w:hAnsi="Tahoma" w:cs="Tahoma"/>
                <w:b/>
                <w:sz w:val="20"/>
                <w:szCs w:val="20"/>
              </w:rPr>
              <w:t xml:space="preserve">The entity identifies and assesses changes that </w:t>
            </w:r>
            <w:r w:rsidRPr="00746703">
              <w:rPr>
                <w:rFonts w:ascii="Tahoma" w:hAnsi="Tahoma" w:cs="Tahoma"/>
                <w:b/>
                <w:sz w:val="20"/>
                <w:szCs w:val="20"/>
              </w:rPr>
              <w:lastRenderedPageBreak/>
              <w:t>could significantly impact the system of internal control.</w:t>
            </w:r>
          </w:p>
        </w:tc>
        <w:tc>
          <w:tcPr>
            <w:tcW w:w="1440" w:type="dxa"/>
          </w:tcPr>
          <w:p w14:paraId="6F675A31" w14:textId="77777777" w:rsidR="00D93F04" w:rsidRPr="00746703" w:rsidRDefault="00D93F04" w:rsidP="003C51AC">
            <w:pPr>
              <w:jc w:val="both"/>
              <w:rPr>
                <w:rFonts w:ascii="Tahoma" w:hAnsi="Tahoma" w:cs="Tahoma"/>
                <w:sz w:val="20"/>
                <w:szCs w:val="20"/>
              </w:rPr>
            </w:pPr>
            <w:r w:rsidRPr="00746703">
              <w:rPr>
                <w:rFonts w:ascii="Tahoma" w:hAnsi="Tahoma" w:cs="Tahoma"/>
                <w:sz w:val="20"/>
                <w:szCs w:val="20"/>
              </w:rPr>
              <w:lastRenderedPageBreak/>
              <w:t>Identification of Change</w:t>
            </w:r>
          </w:p>
          <w:p w14:paraId="3CD88895" w14:textId="77777777" w:rsidR="00D93F04" w:rsidRPr="00746703" w:rsidRDefault="00D93F04" w:rsidP="00670A39">
            <w:pPr>
              <w:autoSpaceDE w:val="0"/>
              <w:autoSpaceDN w:val="0"/>
              <w:adjustRightInd w:val="0"/>
              <w:jc w:val="both"/>
              <w:rPr>
                <w:rFonts w:ascii="Tahoma" w:hAnsi="Tahoma" w:cs="Tahoma"/>
                <w:sz w:val="20"/>
                <w:szCs w:val="20"/>
              </w:rPr>
            </w:pPr>
          </w:p>
        </w:tc>
        <w:tc>
          <w:tcPr>
            <w:tcW w:w="6251" w:type="dxa"/>
          </w:tcPr>
          <w:p w14:paraId="55C9C90C" w14:textId="77777777" w:rsidR="00BF2282" w:rsidRDefault="00BF2282" w:rsidP="003649B9">
            <w:pPr>
              <w:pStyle w:val="ListParagraph"/>
              <w:numPr>
                <w:ilvl w:val="0"/>
                <w:numId w:val="37"/>
              </w:numPr>
              <w:autoSpaceDE w:val="0"/>
              <w:autoSpaceDN w:val="0"/>
              <w:adjustRightInd w:val="0"/>
              <w:spacing w:line="276" w:lineRule="auto"/>
              <w:jc w:val="both"/>
              <w:rPr>
                <w:rFonts w:ascii="Tahoma" w:hAnsi="Tahoma" w:cs="Tahoma"/>
                <w:sz w:val="20"/>
                <w:szCs w:val="20"/>
              </w:rPr>
            </w:pPr>
            <w:r>
              <w:rPr>
                <w:rFonts w:ascii="Tahoma" w:hAnsi="Tahoma" w:cs="Tahoma"/>
                <w:sz w:val="20"/>
                <w:szCs w:val="20"/>
              </w:rPr>
              <w:t>Management implements an effective Risk Management Framework that requires regular assessment of operating environment to identify changes that could impact internal control system.</w:t>
            </w:r>
          </w:p>
          <w:p w14:paraId="3EDD5643" w14:textId="77777777" w:rsidR="00D93F04" w:rsidRDefault="00D93F04" w:rsidP="003649B9">
            <w:pPr>
              <w:pStyle w:val="ListParagraph"/>
              <w:numPr>
                <w:ilvl w:val="0"/>
                <w:numId w:val="37"/>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lastRenderedPageBreak/>
              <w:t xml:space="preserve">Management identifies, on a timely basis, significant changes to internal and external conditions that have already occurred or are expected to occur. </w:t>
            </w:r>
          </w:p>
          <w:p w14:paraId="59FC83AF" w14:textId="27B56873" w:rsidR="00D93F04" w:rsidRPr="00BF2282" w:rsidRDefault="002959E4" w:rsidP="003649B9">
            <w:pPr>
              <w:pStyle w:val="ListParagraph"/>
              <w:numPr>
                <w:ilvl w:val="0"/>
                <w:numId w:val="37"/>
              </w:numPr>
              <w:autoSpaceDE w:val="0"/>
              <w:autoSpaceDN w:val="0"/>
              <w:adjustRightInd w:val="0"/>
              <w:spacing w:line="276" w:lineRule="auto"/>
              <w:jc w:val="both"/>
              <w:rPr>
                <w:rFonts w:ascii="Tahoma" w:hAnsi="Tahoma" w:cs="Tahoma"/>
                <w:sz w:val="20"/>
                <w:szCs w:val="20"/>
              </w:rPr>
            </w:pPr>
            <w:r>
              <w:rPr>
                <w:rFonts w:ascii="Tahoma" w:hAnsi="Tahoma" w:cs="Tahoma"/>
                <w:sz w:val="20"/>
                <w:szCs w:val="20"/>
              </w:rPr>
              <w:t>Management communicates i</w:t>
            </w:r>
            <w:r w:rsidR="00F16AA1" w:rsidRPr="00746703">
              <w:rPr>
                <w:rFonts w:ascii="Tahoma" w:hAnsi="Tahoma" w:cs="Tahoma"/>
                <w:sz w:val="20"/>
                <w:szCs w:val="20"/>
              </w:rPr>
              <w:t>dentified significant</w:t>
            </w:r>
            <w:r>
              <w:rPr>
                <w:rFonts w:ascii="Tahoma" w:hAnsi="Tahoma" w:cs="Tahoma"/>
                <w:sz w:val="20"/>
                <w:szCs w:val="20"/>
              </w:rPr>
              <w:t xml:space="preserve"> </w:t>
            </w:r>
            <w:r w:rsidR="00F16AA1" w:rsidRPr="00746703">
              <w:rPr>
                <w:rFonts w:ascii="Tahoma" w:hAnsi="Tahoma" w:cs="Tahoma"/>
                <w:sz w:val="20"/>
                <w:szCs w:val="20"/>
              </w:rPr>
              <w:t>across the entity through established reporting lines to appropriate staff.</w:t>
            </w:r>
          </w:p>
        </w:tc>
      </w:tr>
      <w:tr w:rsidR="00D93F04" w:rsidRPr="00746703" w14:paraId="6A704014" w14:textId="77777777" w:rsidTr="004272B4">
        <w:tc>
          <w:tcPr>
            <w:tcW w:w="1885" w:type="dxa"/>
            <w:vMerge/>
          </w:tcPr>
          <w:p w14:paraId="42B6B331" w14:textId="77777777" w:rsidR="00D93F04" w:rsidRPr="00746703" w:rsidRDefault="00D93F04" w:rsidP="00313E78">
            <w:pPr>
              <w:autoSpaceDE w:val="0"/>
              <w:autoSpaceDN w:val="0"/>
              <w:adjustRightInd w:val="0"/>
              <w:jc w:val="both"/>
              <w:rPr>
                <w:rFonts w:ascii="Tahoma" w:hAnsi="Tahoma" w:cs="Tahoma"/>
                <w:b/>
                <w:sz w:val="20"/>
                <w:szCs w:val="20"/>
              </w:rPr>
            </w:pPr>
          </w:p>
        </w:tc>
        <w:tc>
          <w:tcPr>
            <w:tcW w:w="1440" w:type="dxa"/>
          </w:tcPr>
          <w:p w14:paraId="69473394" w14:textId="77777777" w:rsidR="00D93F04" w:rsidRPr="00746703" w:rsidRDefault="00D93F04" w:rsidP="00313E78">
            <w:pPr>
              <w:autoSpaceDE w:val="0"/>
              <w:autoSpaceDN w:val="0"/>
              <w:adjustRightInd w:val="0"/>
              <w:jc w:val="both"/>
              <w:rPr>
                <w:rFonts w:ascii="Tahoma" w:hAnsi="Tahoma" w:cs="Tahoma"/>
                <w:sz w:val="20"/>
                <w:szCs w:val="20"/>
              </w:rPr>
            </w:pPr>
            <w:r w:rsidRPr="00746703">
              <w:rPr>
                <w:rFonts w:ascii="Tahoma" w:hAnsi="Tahoma" w:cs="Tahoma"/>
                <w:sz w:val="20"/>
                <w:szCs w:val="20"/>
              </w:rPr>
              <w:t>Analysis of and Response to Change</w:t>
            </w:r>
          </w:p>
          <w:p w14:paraId="7605435A" w14:textId="77777777" w:rsidR="00D93F04" w:rsidRPr="00746703" w:rsidRDefault="00D93F04" w:rsidP="003C51AC">
            <w:pPr>
              <w:jc w:val="both"/>
              <w:rPr>
                <w:rFonts w:ascii="Tahoma" w:hAnsi="Tahoma" w:cs="Tahoma"/>
                <w:sz w:val="20"/>
                <w:szCs w:val="20"/>
              </w:rPr>
            </w:pPr>
          </w:p>
        </w:tc>
        <w:tc>
          <w:tcPr>
            <w:tcW w:w="6251" w:type="dxa"/>
          </w:tcPr>
          <w:p w14:paraId="30271BDB" w14:textId="77777777" w:rsidR="000223C2" w:rsidRDefault="000223C2" w:rsidP="003649B9">
            <w:pPr>
              <w:pStyle w:val="ListParagraph"/>
              <w:numPr>
                <w:ilvl w:val="0"/>
                <w:numId w:val="38"/>
              </w:numPr>
              <w:autoSpaceDE w:val="0"/>
              <w:autoSpaceDN w:val="0"/>
              <w:adjustRightInd w:val="0"/>
              <w:spacing w:line="276" w:lineRule="auto"/>
              <w:jc w:val="both"/>
              <w:rPr>
                <w:rFonts w:ascii="Tahoma" w:hAnsi="Tahoma" w:cs="Tahoma"/>
                <w:sz w:val="20"/>
                <w:szCs w:val="20"/>
              </w:rPr>
            </w:pPr>
            <w:r>
              <w:rPr>
                <w:rFonts w:ascii="Tahoma" w:hAnsi="Tahoma" w:cs="Tahoma"/>
                <w:sz w:val="20"/>
                <w:szCs w:val="20"/>
              </w:rPr>
              <w:t>Management implements an effective Risk Management Framework that requires regular assessment of operating environment to inform responses.</w:t>
            </w:r>
          </w:p>
          <w:p w14:paraId="06F7ECFE" w14:textId="11B0FA1B" w:rsidR="00D93F04" w:rsidRPr="00746703" w:rsidRDefault="00D93F04" w:rsidP="003649B9">
            <w:pPr>
              <w:pStyle w:val="ListParagraph"/>
              <w:numPr>
                <w:ilvl w:val="0"/>
                <w:numId w:val="38"/>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Management analyzes the identified changes</w:t>
            </w:r>
            <w:r w:rsidR="00544B1D">
              <w:rPr>
                <w:rFonts w:ascii="Tahoma" w:hAnsi="Tahoma" w:cs="Tahoma"/>
                <w:sz w:val="20"/>
                <w:szCs w:val="20"/>
              </w:rPr>
              <w:t xml:space="preserve"> and their effects</w:t>
            </w:r>
            <w:r w:rsidRPr="00746703">
              <w:rPr>
                <w:rFonts w:ascii="Tahoma" w:hAnsi="Tahoma" w:cs="Tahoma"/>
                <w:sz w:val="20"/>
                <w:szCs w:val="20"/>
              </w:rPr>
              <w:t xml:space="preserve"> on the internal control system and responds by revising the internal control system on a timely basis, as and when necessary, to maintain its effectiveness.</w:t>
            </w:r>
          </w:p>
          <w:p w14:paraId="4C77E5B6" w14:textId="0665AAB2" w:rsidR="00843A6B" w:rsidRDefault="00843A6B" w:rsidP="003649B9">
            <w:pPr>
              <w:pStyle w:val="ListParagraph"/>
              <w:numPr>
                <w:ilvl w:val="0"/>
                <w:numId w:val="38"/>
              </w:numPr>
              <w:autoSpaceDE w:val="0"/>
              <w:autoSpaceDN w:val="0"/>
              <w:adjustRightInd w:val="0"/>
              <w:spacing w:line="276" w:lineRule="auto"/>
              <w:jc w:val="both"/>
              <w:rPr>
                <w:rFonts w:ascii="Tahoma" w:hAnsi="Tahoma" w:cs="Tahoma"/>
                <w:sz w:val="20"/>
                <w:szCs w:val="20"/>
              </w:rPr>
            </w:pPr>
            <w:r>
              <w:rPr>
                <w:rFonts w:ascii="Tahoma" w:hAnsi="Tahoma" w:cs="Tahoma"/>
                <w:sz w:val="20"/>
                <w:szCs w:val="20"/>
              </w:rPr>
              <w:t>Management e</w:t>
            </w:r>
            <w:r w:rsidRPr="00843A6B">
              <w:rPr>
                <w:rFonts w:ascii="Tahoma" w:hAnsi="Tahoma" w:cs="Tahoma"/>
                <w:sz w:val="20"/>
                <w:szCs w:val="20"/>
              </w:rPr>
              <w:t>stablish</w:t>
            </w:r>
            <w:r w:rsidR="0007448B">
              <w:rPr>
                <w:rFonts w:ascii="Tahoma" w:hAnsi="Tahoma" w:cs="Tahoma"/>
                <w:sz w:val="20"/>
                <w:szCs w:val="20"/>
              </w:rPr>
              <w:t>es</w:t>
            </w:r>
            <w:r w:rsidRPr="00843A6B">
              <w:rPr>
                <w:rFonts w:ascii="Tahoma" w:hAnsi="Tahoma" w:cs="Tahoma"/>
                <w:sz w:val="20"/>
                <w:szCs w:val="20"/>
              </w:rPr>
              <w:t xml:space="preserve"> and document</w:t>
            </w:r>
            <w:r w:rsidR="0007448B">
              <w:rPr>
                <w:rFonts w:ascii="Tahoma" w:hAnsi="Tahoma" w:cs="Tahoma"/>
                <w:sz w:val="20"/>
                <w:szCs w:val="20"/>
              </w:rPr>
              <w:t>s</w:t>
            </w:r>
            <w:r w:rsidRPr="00843A6B">
              <w:rPr>
                <w:rFonts w:ascii="Tahoma" w:hAnsi="Tahoma" w:cs="Tahoma"/>
                <w:sz w:val="20"/>
                <w:szCs w:val="20"/>
              </w:rPr>
              <w:t xml:space="preserve"> change process </w:t>
            </w:r>
            <w:proofErr w:type="spellStart"/>
            <w:r w:rsidR="0007448B">
              <w:rPr>
                <w:rFonts w:ascii="Tahoma" w:hAnsi="Tahoma" w:cs="Tahoma"/>
                <w:sz w:val="20"/>
                <w:szCs w:val="20"/>
              </w:rPr>
              <w:t>inorder</w:t>
            </w:r>
            <w:proofErr w:type="spellEnd"/>
            <w:r w:rsidR="0007448B">
              <w:rPr>
                <w:rFonts w:ascii="Tahoma" w:hAnsi="Tahoma" w:cs="Tahoma"/>
                <w:sz w:val="20"/>
                <w:szCs w:val="20"/>
              </w:rPr>
              <w:t xml:space="preserve"> </w:t>
            </w:r>
            <w:r w:rsidRPr="00843A6B">
              <w:rPr>
                <w:rFonts w:ascii="Tahoma" w:hAnsi="Tahoma" w:cs="Tahoma"/>
                <w:sz w:val="20"/>
                <w:szCs w:val="20"/>
              </w:rPr>
              <w:t xml:space="preserve">to outline how management responds to significant changes and related risks. This is essential to maintaining an effective internal control system as change occurs. </w:t>
            </w:r>
          </w:p>
          <w:p w14:paraId="42F5CAC2" w14:textId="49491068" w:rsidR="000016A9" w:rsidRPr="00843A6B" w:rsidRDefault="00D93F04" w:rsidP="00843A6B">
            <w:pPr>
              <w:pStyle w:val="ListParagraph"/>
              <w:numPr>
                <w:ilvl w:val="0"/>
                <w:numId w:val="38"/>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Further, changing conditions often prompt new risks or changes to existing risks that need to be assessed. As part of analyzing and responding to change, management performs a risk assessment to identify, analyze,</w:t>
            </w:r>
            <w:r w:rsidR="00544B1D">
              <w:rPr>
                <w:rFonts w:ascii="Tahoma" w:hAnsi="Tahoma" w:cs="Tahoma"/>
                <w:sz w:val="20"/>
                <w:szCs w:val="20"/>
              </w:rPr>
              <w:t xml:space="preserve"> evaluate</w:t>
            </w:r>
            <w:r w:rsidRPr="00746703">
              <w:rPr>
                <w:rFonts w:ascii="Tahoma" w:hAnsi="Tahoma" w:cs="Tahoma"/>
                <w:sz w:val="20"/>
                <w:szCs w:val="20"/>
              </w:rPr>
              <w:t xml:space="preserve"> and respond to any new risks prompted by the changes.</w:t>
            </w:r>
          </w:p>
        </w:tc>
      </w:tr>
    </w:tbl>
    <w:p w14:paraId="1024DD0C" w14:textId="77777777" w:rsidR="00E20D8E" w:rsidRDefault="00E20D8E" w:rsidP="00E20D8E">
      <w:pPr>
        <w:pStyle w:val="Heading2"/>
      </w:pPr>
      <w:bookmarkStart w:id="16" w:name="_Toc174998779"/>
      <w:r>
        <w:t>Control Activities</w:t>
      </w:r>
      <w:bookmarkEnd w:id="16"/>
    </w:p>
    <w:p w14:paraId="5B9FDB02" w14:textId="163BAF51" w:rsidR="006061FF" w:rsidRDefault="006061FF" w:rsidP="00F40FC3">
      <w:pPr>
        <w:autoSpaceDE w:val="0"/>
        <w:autoSpaceDN w:val="0"/>
        <w:adjustRightInd w:val="0"/>
        <w:ind w:right="-180"/>
        <w:jc w:val="both"/>
        <w:rPr>
          <w:rFonts w:ascii="Tahoma" w:hAnsi="Tahoma" w:cs="Tahoma"/>
        </w:rPr>
      </w:pPr>
      <w:r w:rsidRPr="00B11768">
        <w:rPr>
          <w:rFonts w:ascii="Tahoma" w:hAnsi="Tahoma" w:cs="Tahoma"/>
        </w:rPr>
        <w:t xml:space="preserve">Control activities are the policies and procedures established to </w:t>
      </w:r>
      <w:r>
        <w:rPr>
          <w:rFonts w:ascii="Tahoma" w:hAnsi="Tahoma" w:cs="Tahoma"/>
        </w:rPr>
        <w:t xml:space="preserve">respond to </w:t>
      </w:r>
      <w:r w:rsidRPr="00B11768">
        <w:rPr>
          <w:rFonts w:ascii="Tahoma" w:hAnsi="Tahoma" w:cs="Tahoma"/>
        </w:rPr>
        <w:t>risks and to a</w:t>
      </w:r>
      <w:r>
        <w:rPr>
          <w:rFonts w:ascii="Tahoma" w:hAnsi="Tahoma" w:cs="Tahoma"/>
        </w:rPr>
        <w:t xml:space="preserve">chieve the entity’s objectives. </w:t>
      </w:r>
      <w:r w:rsidRPr="00B11768">
        <w:rPr>
          <w:rFonts w:ascii="Tahoma" w:hAnsi="Tahoma" w:cs="Tahoma"/>
        </w:rPr>
        <w:t>To be effective, control activities must be app</w:t>
      </w:r>
      <w:r>
        <w:rPr>
          <w:rFonts w:ascii="Tahoma" w:hAnsi="Tahoma" w:cs="Tahoma"/>
        </w:rPr>
        <w:t xml:space="preserve">ropriate, function consistently </w:t>
      </w:r>
      <w:r w:rsidRPr="00B11768">
        <w:rPr>
          <w:rFonts w:ascii="Tahoma" w:hAnsi="Tahoma" w:cs="Tahoma"/>
        </w:rPr>
        <w:t>according to plan throughout the</w:t>
      </w:r>
      <w:r>
        <w:rPr>
          <w:rFonts w:ascii="Tahoma" w:hAnsi="Tahoma" w:cs="Tahoma"/>
        </w:rPr>
        <w:t xml:space="preserve"> period, and be cost effective, comprehensive, reasonable and directly relate to the control </w:t>
      </w:r>
      <w:r w:rsidRPr="00B11768">
        <w:rPr>
          <w:rFonts w:ascii="Tahoma" w:hAnsi="Tahoma" w:cs="Tahoma"/>
        </w:rPr>
        <w:t>objectives.</w:t>
      </w:r>
      <w:r w:rsidR="00F25BB0">
        <w:rPr>
          <w:rFonts w:ascii="Tahoma" w:hAnsi="Tahoma" w:cs="Tahoma"/>
        </w:rPr>
        <w:t xml:space="preserve"> </w:t>
      </w:r>
      <w:r w:rsidRPr="00B11768">
        <w:rPr>
          <w:rFonts w:ascii="Tahoma" w:hAnsi="Tahoma" w:cs="Tahoma"/>
        </w:rPr>
        <w:t>Control activities occur throughout the organization</w:t>
      </w:r>
      <w:r>
        <w:rPr>
          <w:rFonts w:ascii="Tahoma" w:hAnsi="Tahoma" w:cs="Tahoma"/>
        </w:rPr>
        <w:t xml:space="preserve">, at all levels and in </w:t>
      </w:r>
      <w:r w:rsidRPr="00B11768">
        <w:rPr>
          <w:rFonts w:ascii="Tahoma" w:hAnsi="Tahoma" w:cs="Tahoma"/>
        </w:rPr>
        <w:t>all functions. They include a range of</w:t>
      </w:r>
      <w:r>
        <w:rPr>
          <w:rFonts w:ascii="Tahoma" w:hAnsi="Tahoma" w:cs="Tahoma"/>
        </w:rPr>
        <w:t xml:space="preserve"> </w:t>
      </w:r>
      <w:r w:rsidR="00DA3B62">
        <w:rPr>
          <w:rFonts w:ascii="Tahoma" w:hAnsi="Tahoma" w:cs="Tahoma"/>
        </w:rPr>
        <w:t>the following</w:t>
      </w:r>
      <w:r>
        <w:rPr>
          <w:rFonts w:ascii="Tahoma" w:hAnsi="Tahoma" w:cs="Tahoma"/>
        </w:rPr>
        <w:t xml:space="preserve"> </w:t>
      </w:r>
      <w:proofErr w:type="gramStart"/>
      <w:r w:rsidRPr="00B11768">
        <w:rPr>
          <w:rFonts w:ascii="Tahoma" w:hAnsi="Tahoma" w:cs="Tahoma"/>
        </w:rPr>
        <w:t>activiti</w:t>
      </w:r>
      <w:r>
        <w:rPr>
          <w:rFonts w:ascii="Tahoma" w:hAnsi="Tahoma" w:cs="Tahoma"/>
        </w:rPr>
        <w:t>es</w:t>
      </w:r>
      <w:r w:rsidR="00DA3B62">
        <w:rPr>
          <w:rFonts w:ascii="Tahoma" w:hAnsi="Tahoma" w:cs="Tahoma"/>
        </w:rPr>
        <w:t>;</w:t>
      </w:r>
      <w:proofErr w:type="gramEnd"/>
      <w:r>
        <w:rPr>
          <w:rFonts w:ascii="Tahoma" w:hAnsi="Tahoma" w:cs="Tahoma"/>
        </w:rPr>
        <w:t xml:space="preserve"> </w:t>
      </w:r>
    </w:p>
    <w:p w14:paraId="1EA1C1A2" w14:textId="77777777" w:rsidR="006061FF" w:rsidRPr="00DA3B62" w:rsidRDefault="006061FF" w:rsidP="003649B9">
      <w:pPr>
        <w:pStyle w:val="ListParagraph"/>
        <w:numPr>
          <w:ilvl w:val="0"/>
          <w:numId w:val="12"/>
        </w:numPr>
        <w:autoSpaceDE w:val="0"/>
        <w:autoSpaceDN w:val="0"/>
        <w:adjustRightInd w:val="0"/>
        <w:ind w:right="-180"/>
        <w:jc w:val="both"/>
        <w:rPr>
          <w:rFonts w:ascii="Tahoma" w:hAnsi="Tahoma" w:cs="Tahoma"/>
        </w:rPr>
      </w:pPr>
      <w:r w:rsidRPr="00DA3B62">
        <w:rPr>
          <w:rFonts w:ascii="Tahoma" w:hAnsi="Tahoma" w:cs="Tahoma"/>
        </w:rPr>
        <w:t xml:space="preserve">Directive: These are actions taken to encourage a desirable event to occur. Examples </w:t>
      </w:r>
      <w:proofErr w:type="gramStart"/>
      <w:r w:rsidRPr="00DA3B62">
        <w:rPr>
          <w:rFonts w:ascii="Tahoma" w:hAnsi="Tahoma" w:cs="Tahoma"/>
        </w:rPr>
        <w:t>include:</w:t>
      </w:r>
      <w:proofErr w:type="gramEnd"/>
      <w:r w:rsidRPr="00DA3B62">
        <w:rPr>
          <w:rFonts w:ascii="Tahoma" w:hAnsi="Tahoma" w:cs="Tahoma"/>
        </w:rPr>
        <w:t xml:space="preserve"> organizational structure, policies and procedures, monthly bank reconciliations</w:t>
      </w:r>
    </w:p>
    <w:p w14:paraId="3E8E1887" w14:textId="1291A32B" w:rsidR="006061FF" w:rsidRPr="00DA3B62" w:rsidRDefault="006061FF" w:rsidP="003649B9">
      <w:pPr>
        <w:pStyle w:val="ListParagraph"/>
        <w:numPr>
          <w:ilvl w:val="0"/>
          <w:numId w:val="12"/>
        </w:numPr>
        <w:autoSpaceDE w:val="0"/>
        <w:autoSpaceDN w:val="0"/>
        <w:adjustRightInd w:val="0"/>
        <w:jc w:val="both"/>
        <w:rPr>
          <w:rFonts w:ascii="Tahoma" w:hAnsi="Tahoma" w:cs="Tahoma"/>
        </w:rPr>
      </w:pPr>
      <w:r w:rsidRPr="00DA3B62">
        <w:rPr>
          <w:rFonts w:ascii="Tahoma" w:hAnsi="Tahoma" w:cs="Tahoma"/>
        </w:rPr>
        <w:t xml:space="preserve">Preventive controls aim to decrease the chance of fraud and error before they </w:t>
      </w:r>
      <w:r w:rsidR="00F25BB0" w:rsidRPr="00DA3B62">
        <w:rPr>
          <w:rFonts w:ascii="Tahoma" w:hAnsi="Tahoma" w:cs="Tahoma"/>
        </w:rPr>
        <w:t>occur. Examples</w:t>
      </w:r>
      <w:r w:rsidRPr="00DA3B62">
        <w:rPr>
          <w:rFonts w:ascii="Tahoma" w:hAnsi="Tahoma" w:cs="Tahoma"/>
        </w:rPr>
        <w:t xml:space="preserve"> </w:t>
      </w:r>
      <w:proofErr w:type="gramStart"/>
      <w:r w:rsidRPr="00DA3B62">
        <w:rPr>
          <w:rFonts w:ascii="Tahoma" w:hAnsi="Tahoma" w:cs="Tahoma"/>
        </w:rPr>
        <w:t>include;</w:t>
      </w:r>
      <w:proofErr w:type="gramEnd"/>
      <w:r w:rsidRPr="00DA3B62">
        <w:rPr>
          <w:rFonts w:ascii="Tahoma" w:hAnsi="Tahoma" w:cs="Tahoma"/>
        </w:rPr>
        <w:t xml:space="preserve"> authorization, approval, segregation of duties, access controls</w:t>
      </w:r>
    </w:p>
    <w:p w14:paraId="75C36079" w14:textId="77777777" w:rsidR="00F25BB0" w:rsidRDefault="006061FF" w:rsidP="003649B9">
      <w:pPr>
        <w:pStyle w:val="ListParagraph"/>
        <w:numPr>
          <w:ilvl w:val="0"/>
          <w:numId w:val="12"/>
        </w:numPr>
        <w:autoSpaceDE w:val="0"/>
        <w:autoSpaceDN w:val="0"/>
        <w:adjustRightInd w:val="0"/>
        <w:jc w:val="both"/>
        <w:rPr>
          <w:rFonts w:ascii="Tahoma" w:hAnsi="Tahoma" w:cs="Tahoma"/>
        </w:rPr>
      </w:pPr>
      <w:r w:rsidRPr="00DA3B62">
        <w:rPr>
          <w:rFonts w:ascii="Tahoma" w:hAnsi="Tahoma" w:cs="Tahoma"/>
        </w:rPr>
        <w:t xml:space="preserve">Detective controls activities designed to discover unintended event or result. Examples </w:t>
      </w:r>
      <w:proofErr w:type="gramStart"/>
      <w:r w:rsidRPr="00DA3B62">
        <w:rPr>
          <w:rFonts w:ascii="Tahoma" w:hAnsi="Tahoma" w:cs="Tahoma"/>
        </w:rPr>
        <w:t>include;</w:t>
      </w:r>
      <w:proofErr w:type="gramEnd"/>
      <w:r w:rsidRPr="00DA3B62">
        <w:rPr>
          <w:rFonts w:ascii="Tahoma" w:hAnsi="Tahoma" w:cs="Tahoma"/>
        </w:rPr>
        <w:t xml:space="preserve"> verifications, reconciliation and reviewing of operating performance.</w:t>
      </w:r>
    </w:p>
    <w:p w14:paraId="4AB08014" w14:textId="0D1B922C" w:rsidR="006061FF" w:rsidRPr="00F25BB0" w:rsidRDefault="006061FF" w:rsidP="003649B9">
      <w:pPr>
        <w:pStyle w:val="ListParagraph"/>
        <w:numPr>
          <w:ilvl w:val="0"/>
          <w:numId w:val="12"/>
        </w:numPr>
        <w:autoSpaceDE w:val="0"/>
        <w:autoSpaceDN w:val="0"/>
        <w:adjustRightInd w:val="0"/>
        <w:jc w:val="both"/>
        <w:rPr>
          <w:rFonts w:ascii="Tahoma" w:hAnsi="Tahoma" w:cs="Tahoma"/>
        </w:rPr>
      </w:pPr>
      <w:r w:rsidRPr="00F25BB0">
        <w:rPr>
          <w:rFonts w:ascii="Tahoma" w:hAnsi="Tahoma" w:cs="Tahoma"/>
        </w:rPr>
        <w:t>Corrective are activities designed to remedy undesirable events that have already occurred. Examples include disciplinary procedures, training, and post balance sheet date adjustments.</w:t>
      </w:r>
    </w:p>
    <w:p w14:paraId="702E538F" w14:textId="77777777" w:rsidR="006061FF" w:rsidRDefault="006061FF" w:rsidP="00DA3B62">
      <w:pPr>
        <w:autoSpaceDE w:val="0"/>
        <w:autoSpaceDN w:val="0"/>
        <w:adjustRightInd w:val="0"/>
        <w:jc w:val="both"/>
        <w:rPr>
          <w:rFonts w:ascii="Tahoma" w:hAnsi="Tahoma" w:cs="Tahoma"/>
        </w:rPr>
      </w:pPr>
    </w:p>
    <w:p w14:paraId="7DE3E21F" w14:textId="7FC39FCF" w:rsidR="006061FF" w:rsidRDefault="006061FF" w:rsidP="00F25BB0">
      <w:pPr>
        <w:autoSpaceDE w:val="0"/>
        <w:autoSpaceDN w:val="0"/>
        <w:adjustRightInd w:val="0"/>
        <w:jc w:val="both"/>
        <w:rPr>
          <w:rFonts w:ascii="Tahoma" w:hAnsi="Tahoma" w:cs="Tahoma"/>
        </w:rPr>
      </w:pPr>
      <w:r w:rsidRPr="00B11768">
        <w:rPr>
          <w:rFonts w:ascii="Tahoma" w:hAnsi="Tahoma" w:cs="Tahoma"/>
        </w:rPr>
        <w:t>Entities should reach an adequate balance b</w:t>
      </w:r>
      <w:r>
        <w:rPr>
          <w:rFonts w:ascii="Tahoma" w:hAnsi="Tahoma" w:cs="Tahoma"/>
        </w:rPr>
        <w:t xml:space="preserve">etween detective and preventive versus detective and corrective </w:t>
      </w:r>
      <w:r w:rsidRPr="00B11768">
        <w:rPr>
          <w:rFonts w:ascii="Tahoma" w:hAnsi="Tahoma" w:cs="Tahoma"/>
        </w:rPr>
        <w:t>control activities.</w:t>
      </w:r>
      <w:r w:rsidR="00F25BB0">
        <w:rPr>
          <w:rFonts w:ascii="Tahoma" w:hAnsi="Tahoma" w:cs="Tahoma"/>
        </w:rPr>
        <w:t xml:space="preserve"> </w:t>
      </w:r>
      <w:r>
        <w:rPr>
          <w:rFonts w:ascii="Tahoma" w:hAnsi="Tahoma" w:cs="Tahoma"/>
        </w:rPr>
        <w:t xml:space="preserve">Where the management is unable to implement primary controls the management should implement compensating controls. </w:t>
      </w:r>
      <w:r w:rsidRPr="008F7716">
        <w:rPr>
          <w:rFonts w:ascii="Tahoma" w:hAnsi="Tahoma" w:cs="Tahoma"/>
        </w:rPr>
        <w:t>These are</w:t>
      </w:r>
      <w:r w:rsidRPr="00F45745">
        <w:rPr>
          <w:rFonts w:ascii="Tahoma" w:hAnsi="Tahoma" w:cs="Tahoma"/>
        </w:rPr>
        <w:t xml:space="preserve"> alternative means of providing assurance that an organization’s objectives will be achieved, especially when other controls are not sufficient</w:t>
      </w:r>
      <w:r>
        <w:rPr>
          <w:rFonts w:ascii="Tahoma" w:hAnsi="Tahoma" w:cs="Tahoma"/>
        </w:rPr>
        <w:t xml:space="preserve"> for example where </w:t>
      </w:r>
      <w:r w:rsidRPr="00F042F5">
        <w:rPr>
          <w:rFonts w:ascii="Tahoma" w:hAnsi="Tahoma" w:cs="Tahoma"/>
        </w:rPr>
        <w:t xml:space="preserve">Segregation of Duties </w:t>
      </w:r>
      <w:r>
        <w:rPr>
          <w:rFonts w:ascii="Tahoma" w:hAnsi="Tahoma" w:cs="Tahoma"/>
        </w:rPr>
        <w:t>is not possible supervision would be adequate. Entities need to continuously review their controls to assess their relevance.</w:t>
      </w:r>
    </w:p>
    <w:p w14:paraId="3F7EF000" w14:textId="77777777" w:rsidR="006061FF" w:rsidRDefault="006061FF" w:rsidP="006061FF">
      <w:pPr>
        <w:autoSpaceDE w:val="0"/>
        <w:autoSpaceDN w:val="0"/>
        <w:adjustRightInd w:val="0"/>
        <w:jc w:val="both"/>
        <w:rPr>
          <w:rFonts w:ascii="Tahoma" w:hAnsi="Tahoma" w:cs="Tahoma"/>
        </w:rPr>
      </w:pPr>
      <w:r w:rsidRPr="00735CA7">
        <w:rPr>
          <w:rFonts w:ascii="Tahoma" w:hAnsi="Tahoma" w:cs="Tahoma"/>
        </w:rPr>
        <w:lastRenderedPageBreak/>
        <w:t>The key principles relating to control activities include:</w:t>
      </w:r>
    </w:p>
    <w:p w14:paraId="03CA0054" w14:textId="77777777" w:rsidR="006061FF" w:rsidRDefault="006061FF" w:rsidP="006061FF">
      <w:pPr>
        <w:autoSpaceDE w:val="0"/>
        <w:autoSpaceDN w:val="0"/>
        <w:adjustRightInd w:val="0"/>
        <w:jc w:val="both"/>
        <w:rPr>
          <w:rFonts w:ascii="Tahoma" w:hAnsi="Tahoma" w:cs="Tahoma"/>
        </w:rPr>
      </w:pPr>
    </w:p>
    <w:tbl>
      <w:tblPr>
        <w:tblStyle w:val="TableGrid"/>
        <w:tblW w:w="9576" w:type="dxa"/>
        <w:tblLayout w:type="fixed"/>
        <w:tblLook w:val="04A0" w:firstRow="1" w:lastRow="0" w:firstColumn="1" w:lastColumn="0" w:noHBand="0" w:noVBand="1"/>
      </w:tblPr>
      <w:tblGrid>
        <w:gridCol w:w="2155"/>
        <w:gridCol w:w="1530"/>
        <w:gridCol w:w="5891"/>
      </w:tblGrid>
      <w:tr w:rsidR="006061FF" w:rsidRPr="00746703" w14:paraId="06D6C01C" w14:textId="77777777" w:rsidTr="0094401B">
        <w:trPr>
          <w:tblHeader/>
        </w:trPr>
        <w:tc>
          <w:tcPr>
            <w:tcW w:w="2155" w:type="dxa"/>
            <w:shd w:val="clear" w:color="auto" w:fill="C6D9F1" w:themeFill="text2" w:themeFillTint="33"/>
          </w:tcPr>
          <w:p w14:paraId="777B3F33" w14:textId="77777777" w:rsidR="006061FF" w:rsidRPr="00746703" w:rsidRDefault="006061FF" w:rsidP="0094401B">
            <w:pPr>
              <w:autoSpaceDE w:val="0"/>
              <w:autoSpaceDN w:val="0"/>
              <w:adjustRightInd w:val="0"/>
              <w:jc w:val="both"/>
              <w:rPr>
                <w:rFonts w:ascii="Tahoma" w:hAnsi="Tahoma" w:cs="Tahoma"/>
                <w:b/>
                <w:bCs/>
                <w:sz w:val="20"/>
                <w:szCs w:val="20"/>
              </w:rPr>
            </w:pPr>
            <w:r w:rsidRPr="00746703">
              <w:rPr>
                <w:rFonts w:ascii="Tahoma" w:hAnsi="Tahoma" w:cs="Tahoma"/>
                <w:b/>
                <w:bCs/>
                <w:sz w:val="20"/>
                <w:szCs w:val="20"/>
              </w:rPr>
              <w:t>Principle</w:t>
            </w:r>
          </w:p>
        </w:tc>
        <w:tc>
          <w:tcPr>
            <w:tcW w:w="1530" w:type="dxa"/>
            <w:shd w:val="clear" w:color="auto" w:fill="C6D9F1" w:themeFill="text2" w:themeFillTint="33"/>
          </w:tcPr>
          <w:p w14:paraId="4E347991" w14:textId="77777777" w:rsidR="006061FF" w:rsidRPr="00746703" w:rsidRDefault="006061FF" w:rsidP="0094401B">
            <w:pPr>
              <w:autoSpaceDE w:val="0"/>
              <w:autoSpaceDN w:val="0"/>
              <w:adjustRightInd w:val="0"/>
              <w:jc w:val="both"/>
              <w:rPr>
                <w:rFonts w:ascii="Tahoma" w:hAnsi="Tahoma" w:cs="Tahoma"/>
                <w:b/>
                <w:bCs/>
                <w:sz w:val="20"/>
                <w:szCs w:val="20"/>
              </w:rPr>
            </w:pPr>
            <w:r w:rsidRPr="00746703">
              <w:rPr>
                <w:rFonts w:ascii="Tahoma" w:hAnsi="Tahoma" w:cs="Tahoma"/>
                <w:b/>
                <w:bCs/>
                <w:sz w:val="20"/>
                <w:szCs w:val="20"/>
              </w:rPr>
              <w:t>Points of Focus</w:t>
            </w:r>
          </w:p>
        </w:tc>
        <w:tc>
          <w:tcPr>
            <w:tcW w:w="5891" w:type="dxa"/>
            <w:shd w:val="clear" w:color="auto" w:fill="C6D9F1" w:themeFill="text2" w:themeFillTint="33"/>
          </w:tcPr>
          <w:p w14:paraId="4E289B33" w14:textId="77777777" w:rsidR="006061FF" w:rsidRPr="00746703" w:rsidRDefault="006061FF" w:rsidP="0094401B">
            <w:pPr>
              <w:autoSpaceDE w:val="0"/>
              <w:autoSpaceDN w:val="0"/>
              <w:adjustRightInd w:val="0"/>
              <w:jc w:val="both"/>
              <w:rPr>
                <w:rFonts w:ascii="Tahoma" w:hAnsi="Tahoma" w:cs="Tahoma"/>
                <w:b/>
                <w:bCs/>
                <w:sz w:val="20"/>
                <w:szCs w:val="20"/>
              </w:rPr>
            </w:pPr>
            <w:r w:rsidRPr="00746703">
              <w:rPr>
                <w:rFonts w:ascii="Tahoma" w:hAnsi="Tahoma" w:cs="Tahoma"/>
                <w:b/>
                <w:bCs/>
                <w:sz w:val="20"/>
                <w:szCs w:val="20"/>
              </w:rPr>
              <w:t>Demonstrate Conformance</w:t>
            </w:r>
          </w:p>
        </w:tc>
      </w:tr>
      <w:tr w:rsidR="006061FF" w:rsidRPr="00746703" w14:paraId="5E269B16" w14:textId="77777777" w:rsidTr="0094401B">
        <w:tc>
          <w:tcPr>
            <w:tcW w:w="2155" w:type="dxa"/>
            <w:vMerge w:val="restart"/>
          </w:tcPr>
          <w:p w14:paraId="779497B5" w14:textId="77777777" w:rsidR="006061FF" w:rsidRPr="00746703" w:rsidRDefault="006061FF" w:rsidP="00A1311A">
            <w:pPr>
              <w:pStyle w:val="ListParagraph"/>
              <w:numPr>
                <w:ilvl w:val="0"/>
                <w:numId w:val="2"/>
              </w:numPr>
              <w:jc w:val="both"/>
              <w:rPr>
                <w:rFonts w:ascii="Tahoma" w:hAnsi="Tahoma" w:cs="Tahoma"/>
                <w:b/>
                <w:sz w:val="20"/>
                <w:szCs w:val="20"/>
              </w:rPr>
            </w:pPr>
            <w:r w:rsidRPr="00746703">
              <w:rPr>
                <w:rFonts w:ascii="Tahoma" w:hAnsi="Tahoma" w:cs="Tahoma"/>
                <w:b/>
                <w:sz w:val="20"/>
                <w:szCs w:val="20"/>
              </w:rPr>
              <w:t xml:space="preserve">The entity develops control activities that contribute to </w:t>
            </w:r>
            <w:r>
              <w:rPr>
                <w:rFonts w:ascii="Tahoma" w:hAnsi="Tahoma" w:cs="Tahoma"/>
                <w:b/>
                <w:sz w:val="20"/>
                <w:szCs w:val="20"/>
              </w:rPr>
              <w:t xml:space="preserve">risk </w:t>
            </w:r>
            <w:proofErr w:type="gramStart"/>
            <w:r>
              <w:rPr>
                <w:rFonts w:ascii="Tahoma" w:hAnsi="Tahoma" w:cs="Tahoma"/>
                <w:b/>
                <w:sz w:val="20"/>
                <w:szCs w:val="20"/>
              </w:rPr>
              <w:t xml:space="preserve">response </w:t>
            </w:r>
            <w:r w:rsidRPr="00746703">
              <w:rPr>
                <w:rFonts w:ascii="Tahoma" w:hAnsi="Tahoma" w:cs="Tahoma"/>
                <w:b/>
                <w:sz w:val="20"/>
                <w:szCs w:val="20"/>
              </w:rPr>
              <w:t xml:space="preserve"> to</w:t>
            </w:r>
            <w:proofErr w:type="gramEnd"/>
            <w:r w:rsidRPr="00746703">
              <w:rPr>
                <w:rFonts w:ascii="Tahoma" w:hAnsi="Tahoma" w:cs="Tahoma"/>
                <w:b/>
                <w:sz w:val="20"/>
                <w:szCs w:val="20"/>
              </w:rPr>
              <w:t xml:space="preserve"> acceptable levels.</w:t>
            </w:r>
          </w:p>
        </w:tc>
        <w:tc>
          <w:tcPr>
            <w:tcW w:w="1530" w:type="dxa"/>
          </w:tcPr>
          <w:p w14:paraId="1A8CFB09" w14:textId="77777777" w:rsidR="006061FF" w:rsidRPr="00746703" w:rsidRDefault="006061FF" w:rsidP="0094401B">
            <w:pPr>
              <w:autoSpaceDE w:val="0"/>
              <w:autoSpaceDN w:val="0"/>
              <w:adjustRightInd w:val="0"/>
              <w:jc w:val="both"/>
              <w:rPr>
                <w:rFonts w:ascii="Tahoma" w:hAnsi="Tahoma" w:cs="Tahoma"/>
                <w:sz w:val="20"/>
                <w:szCs w:val="20"/>
              </w:rPr>
            </w:pPr>
            <w:r w:rsidRPr="00746703">
              <w:rPr>
                <w:rFonts w:ascii="Tahoma" w:hAnsi="Tahoma" w:cs="Tahoma"/>
                <w:sz w:val="20"/>
                <w:szCs w:val="20"/>
              </w:rPr>
              <w:t xml:space="preserve">Integration with Risk Assessment </w:t>
            </w:r>
          </w:p>
        </w:tc>
        <w:tc>
          <w:tcPr>
            <w:tcW w:w="5891" w:type="dxa"/>
          </w:tcPr>
          <w:p w14:paraId="2D873A8C" w14:textId="77777777" w:rsidR="006061FF" w:rsidRPr="008F7716" w:rsidRDefault="006061FF" w:rsidP="0094401B">
            <w:pPr>
              <w:autoSpaceDE w:val="0"/>
              <w:autoSpaceDN w:val="0"/>
              <w:adjustRightInd w:val="0"/>
              <w:jc w:val="both"/>
              <w:rPr>
                <w:rFonts w:ascii="Tahoma" w:hAnsi="Tahoma" w:cs="Tahoma"/>
                <w:sz w:val="20"/>
                <w:szCs w:val="20"/>
              </w:rPr>
            </w:pPr>
            <w:r w:rsidRPr="008F7716">
              <w:rPr>
                <w:rFonts w:ascii="Tahoma" w:hAnsi="Tahoma" w:cs="Tahoma"/>
                <w:sz w:val="20"/>
                <w:szCs w:val="20"/>
              </w:rPr>
              <w:t xml:space="preserve">Management designs control activities in response to the entity’s objectives and risks to achieve an effective internal control system. This entails maintenance of risk registers that incorporate entity’s objectives, risks and </w:t>
            </w:r>
            <w:r w:rsidRPr="00EC6D05">
              <w:rPr>
                <w:rFonts w:ascii="Tahoma" w:hAnsi="Tahoma" w:cs="Tahoma"/>
                <w:sz w:val="20"/>
                <w:szCs w:val="20"/>
              </w:rPr>
              <w:t>controls.</w:t>
            </w:r>
          </w:p>
          <w:p w14:paraId="37DDE221" w14:textId="77777777" w:rsidR="006061FF" w:rsidRPr="00746703" w:rsidRDefault="006061FF" w:rsidP="0094401B">
            <w:pPr>
              <w:autoSpaceDE w:val="0"/>
              <w:autoSpaceDN w:val="0"/>
              <w:adjustRightInd w:val="0"/>
              <w:spacing w:line="276" w:lineRule="auto"/>
              <w:jc w:val="both"/>
              <w:rPr>
                <w:rFonts w:ascii="Tahoma" w:hAnsi="Tahoma" w:cs="Tahoma"/>
                <w:sz w:val="20"/>
                <w:szCs w:val="20"/>
              </w:rPr>
            </w:pPr>
          </w:p>
          <w:p w14:paraId="5638DA96" w14:textId="77777777" w:rsidR="006061FF" w:rsidRPr="00746703" w:rsidRDefault="006061FF" w:rsidP="0094401B">
            <w:pPr>
              <w:pStyle w:val="ListParagraph"/>
              <w:autoSpaceDE w:val="0"/>
              <w:autoSpaceDN w:val="0"/>
              <w:adjustRightInd w:val="0"/>
              <w:ind w:left="360"/>
              <w:jc w:val="both"/>
              <w:rPr>
                <w:sz w:val="20"/>
                <w:szCs w:val="20"/>
              </w:rPr>
            </w:pPr>
          </w:p>
        </w:tc>
      </w:tr>
      <w:tr w:rsidR="006061FF" w:rsidRPr="00746703" w14:paraId="00AE9DE2" w14:textId="77777777" w:rsidTr="0094401B">
        <w:tc>
          <w:tcPr>
            <w:tcW w:w="2155" w:type="dxa"/>
            <w:vMerge/>
          </w:tcPr>
          <w:p w14:paraId="0A1878BB" w14:textId="77777777" w:rsidR="006061FF" w:rsidRPr="00746703" w:rsidRDefault="006061FF" w:rsidP="0094401B">
            <w:pPr>
              <w:autoSpaceDE w:val="0"/>
              <w:autoSpaceDN w:val="0"/>
              <w:adjustRightInd w:val="0"/>
              <w:jc w:val="both"/>
              <w:rPr>
                <w:rFonts w:ascii="Tahoma" w:hAnsi="Tahoma" w:cs="Tahoma"/>
                <w:sz w:val="20"/>
                <w:szCs w:val="20"/>
              </w:rPr>
            </w:pPr>
          </w:p>
        </w:tc>
        <w:tc>
          <w:tcPr>
            <w:tcW w:w="1530" w:type="dxa"/>
          </w:tcPr>
          <w:p w14:paraId="67DC5A53" w14:textId="77777777" w:rsidR="006061FF" w:rsidRPr="00746703" w:rsidRDefault="006061FF" w:rsidP="0094401B">
            <w:pPr>
              <w:jc w:val="both"/>
              <w:rPr>
                <w:rFonts w:ascii="Tahoma" w:hAnsi="Tahoma" w:cs="Tahoma"/>
                <w:sz w:val="20"/>
                <w:szCs w:val="20"/>
              </w:rPr>
            </w:pPr>
            <w:r w:rsidRPr="00746703">
              <w:rPr>
                <w:rFonts w:ascii="Tahoma" w:hAnsi="Tahoma" w:cs="Tahoma"/>
                <w:sz w:val="20"/>
                <w:szCs w:val="20"/>
              </w:rPr>
              <w:t>Design of Appropriate Types of Control Activities</w:t>
            </w:r>
          </w:p>
          <w:p w14:paraId="0B820B6E" w14:textId="77777777" w:rsidR="006061FF" w:rsidRPr="00746703" w:rsidRDefault="006061FF" w:rsidP="0094401B">
            <w:pPr>
              <w:autoSpaceDE w:val="0"/>
              <w:autoSpaceDN w:val="0"/>
              <w:adjustRightInd w:val="0"/>
              <w:jc w:val="both"/>
              <w:rPr>
                <w:rFonts w:ascii="Tahoma" w:hAnsi="Tahoma" w:cs="Tahoma"/>
                <w:sz w:val="20"/>
                <w:szCs w:val="20"/>
              </w:rPr>
            </w:pPr>
          </w:p>
        </w:tc>
        <w:tc>
          <w:tcPr>
            <w:tcW w:w="5891" w:type="dxa"/>
          </w:tcPr>
          <w:p w14:paraId="0B1922C9" w14:textId="5E412B5E" w:rsidR="006061FF" w:rsidRPr="008F7716" w:rsidRDefault="006061FF" w:rsidP="003649B9">
            <w:pPr>
              <w:pStyle w:val="ListParagraph"/>
              <w:numPr>
                <w:ilvl w:val="0"/>
                <w:numId w:val="39"/>
              </w:numPr>
              <w:autoSpaceDE w:val="0"/>
              <w:autoSpaceDN w:val="0"/>
              <w:adjustRightInd w:val="0"/>
              <w:spacing w:line="276" w:lineRule="auto"/>
              <w:jc w:val="both"/>
              <w:rPr>
                <w:rFonts w:ascii="Tahoma" w:hAnsi="Tahoma" w:cs="Tahoma"/>
                <w:sz w:val="20"/>
                <w:szCs w:val="20"/>
              </w:rPr>
            </w:pPr>
            <w:r w:rsidRPr="008F7716">
              <w:rPr>
                <w:rFonts w:ascii="Tahoma" w:hAnsi="Tahoma" w:cs="Tahoma"/>
                <w:sz w:val="20"/>
                <w:szCs w:val="20"/>
              </w:rPr>
              <w:t>Management designs appropriate types of control activities (directive, preventive, detective and corrective) for the entity’s internal control system.</w:t>
            </w:r>
            <w:r w:rsidR="007943BF">
              <w:rPr>
                <w:rFonts w:ascii="Tahoma" w:hAnsi="Tahoma" w:cs="Tahoma"/>
                <w:sz w:val="20"/>
                <w:szCs w:val="20"/>
              </w:rPr>
              <w:t xml:space="preserve"> </w:t>
            </w:r>
            <w:r w:rsidR="007943BF" w:rsidRPr="007943BF">
              <w:rPr>
                <w:rFonts w:ascii="Tahoma" w:hAnsi="Tahoma" w:cs="Tahoma"/>
                <w:sz w:val="20"/>
                <w:szCs w:val="20"/>
              </w:rPr>
              <w:t>A preventive control activity is designed to avoid an unintended event or result before</w:t>
            </w:r>
            <w:r w:rsidR="00223097">
              <w:rPr>
                <w:rFonts w:ascii="Tahoma" w:hAnsi="Tahoma" w:cs="Tahoma"/>
                <w:sz w:val="20"/>
                <w:szCs w:val="20"/>
              </w:rPr>
              <w:t xml:space="preserve"> i</w:t>
            </w:r>
            <w:r w:rsidR="00223097" w:rsidRPr="00223097">
              <w:rPr>
                <w:rFonts w:ascii="Tahoma" w:hAnsi="Tahoma" w:cs="Tahoma"/>
                <w:sz w:val="20"/>
                <w:szCs w:val="20"/>
              </w:rPr>
              <w:t>t occurs whilst a detective control activity is designed to discover and timely correct an unintended event or result after it occurs.</w:t>
            </w:r>
          </w:p>
          <w:p w14:paraId="5E582154" w14:textId="77777777" w:rsidR="006061FF" w:rsidRPr="008F7716" w:rsidRDefault="006061FF" w:rsidP="003649B9">
            <w:pPr>
              <w:pStyle w:val="ListParagraph"/>
              <w:numPr>
                <w:ilvl w:val="0"/>
                <w:numId w:val="39"/>
              </w:numPr>
              <w:autoSpaceDE w:val="0"/>
              <w:autoSpaceDN w:val="0"/>
              <w:adjustRightInd w:val="0"/>
              <w:spacing w:line="276" w:lineRule="auto"/>
              <w:jc w:val="both"/>
              <w:rPr>
                <w:rFonts w:ascii="Tahoma" w:hAnsi="Tahoma" w:cs="Tahoma"/>
                <w:sz w:val="20"/>
                <w:szCs w:val="20"/>
              </w:rPr>
            </w:pPr>
            <w:r w:rsidRPr="008F7716">
              <w:rPr>
                <w:rFonts w:ascii="Tahoma" w:hAnsi="Tahoma" w:cs="Tahoma"/>
                <w:sz w:val="20"/>
                <w:szCs w:val="20"/>
              </w:rPr>
              <w:t xml:space="preserve">Control activities help management fulfill responsibilities and address identified risk responses in the internal control system. </w:t>
            </w:r>
          </w:p>
          <w:p w14:paraId="76038913" w14:textId="77777777" w:rsidR="006061FF" w:rsidRPr="00BE2EDA" w:rsidRDefault="006061FF" w:rsidP="003649B9">
            <w:pPr>
              <w:pStyle w:val="ListParagraph"/>
              <w:numPr>
                <w:ilvl w:val="0"/>
                <w:numId w:val="39"/>
              </w:numPr>
              <w:autoSpaceDE w:val="0"/>
              <w:autoSpaceDN w:val="0"/>
              <w:adjustRightInd w:val="0"/>
              <w:spacing w:line="276" w:lineRule="auto"/>
              <w:jc w:val="both"/>
            </w:pPr>
            <w:r w:rsidRPr="00D61006">
              <w:rPr>
                <w:rFonts w:ascii="Tahoma" w:hAnsi="Tahoma" w:cs="Tahoma"/>
                <w:sz w:val="20"/>
                <w:szCs w:val="20"/>
              </w:rPr>
              <w:t>Control activities can be implemented in either an automated or a manual manner.</w:t>
            </w:r>
          </w:p>
        </w:tc>
      </w:tr>
      <w:tr w:rsidR="006061FF" w:rsidRPr="00746703" w14:paraId="6469BAF4" w14:textId="77777777" w:rsidTr="0094401B">
        <w:tc>
          <w:tcPr>
            <w:tcW w:w="2155" w:type="dxa"/>
            <w:vMerge/>
          </w:tcPr>
          <w:p w14:paraId="45EBA3DE" w14:textId="77777777" w:rsidR="006061FF" w:rsidRPr="00746703" w:rsidRDefault="006061FF" w:rsidP="0094401B">
            <w:pPr>
              <w:autoSpaceDE w:val="0"/>
              <w:autoSpaceDN w:val="0"/>
              <w:adjustRightInd w:val="0"/>
              <w:jc w:val="both"/>
              <w:rPr>
                <w:rFonts w:ascii="Tahoma" w:hAnsi="Tahoma" w:cs="Tahoma"/>
                <w:sz w:val="20"/>
                <w:szCs w:val="20"/>
              </w:rPr>
            </w:pPr>
          </w:p>
        </w:tc>
        <w:tc>
          <w:tcPr>
            <w:tcW w:w="1530" w:type="dxa"/>
          </w:tcPr>
          <w:p w14:paraId="7BFA6166" w14:textId="77777777" w:rsidR="006061FF" w:rsidRPr="00746703" w:rsidRDefault="006061FF" w:rsidP="0094401B">
            <w:pPr>
              <w:jc w:val="both"/>
              <w:rPr>
                <w:rFonts w:ascii="Tahoma" w:hAnsi="Tahoma" w:cs="Tahoma"/>
                <w:sz w:val="20"/>
                <w:szCs w:val="20"/>
              </w:rPr>
            </w:pPr>
            <w:r w:rsidRPr="00746703">
              <w:rPr>
                <w:rFonts w:ascii="Tahoma" w:hAnsi="Tahoma" w:cs="Tahoma"/>
                <w:sz w:val="20"/>
                <w:szCs w:val="20"/>
              </w:rPr>
              <w:t>Design of Controls Activities at Various Levels</w:t>
            </w:r>
          </w:p>
          <w:p w14:paraId="4F7784FC" w14:textId="77777777" w:rsidR="006061FF" w:rsidRPr="00746703" w:rsidRDefault="006061FF" w:rsidP="0094401B">
            <w:pPr>
              <w:autoSpaceDE w:val="0"/>
              <w:autoSpaceDN w:val="0"/>
              <w:adjustRightInd w:val="0"/>
              <w:jc w:val="both"/>
              <w:rPr>
                <w:rFonts w:ascii="Tahoma" w:hAnsi="Tahoma" w:cs="Tahoma"/>
                <w:sz w:val="20"/>
                <w:szCs w:val="20"/>
              </w:rPr>
            </w:pPr>
          </w:p>
        </w:tc>
        <w:tc>
          <w:tcPr>
            <w:tcW w:w="5891" w:type="dxa"/>
          </w:tcPr>
          <w:p w14:paraId="3AD0F722" w14:textId="77777777" w:rsidR="00F14DA1" w:rsidRDefault="006061FF" w:rsidP="003649B9">
            <w:pPr>
              <w:pStyle w:val="ListParagraph"/>
              <w:numPr>
                <w:ilvl w:val="0"/>
                <w:numId w:val="40"/>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 xml:space="preserve">Management considers how the environment complexity, nature and scope of its operations as well as the specific characteristics of its organization affect the selection and development of control activities. </w:t>
            </w:r>
          </w:p>
          <w:p w14:paraId="373585FF" w14:textId="70E9222C" w:rsidR="006061FF" w:rsidRPr="00746703" w:rsidRDefault="006061FF" w:rsidP="003649B9">
            <w:pPr>
              <w:pStyle w:val="ListParagraph"/>
              <w:numPr>
                <w:ilvl w:val="0"/>
                <w:numId w:val="40"/>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 xml:space="preserve">In designing internal controls management considers the various levels as below: </w:t>
            </w:r>
          </w:p>
          <w:p w14:paraId="63393FB1" w14:textId="77777777" w:rsidR="009851FC" w:rsidRDefault="006061FF" w:rsidP="003649B9">
            <w:pPr>
              <w:pStyle w:val="ListParagraph"/>
              <w:numPr>
                <w:ilvl w:val="0"/>
                <w:numId w:val="41"/>
              </w:numPr>
              <w:autoSpaceDE w:val="0"/>
              <w:autoSpaceDN w:val="0"/>
              <w:adjustRightInd w:val="0"/>
              <w:jc w:val="both"/>
              <w:rPr>
                <w:rFonts w:ascii="Tahoma" w:hAnsi="Tahoma" w:cs="Tahoma"/>
                <w:sz w:val="20"/>
                <w:szCs w:val="20"/>
              </w:rPr>
            </w:pPr>
            <w:r w:rsidRPr="00F14DA1">
              <w:rPr>
                <w:rFonts w:ascii="Tahoma" w:hAnsi="Tahoma" w:cs="Tahoma"/>
                <w:b/>
                <w:bCs/>
                <w:sz w:val="20"/>
                <w:szCs w:val="20"/>
              </w:rPr>
              <w:t>Entity-</w:t>
            </w:r>
            <w:proofErr w:type="gramStart"/>
            <w:r w:rsidRPr="00F14DA1">
              <w:rPr>
                <w:rFonts w:ascii="Tahoma" w:hAnsi="Tahoma" w:cs="Tahoma"/>
                <w:b/>
                <w:bCs/>
                <w:sz w:val="20"/>
                <w:szCs w:val="20"/>
              </w:rPr>
              <w:t>level:</w:t>
            </w:r>
            <w:proofErr w:type="gramEnd"/>
            <w:r w:rsidRPr="0094029A">
              <w:rPr>
                <w:rFonts w:ascii="Tahoma" w:hAnsi="Tahoma" w:cs="Tahoma"/>
                <w:sz w:val="20"/>
                <w:szCs w:val="20"/>
              </w:rPr>
              <w:t xml:space="preserve"> are</w:t>
            </w:r>
            <w:r w:rsidRPr="008F7716">
              <w:rPr>
                <w:rFonts w:ascii="Tahoma" w:hAnsi="Tahoma" w:cs="Tahoma"/>
                <w:sz w:val="20"/>
                <w:szCs w:val="20"/>
              </w:rPr>
              <w:t xml:space="preserve"> controls </w:t>
            </w:r>
            <w:r>
              <w:rPr>
                <w:rFonts w:ascii="Tahoma" w:hAnsi="Tahoma" w:cs="Tahoma"/>
                <w:sz w:val="20"/>
                <w:szCs w:val="20"/>
              </w:rPr>
              <w:t xml:space="preserve">designed by the management and endorsed by the governing body </w:t>
            </w:r>
            <w:proofErr w:type="spellStart"/>
            <w:r>
              <w:rPr>
                <w:rFonts w:ascii="Tahoma" w:hAnsi="Tahoma" w:cs="Tahoma"/>
                <w:sz w:val="20"/>
                <w:szCs w:val="20"/>
              </w:rPr>
              <w:t>e.g</w:t>
            </w:r>
            <w:proofErr w:type="spellEnd"/>
            <w:r>
              <w:rPr>
                <w:rFonts w:ascii="Tahoma" w:hAnsi="Tahoma" w:cs="Tahoma"/>
                <w:sz w:val="20"/>
                <w:szCs w:val="20"/>
              </w:rPr>
              <w:t xml:space="preserve"> policies and procedures</w:t>
            </w:r>
          </w:p>
          <w:p w14:paraId="6E4B9395" w14:textId="326399E6" w:rsidR="006061FF" w:rsidRPr="009851FC" w:rsidRDefault="006061FF" w:rsidP="003649B9">
            <w:pPr>
              <w:pStyle w:val="ListParagraph"/>
              <w:numPr>
                <w:ilvl w:val="0"/>
                <w:numId w:val="41"/>
              </w:numPr>
              <w:autoSpaceDE w:val="0"/>
              <w:autoSpaceDN w:val="0"/>
              <w:adjustRightInd w:val="0"/>
              <w:jc w:val="both"/>
              <w:rPr>
                <w:rFonts w:ascii="Tahoma" w:hAnsi="Tahoma" w:cs="Tahoma"/>
                <w:sz w:val="20"/>
                <w:szCs w:val="20"/>
              </w:rPr>
            </w:pPr>
            <w:r w:rsidRPr="00F14DA1">
              <w:rPr>
                <w:rFonts w:ascii="Tahoma" w:hAnsi="Tahoma" w:cs="Tahoma"/>
                <w:b/>
                <w:bCs/>
                <w:sz w:val="20"/>
                <w:szCs w:val="20"/>
              </w:rPr>
              <w:t>Functional</w:t>
            </w:r>
            <w:r w:rsidR="009851FC" w:rsidRPr="00F14DA1">
              <w:rPr>
                <w:rFonts w:ascii="Tahoma" w:hAnsi="Tahoma" w:cs="Tahoma"/>
                <w:b/>
                <w:bCs/>
                <w:sz w:val="20"/>
                <w:szCs w:val="20"/>
              </w:rPr>
              <w:t>/Operational</w:t>
            </w:r>
            <w:r w:rsidRPr="00F14DA1">
              <w:rPr>
                <w:rFonts w:ascii="Tahoma" w:hAnsi="Tahoma" w:cs="Tahoma"/>
                <w:b/>
                <w:bCs/>
                <w:sz w:val="20"/>
                <w:szCs w:val="20"/>
              </w:rPr>
              <w:t xml:space="preserve"> level:</w:t>
            </w:r>
            <w:r w:rsidRPr="009851FC">
              <w:rPr>
                <w:rFonts w:ascii="Tahoma" w:hAnsi="Tahoma" w:cs="Tahoma"/>
                <w:sz w:val="20"/>
                <w:szCs w:val="20"/>
              </w:rPr>
              <w:t xml:space="preserve"> actions built in operational unit level that support entity level and operating levels strategies </w:t>
            </w:r>
            <w:proofErr w:type="spellStart"/>
            <w:r w:rsidRPr="009851FC">
              <w:rPr>
                <w:rFonts w:ascii="Tahoma" w:hAnsi="Tahoma" w:cs="Tahoma"/>
                <w:sz w:val="20"/>
                <w:szCs w:val="20"/>
              </w:rPr>
              <w:t>e.g</w:t>
            </w:r>
            <w:proofErr w:type="spellEnd"/>
            <w:r w:rsidRPr="009851FC">
              <w:rPr>
                <w:rFonts w:ascii="Tahoma" w:hAnsi="Tahoma" w:cs="Tahoma"/>
                <w:sz w:val="20"/>
                <w:szCs w:val="20"/>
              </w:rPr>
              <w:t xml:space="preserve"> authorization and approval, supervision</w:t>
            </w:r>
          </w:p>
        </w:tc>
      </w:tr>
      <w:tr w:rsidR="006061FF" w:rsidRPr="00746703" w14:paraId="66B158AE" w14:textId="77777777" w:rsidTr="0094401B">
        <w:tc>
          <w:tcPr>
            <w:tcW w:w="2155" w:type="dxa"/>
            <w:vMerge/>
          </w:tcPr>
          <w:p w14:paraId="47361E59" w14:textId="77777777" w:rsidR="006061FF" w:rsidRPr="00746703" w:rsidRDefault="006061FF" w:rsidP="0094401B">
            <w:pPr>
              <w:autoSpaceDE w:val="0"/>
              <w:autoSpaceDN w:val="0"/>
              <w:adjustRightInd w:val="0"/>
              <w:jc w:val="both"/>
              <w:rPr>
                <w:rFonts w:ascii="Tahoma" w:hAnsi="Tahoma" w:cs="Tahoma"/>
                <w:sz w:val="20"/>
                <w:szCs w:val="20"/>
              </w:rPr>
            </w:pPr>
          </w:p>
        </w:tc>
        <w:tc>
          <w:tcPr>
            <w:tcW w:w="1530" w:type="dxa"/>
          </w:tcPr>
          <w:p w14:paraId="023711E7" w14:textId="77777777" w:rsidR="006061FF" w:rsidRPr="00746703" w:rsidRDefault="006061FF" w:rsidP="0094401B">
            <w:pPr>
              <w:jc w:val="both"/>
              <w:rPr>
                <w:rFonts w:ascii="Tahoma" w:hAnsi="Tahoma" w:cs="Tahoma"/>
                <w:sz w:val="20"/>
                <w:szCs w:val="20"/>
              </w:rPr>
            </w:pPr>
            <w:r w:rsidRPr="00746703">
              <w:rPr>
                <w:rFonts w:ascii="Tahoma" w:hAnsi="Tahoma" w:cs="Tahoma"/>
                <w:sz w:val="20"/>
                <w:szCs w:val="20"/>
              </w:rPr>
              <w:t>Segregation of Duties</w:t>
            </w:r>
          </w:p>
          <w:p w14:paraId="15B68F08" w14:textId="77777777" w:rsidR="006061FF" w:rsidRPr="00746703" w:rsidRDefault="006061FF" w:rsidP="0094401B">
            <w:pPr>
              <w:autoSpaceDE w:val="0"/>
              <w:autoSpaceDN w:val="0"/>
              <w:adjustRightInd w:val="0"/>
              <w:jc w:val="both"/>
              <w:rPr>
                <w:rFonts w:ascii="Tahoma" w:hAnsi="Tahoma" w:cs="Tahoma"/>
                <w:sz w:val="20"/>
                <w:szCs w:val="20"/>
              </w:rPr>
            </w:pPr>
          </w:p>
        </w:tc>
        <w:tc>
          <w:tcPr>
            <w:tcW w:w="5891" w:type="dxa"/>
          </w:tcPr>
          <w:p w14:paraId="1799DDA8" w14:textId="77777777" w:rsidR="006061FF" w:rsidRPr="008F7716" w:rsidRDefault="006061FF" w:rsidP="003649B9">
            <w:pPr>
              <w:pStyle w:val="ListParagraph"/>
              <w:numPr>
                <w:ilvl w:val="0"/>
                <w:numId w:val="42"/>
              </w:numPr>
              <w:autoSpaceDE w:val="0"/>
              <w:autoSpaceDN w:val="0"/>
              <w:adjustRightInd w:val="0"/>
              <w:spacing w:line="276" w:lineRule="auto"/>
              <w:jc w:val="both"/>
              <w:rPr>
                <w:rFonts w:ascii="Tahoma" w:hAnsi="Tahoma" w:cs="Tahoma"/>
                <w:sz w:val="20"/>
                <w:szCs w:val="20"/>
              </w:rPr>
            </w:pPr>
            <w:r>
              <w:rPr>
                <w:rFonts w:ascii="Tahoma" w:hAnsi="Tahoma" w:cs="Tahoma"/>
                <w:sz w:val="20"/>
                <w:szCs w:val="20"/>
              </w:rPr>
              <w:t xml:space="preserve">Management should Identify </w:t>
            </w:r>
            <w:proofErr w:type="gramStart"/>
            <w:r>
              <w:rPr>
                <w:rFonts w:ascii="Tahoma" w:hAnsi="Tahoma" w:cs="Tahoma"/>
                <w:sz w:val="20"/>
                <w:szCs w:val="20"/>
              </w:rPr>
              <w:t>related-tasks</w:t>
            </w:r>
            <w:proofErr w:type="gramEnd"/>
            <w:r>
              <w:rPr>
                <w:rFonts w:ascii="Tahoma" w:hAnsi="Tahoma" w:cs="Tahoma"/>
                <w:sz w:val="20"/>
                <w:szCs w:val="20"/>
              </w:rPr>
              <w:t xml:space="preserve"> in every business process. The tasks should be assigned to different officers to reduce the risk of </w:t>
            </w:r>
            <w:r w:rsidRPr="00746703">
              <w:rPr>
                <w:rFonts w:ascii="Tahoma" w:hAnsi="Tahoma" w:cs="Tahoma"/>
                <w:sz w:val="20"/>
                <w:szCs w:val="20"/>
              </w:rPr>
              <w:t>error or inappropriate or fraudulent action</w:t>
            </w:r>
            <w:r>
              <w:rPr>
                <w:rFonts w:ascii="Tahoma" w:hAnsi="Tahoma" w:cs="Tahoma"/>
                <w:sz w:val="20"/>
                <w:szCs w:val="20"/>
              </w:rPr>
              <w:t>. Caution should be taken to avoid duplication or creation of unnecessary bureaucracies.</w:t>
            </w:r>
          </w:p>
          <w:p w14:paraId="04D945E9" w14:textId="77777777" w:rsidR="006061FF" w:rsidRPr="00F14DA1" w:rsidRDefault="006061FF" w:rsidP="003649B9">
            <w:pPr>
              <w:pStyle w:val="ListParagraph"/>
              <w:numPr>
                <w:ilvl w:val="0"/>
                <w:numId w:val="42"/>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Management override circumvents existing control activities and increases fraud risk. Management addresses this risk through segregation of duties but cannot absolutely prevent it because of the risk of collusion.</w:t>
            </w:r>
          </w:p>
          <w:p w14:paraId="1E5BA0E3" w14:textId="77777777" w:rsidR="006061FF" w:rsidRPr="00746703" w:rsidRDefault="006061FF" w:rsidP="003649B9">
            <w:pPr>
              <w:pStyle w:val="ListParagraph"/>
              <w:numPr>
                <w:ilvl w:val="0"/>
                <w:numId w:val="42"/>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 xml:space="preserve">Management considers the need to separate control activities related to authority, custody, and </w:t>
            </w:r>
            <w:r>
              <w:rPr>
                <w:rFonts w:ascii="Tahoma" w:hAnsi="Tahoma" w:cs="Tahoma"/>
                <w:sz w:val="20"/>
                <w:szCs w:val="20"/>
              </w:rPr>
              <w:t>recording</w:t>
            </w:r>
            <w:r w:rsidRPr="00746703">
              <w:rPr>
                <w:rFonts w:ascii="Tahoma" w:hAnsi="Tahoma" w:cs="Tahoma"/>
                <w:sz w:val="20"/>
                <w:szCs w:val="20"/>
              </w:rPr>
              <w:t xml:space="preserve"> of operations to </w:t>
            </w:r>
            <w:r w:rsidRPr="00746703">
              <w:rPr>
                <w:rFonts w:ascii="Tahoma" w:hAnsi="Tahoma" w:cs="Tahoma"/>
                <w:sz w:val="20"/>
                <w:szCs w:val="20"/>
              </w:rPr>
              <w:lastRenderedPageBreak/>
              <w:t xml:space="preserve">achieve adequate segregation of duties. </w:t>
            </w:r>
            <w:proofErr w:type="gramStart"/>
            <w:r w:rsidRPr="00746703">
              <w:rPr>
                <w:rFonts w:ascii="Tahoma" w:hAnsi="Tahoma" w:cs="Tahoma"/>
                <w:sz w:val="20"/>
                <w:szCs w:val="20"/>
              </w:rPr>
              <w:t>In particular, segregation</w:t>
            </w:r>
            <w:proofErr w:type="gramEnd"/>
            <w:r w:rsidRPr="00746703">
              <w:rPr>
                <w:rFonts w:ascii="Tahoma" w:hAnsi="Tahoma" w:cs="Tahoma"/>
                <w:sz w:val="20"/>
                <w:szCs w:val="20"/>
              </w:rPr>
              <w:t xml:space="preserve"> of duties can address the risk of management override.</w:t>
            </w:r>
          </w:p>
          <w:p w14:paraId="46F957FD" w14:textId="567FF47F" w:rsidR="006061FF" w:rsidRPr="00746703" w:rsidRDefault="006061FF" w:rsidP="003649B9">
            <w:pPr>
              <w:pStyle w:val="ListParagraph"/>
              <w:numPr>
                <w:ilvl w:val="0"/>
                <w:numId w:val="42"/>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Segregation of duties helps prevent fraud, waste, and abuse in the internal control system.</w:t>
            </w:r>
          </w:p>
        </w:tc>
      </w:tr>
      <w:tr w:rsidR="006061FF" w:rsidRPr="00746703" w14:paraId="6D49BA49" w14:textId="77777777" w:rsidTr="0094401B">
        <w:tc>
          <w:tcPr>
            <w:tcW w:w="2155" w:type="dxa"/>
            <w:vMerge w:val="restart"/>
          </w:tcPr>
          <w:p w14:paraId="3CA3E7E6" w14:textId="77777777" w:rsidR="006061FF" w:rsidRPr="00746703" w:rsidRDefault="006061FF" w:rsidP="00A1311A">
            <w:pPr>
              <w:pStyle w:val="ListParagraph"/>
              <w:numPr>
                <w:ilvl w:val="0"/>
                <w:numId w:val="2"/>
              </w:numPr>
              <w:spacing w:line="276" w:lineRule="auto"/>
              <w:jc w:val="both"/>
              <w:rPr>
                <w:rFonts w:ascii="Tahoma" w:hAnsi="Tahoma" w:cs="Tahoma"/>
                <w:b/>
                <w:bCs/>
                <w:sz w:val="20"/>
                <w:szCs w:val="20"/>
              </w:rPr>
            </w:pPr>
            <w:r w:rsidRPr="00746703">
              <w:rPr>
                <w:rFonts w:ascii="Tahoma" w:hAnsi="Tahoma" w:cs="Tahoma"/>
                <w:b/>
                <w:bCs/>
                <w:sz w:val="20"/>
                <w:szCs w:val="20"/>
              </w:rPr>
              <w:lastRenderedPageBreak/>
              <w:t>The entity selects and develop general control activities over technology to support the achievement of objectives</w:t>
            </w:r>
          </w:p>
          <w:p w14:paraId="7704307A" w14:textId="77777777" w:rsidR="006061FF" w:rsidRPr="00746703" w:rsidRDefault="006061FF" w:rsidP="0094401B">
            <w:pPr>
              <w:autoSpaceDE w:val="0"/>
              <w:autoSpaceDN w:val="0"/>
              <w:adjustRightInd w:val="0"/>
              <w:jc w:val="both"/>
              <w:rPr>
                <w:rFonts w:ascii="Tahoma" w:hAnsi="Tahoma" w:cs="Tahoma"/>
                <w:b/>
                <w:bCs/>
                <w:sz w:val="20"/>
                <w:szCs w:val="20"/>
              </w:rPr>
            </w:pPr>
          </w:p>
        </w:tc>
        <w:tc>
          <w:tcPr>
            <w:tcW w:w="1530" w:type="dxa"/>
          </w:tcPr>
          <w:p w14:paraId="76C4B4EC" w14:textId="77777777" w:rsidR="006061FF" w:rsidRPr="00746703" w:rsidRDefault="006061FF" w:rsidP="0094401B">
            <w:pPr>
              <w:jc w:val="both"/>
              <w:rPr>
                <w:rFonts w:ascii="Tahoma" w:hAnsi="Tahoma" w:cs="Tahoma"/>
                <w:sz w:val="20"/>
                <w:szCs w:val="20"/>
              </w:rPr>
            </w:pPr>
            <w:r w:rsidRPr="00746703">
              <w:rPr>
                <w:rFonts w:ascii="Tahoma" w:hAnsi="Tahoma" w:cs="Tahoma"/>
                <w:sz w:val="20"/>
                <w:szCs w:val="20"/>
              </w:rPr>
              <w:t>Design of Entity’s Information System</w:t>
            </w:r>
          </w:p>
          <w:p w14:paraId="735DC4A2" w14:textId="77777777" w:rsidR="006061FF" w:rsidRPr="00746703" w:rsidRDefault="006061FF" w:rsidP="0094401B">
            <w:pPr>
              <w:autoSpaceDE w:val="0"/>
              <w:autoSpaceDN w:val="0"/>
              <w:adjustRightInd w:val="0"/>
              <w:jc w:val="both"/>
              <w:rPr>
                <w:rFonts w:ascii="Tahoma" w:hAnsi="Tahoma" w:cs="Tahoma"/>
                <w:sz w:val="20"/>
                <w:szCs w:val="20"/>
              </w:rPr>
            </w:pPr>
          </w:p>
        </w:tc>
        <w:tc>
          <w:tcPr>
            <w:tcW w:w="5891" w:type="dxa"/>
          </w:tcPr>
          <w:p w14:paraId="6F4D6147" w14:textId="74A934AF" w:rsidR="006061FF" w:rsidRPr="00F14DA1" w:rsidRDefault="006061FF" w:rsidP="003649B9">
            <w:pPr>
              <w:pStyle w:val="ListParagraph"/>
              <w:numPr>
                <w:ilvl w:val="0"/>
                <w:numId w:val="43"/>
              </w:numPr>
              <w:autoSpaceDE w:val="0"/>
              <w:autoSpaceDN w:val="0"/>
              <w:adjustRightInd w:val="0"/>
              <w:spacing w:line="276" w:lineRule="auto"/>
              <w:jc w:val="both"/>
              <w:rPr>
                <w:rFonts w:ascii="Tahoma" w:hAnsi="Tahoma" w:cs="Tahoma"/>
                <w:sz w:val="20"/>
                <w:szCs w:val="20"/>
              </w:rPr>
            </w:pPr>
            <w:r w:rsidRPr="00E00BDC">
              <w:rPr>
                <w:rFonts w:ascii="Tahoma" w:hAnsi="Tahoma" w:cs="Tahoma"/>
                <w:sz w:val="20"/>
                <w:szCs w:val="20"/>
              </w:rPr>
              <w:t>Management designs the entity’s information system to respond to the entity’s objectives and risks.</w:t>
            </w:r>
          </w:p>
          <w:p w14:paraId="0699C653" w14:textId="77777777" w:rsidR="006061FF" w:rsidRPr="00746703" w:rsidRDefault="006061FF" w:rsidP="003649B9">
            <w:pPr>
              <w:pStyle w:val="ListParagraph"/>
              <w:numPr>
                <w:ilvl w:val="0"/>
                <w:numId w:val="43"/>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 xml:space="preserve">An information system is the people, processes, data, and technology that management organizes to obtain, communicate, or dispose of information. It includes both manual and technology-enabled information processes. </w:t>
            </w:r>
          </w:p>
          <w:p w14:paraId="1F1B16E3" w14:textId="17128D42" w:rsidR="006061FF" w:rsidRPr="00E00BDC" w:rsidRDefault="006061FF" w:rsidP="003649B9">
            <w:pPr>
              <w:pStyle w:val="ListParagraph"/>
              <w:numPr>
                <w:ilvl w:val="0"/>
                <w:numId w:val="43"/>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 xml:space="preserve">Information </w:t>
            </w:r>
            <w:r>
              <w:rPr>
                <w:rFonts w:ascii="Tahoma" w:hAnsi="Tahoma" w:cs="Tahoma"/>
                <w:sz w:val="20"/>
                <w:szCs w:val="20"/>
              </w:rPr>
              <w:t>systems</w:t>
            </w:r>
            <w:r w:rsidRPr="00746703">
              <w:rPr>
                <w:rFonts w:ascii="Tahoma" w:hAnsi="Tahoma" w:cs="Tahoma"/>
                <w:sz w:val="20"/>
                <w:szCs w:val="20"/>
              </w:rPr>
              <w:t xml:space="preserve"> may enhance internal control over confidentiality</w:t>
            </w:r>
            <w:r>
              <w:rPr>
                <w:rFonts w:ascii="Tahoma" w:hAnsi="Tahoma" w:cs="Tahoma"/>
                <w:sz w:val="20"/>
                <w:szCs w:val="20"/>
              </w:rPr>
              <w:t>, integrity and availability</w:t>
            </w:r>
            <w:r w:rsidRPr="00746703">
              <w:rPr>
                <w:rFonts w:ascii="Tahoma" w:hAnsi="Tahoma" w:cs="Tahoma"/>
                <w:sz w:val="20"/>
                <w:szCs w:val="20"/>
              </w:rPr>
              <w:t xml:space="preserve"> of information by appropriately restricting access.</w:t>
            </w:r>
          </w:p>
        </w:tc>
      </w:tr>
      <w:tr w:rsidR="006061FF" w:rsidRPr="00746703" w14:paraId="5D1D86A1" w14:textId="77777777" w:rsidTr="0094401B">
        <w:tc>
          <w:tcPr>
            <w:tcW w:w="2155" w:type="dxa"/>
            <w:vMerge/>
          </w:tcPr>
          <w:p w14:paraId="407C68B9" w14:textId="77777777" w:rsidR="006061FF" w:rsidRPr="00746703" w:rsidRDefault="006061FF" w:rsidP="0094401B">
            <w:pPr>
              <w:autoSpaceDE w:val="0"/>
              <w:autoSpaceDN w:val="0"/>
              <w:adjustRightInd w:val="0"/>
              <w:jc w:val="both"/>
              <w:rPr>
                <w:rFonts w:ascii="Tahoma" w:hAnsi="Tahoma" w:cs="Tahoma"/>
                <w:sz w:val="20"/>
                <w:szCs w:val="20"/>
              </w:rPr>
            </w:pPr>
          </w:p>
        </w:tc>
        <w:tc>
          <w:tcPr>
            <w:tcW w:w="1530" w:type="dxa"/>
          </w:tcPr>
          <w:p w14:paraId="7FCA51C0" w14:textId="77777777" w:rsidR="006061FF" w:rsidRPr="00746703" w:rsidRDefault="006061FF" w:rsidP="0094401B">
            <w:pPr>
              <w:jc w:val="both"/>
              <w:rPr>
                <w:rFonts w:ascii="Tahoma" w:hAnsi="Tahoma" w:cs="Tahoma"/>
                <w:sz w:val="20"/>
                <w:szCs w:val="20"/>
              </w:rPr>
            </w:pPr>
            <w:r w:rsidRPr="00746703">
              <w:rPr>
                <w:rFonts w:ascii="Tahoma" w:hAnsi="Tahoma" w:cs="Tahoma"/>
                <w:sz w:val="20"/>
                <w:szCs w:val="20"/>
              </w:rPr>
              <w:t>Design of Appropriate Types of Control Activities</w:t>
            </w:r>
          </w:p>
          <w:p w14:paraId="0FAF3D12" w14:textId="77777777" w:rsidR="006061FF" w:rsidRPr="00746703" w:rsidRDefault="006061FF" w:rsidP="0094401B">
            <w:pPr>
              <w:autoSpaceDE w:val="0"/>
              <w:autoSpaceDN w:val="0"/>
              <w:adjustRightInd w:val="0"/>
              <w:jc w:val="both"/>
              <w:rPr>
                <w:rFonts w:ascii="Tahoma" w:hAnsi="Tahoma" w:cs="Tahoma"/>
                <w:sz w:val="20"/>
                <w:szCs w:val="20"/>
              </w:rPr>
            </w:pPr>
          </w:p>
        </w:tc>
        <w:tc>
          <w:tcPr>
            <w:tcW w:w="5891" w:type="dxa"/>
          </w:tcPr>
          <w:p w14:paraId="50C69B01" w14:textId="3C83914A" w:rsidR="006061FF" w:rsidRPr="00746703" w:rsidRDefault="006061FF" w:rsidP="003649B9">
            <w:pPr>
              <w:pStyle w:val="ListParagraph"/>
              <w:numPr>
                <w:ilvl w:val="0"/>
                <w:numId w:val="44"/>
              </w:numPr>
              <w:autoSpaceDE w:val="0"/>
              <w:autoSpaceDN w:val="0"/>
              <w:adjustRightInd w:val="0"/>
              <w:spacing w:line="276" w:lineRule="auto"/>
              <w:jc w:val="both"/>
              <w:rPr>
                <w:rFonts w:ascii="Tahoma" w:hAnsi="Tahoma" w:cs="Tahoma"/>
                <w:sz w:val="20"/>
                <w:szCs w:val="20"/>
              </w:rPr>
            </w:pPr>
            <w:r>
              <w:rPr>
                <w:rFonts w:ascii="Tahoma" w:hAnsi="Tahoma" w:cs="Tahoma"/>
                <w:sz w:val="20"/>
                <w:szCs w:val="20"/>
              </w:rPr>
              <w:t>Management design</w:t>
            </w:r>
            <w:r w:rsidR="00F14DA1">
              <w:rPr>
                <w:rFonts w:ascii="Tahoma" w:hAnsi="Tahoma" w:cs="Tahoma"/>
                <w:sz w:val="20"/>
                <w:szCs w:val="20"/>
              </w:rPr>
              <w:t>s</w:t>
            </w:r>
            <w:r>
              <w:rPr>
                <w:rFonts w:ascii="Tahoma" w:hAnsi="Tahoma" w:cs="Tahoma"/>
                <w:sz w:val="20"/>
                <w:szCs w:val="20"/>
              </w:rPr>
              <w:t xml:space="preserve"> </w:t>
            </w:r>
            <w:r w:rsidRPr="00746703">
              <w:rPr>
                <w:rFonts w:ascii="Tahoma" w:hAnsi="Tahoma" w:cs="Tahoma"/>
                <w:sz w:val="20"/>
                <w:szCs w:val="20"/>
              </w:rPr>
              <w:t>general and application control activities</w:t>
            </w:r>
            <w:r>
              <w:rPr>
                <w:rFonts w:ascii="Tahoma" w:hAnsi="Tahoma" w:cs="Tahoma"/>
                <w:sz w:val="20"/>
                <w:szCs w:val="20"/>
              </w:rPr>
              <w:t xml:space="preserve"> that support </w:t>
            </w:r>
            <w:r w:rsidRPr="00F14DA1">
              <w:rPr>
                <w:rFonts w:ascii="Tahoma" w:hAnsi="Tahoma" w:cs="Tahoma"/>
                <w:sz w:val="20"/>
                <w:szCs w:val="20"/>
              </w:rPr>
              <w:t xml:space="preserve">the entity’s </w:t>
            </w:r>
            <w:proofErr w:type="gramStart"/>
            <w:r w:rsidRPr="00F14DA1">
              <w:rPr>
                <w:rFonts w:ascii="Tahoma" w:hAnsi="Tahoma" w:cs="Tahoma"/>
                <w:sz w:val="20"/>
                <w:szCs w:val="20"/>
              </w:rPr>
              <w:t>objectives;</w:t>
            </w:r>
            <w:proofErr w:type="gramEnd"/>
          </w:p>
          <w:p w14:paraId="6E35496E" w14:textId="77777777" w:rsidR="006061FF" w:rsidRPr="00746703" w:rsidRDefault="006061FF" w:rsidP="003649B9">
            <w:pPr>
              <w:pStyle w:val="ListParagraph"/>
              <w:numPr>
                <w:ilvl w:val="0"/>
                <w:numId w:val="46"/>
              </w:numPr>
              <w:autoSpaceDE w:val="0"/>
              <w:autoSpaceDN w:val="0"/>
              <w:adjustRightInd w:val="0"/>
              <w:jc w:val="both"/>
              <w:rPr>
                <w:rFonts w:ascii="Tahoma" w:hAnsi="Tahoma" w:cs="Tahoma"/>
                <w:sz w:val="20"/>
                <w:szCs w:val="20"/>
              </w:rPr>
            </w:pPr>
            <w:r w:rsidRPr="00BF3FE6">
              <w:rPr>
                <w:rFonts w:ascii="Tahoma" w:hAnsi="Tahoma" w:cs="Tahoma"/>
                <w:b/>
                <w:bCs/>
                <w:sz w:val="20"/>
                <w:szCs w:val="20"/>
              </w:rPr>
              <w:t>General controls</w:t>
            </w:r>
            <w:r w:rsidRPr="00746703">
              <w:rPr>
                <w:rFonts w:ascii="Tahoma" w:hAnsi="Tahoma" w:cs="Tahoma"/>
                <w:sz w:val="20"/>
                <w:szCs w:val="20"/>
              </w:rPr>
              <w:t xml:space="preserve"> are the policies and procedures that apply to all or a large segment of an entity’s information systems.</w:t>
            </w:r>
            <w:r>
              <w:rPr>
                <w:rFonts w:ascii="Tahoma" w:hAnsi="Tahoma" w:cs="Tahoma"/>
                <w:sz w:val="20"/>
                <w:szCs w:val="20"/>
              </w:rPr>
              <w:t xml:space="preserve"> </w:t>
            </w:r>
            <w:proofErr w:type="spellStart"/>
            <w:r>
              <w:rPr>
                <w:rFonts w:ascii="Tahoma" w:hAnsi="Tahoma" w:cs="Tahoma"/>
                <w:sz w:val="20"/>
                <w:szCs w:val="20"/>
              </w:rPr>
              <w:t>E.g</w:t>
            </w:r>
            <w:proofErr w:type="spellEnd"/>
            <w:r w:rsidRPr="00746703">
              <w:rPr>
                <w:rFonts w:ascii="Tahoma" w:hAnsi="Tahoma" w:cs="Tahoma"/>
                <w:sz w:val="20"/>
                <w:szCs w:val="20"/>
              </w:rPr>
              <w:t xml:space="preserve"> security management, logical and physical access, configuration management, segregation of duties, and contingency planning.</w:t>
            </w:r>
          </w:p>
          <w:p w14:paraId="5D0327DF" w14:textId="013FA196" w:rsidR="006061FF" w:rsidRPr="00510966" w:rsidRDefault="006061FF" w:rsidP="003649B9">
            <w:pPr>
              <w:pStyle w:val="ListParagraph"/>
              <w:numPr>
                <w:ilvl w:val="0"/>
                <w:numId w:val="46"/>
              </w:numPr>
              <w:autoSpaceDE w:val="0"/>
              <w:autoSpaceDN w:val="0"/>
              <w:adjustRightInd w:val="0"/>
              <w:jc w:val="both"/>
              <w:rPr>
                <w:rFonts w:ascii="Tahoma" w:hAnsi="Tahoma" w:cs="Tahoma"/>
                <w:sz w:val="20"/>
                <w:szCs w:val="20"/>
              </w:rPr>
            </w:pPr>
            <w:proofErr w:type="gramStart"/>
            <w:r w:rsidRPr="00BF3FE6">
              <w:rPr>
                <w:rFonts w:ascii="Tahoma" w:hAnsi="Tahoma" w:cs="Tahoma"/>
                <w:b/>
                <w:bCs/>
                <w:sz w:val="20"/>
                <w:szCs w:val="20"/>
              </w:rPr>
              <w:t>Application controls,</w:t>
            </w:r>
            <w:proofErr w:type="gramEnd"/>
            <w:r w:rsidRPr="00746703">
              <w:rPr>
                <w:rFonts w:ascii="Tahoma" w:hAnsi="Tahoma" w:cs="Tahoma"/>
                <w:sz w:val="20"/>
                <w:szCs w:val="20"/>
              </w:rPr>
              <w:t xml:space="preserve"> are those controls that are incorporated directly into computer applications to achieve validity, completeness, accuracy and confidentiality of information and data during application processing.</w:t>
            </w:r>
            <w:r>
              <w:rPr>
                <w:rFonts w:ascii="Tahoma" w:hAnsi="Tahoma" w:cs="Tahoma"/>
                <w:sz w:val="20"/>
                <w:szCs w:val="20"/>
              </w:rPr>
              <w:t xml:space="preserve"> </w:t>
            </w:r>
            <w:proofErr w:type="gramStart"/>
            <w:r>
              <w:rPr>
                <w:rFonts w:ascii="Tahoma" w:hAnsi="Tahoma" w:cs="Tahoma"/>
                <w:sz w:val="20"/>
                <w:szCs w:val="20"/>
              </w:rPr>
              <w:t>This  includes</w:t>
            </w:r>
            <w:proofErr w:type="gramEnd"/>
            <w:r>
              <w:rPr>
                <w:rFonts w:ascii="Tahoma" w:hAnsi="Tahoma" w:cs="Tahoma"/>
                <w:sz w:val="20"/>
                <w:szCs w:val="20"/>
              </w:rPr>
              <w:t>;</w:t>
            </w:r>
            <w:r w:rsidRPr="00746703">
              <w:rPr>
                <w:rFonts w:ascii="Tahoma" w:hAnsi="Tahoma" w:cs="Tahoma"/>
                <w:sz w:val="20"/>
                <w:szCs w:val="20"/>
              </w:rPr>
              <w:t xml:space="preserve"> </w:t>
            </w:r>
            <w:r>
              <w:rPr>
                <w:rFonts w:ascii="Tahoma" w:hAnsi="Tahoma" w:cs="Tahoma"/>
                <w:sz w:val="20"/>
                <w:szCs w:val="20"/>
              </w:rPr>
              <w:t xml:space="preserve">input </w:t>
            </w:r>
            <w:r w:rsidRPr="00746703">
              <w:rPr>
                <w:rFonts w:ascii="Tahoma" w:hAnsi="Tahoma" w:cs="Tahoma"/>
                <w:sz w:val="20"/>
                <w:szCs w:val="20"/>
              </w:rPr>
              <w:t>controls , processing</w:t>
            </w:r>
            <w:r>
              <w:rPr>
                <w:rFonts w:ascii="Tahoma" w:hAnsi="Tahoma" w:cs="Tahoma"/>
                <w:sz w:val="20"/>
                <w:szCs w:val="20"/>
              </w:rPr>
              <w:t xml:space="preserve"> and </w:t>
            </w:r>
            <w:r w:rsidRPr="00746703">
              <w:rPr>
                <w:rFonts w:ascii="Tahoma" w:hAnsi="Tahoma" w:cs="Tahoma"/>
                <w:sz w:val="20"/>
                <w:szCs w:val="20"/>
              </w:rPr>
              <w:t>output</w:t>
            </w:r>
            <w:r>
              <w:rPr>
                <w:rFonts w:ascii="Tahoma" w:hAnsi="Tahoma" w:cs="Tahoma"/>
                <w:sz w:val="20"/>
                <w:szCs w:val="20"/>
              </w:rPr>
              <w:t xml:space="preserve"> </w:t>
            </w:r>
            <w:r w:rsidRPr="00746703">
              <w:rPr>
                <w:rFonts w:ascii="Tahoma" w:hAnsi="Tahoma" w:cs="Tahoma"/>
                <w:sz w:val="20"/>
                <w:szCs w:val="20"/>
              </w:rPr>
              <w:t>controls.</w:t>
            </w:r>
          </w:p>
        </w:tc>
      </w:tr>
      <w:tr w:rsidR="006061FF" w:rsidRPr="00746703" w14:paraId="0E553F46" w14:textId="77777777" w:rsidTr="0094401B">
        <w:tc>
          <w:tcPr>
            <w:tcW w:w="2155" w:type="dxa"/>
            <w:vMerge/>
          </w:tcPr>
          <w:p w14:paraId="50C2A88D" w14:textId="77777777" w:rsidR="006061FF" w:rsidRPr="00746703" w:rsidRDefault="006061FF" w:rsidP="0094401B">
            <w:pPr>
              <w:autoSpaceDE w:val="0"/>
              <w:autoSpaceDN w:val="0"/>
              <w:adjustRightInd w:val="0"/>
              <w:jc w:val="both"/>
              <w:rPr>
                <w:rFonts w:ascii="Tahoma" w:hAnsi="Tahoma" w:cs="Tahoma"/>
                <w:sz w:val="20"/>
                <w:szCs w:val="20"/>
              </w:rPr>
            </w:pPr>
          </w:p>
        </w:tc>
        <w:tc>
          <w:tcPr>
            <w:tcW w:w="1530" w:type="dxa"/>
          </w:tcPr>
          <w:p w14:paraId="56C90FCC" w14:textId="77777777" w:rsidR="006061FF" w:rsidRPr="00746703" w:rsidRDefault="006061FF" w:rsidP="0094401B">
            <w:pPr>
              <w:jc w:val="both"/>
              <w:rPr>
                <w:rFonts w:ascii="Tahoma" w:hAnsi="Tahoma" w:cs="Tahoma"/>
                <w:sz w:val="20"/>
                <w:szCs w:val="20"/>
              </w:rPr>
            </w:pPr>
            <w:r w:rsidRPr="00746703">
              <w:rPr>
                <w:rFonts w:ascii="Tahoma" w:hAnsi="Tahoma" w:cs="Tahoma"/>
                <w:sz w:val="20"/>
                <w:szCs w:val="20"/>
              </w:rPr>
              <w:t>Design of Information Technology Infrastructure</w:t>
            </w:r>
          </w:p>
          <w:p w14:paraId="7A6FF87F" w14:textId="77777777" w:rsidR="006061FF" w:rsidRPr="00746703" w:rsidRDefault="006061FF" w:rsidP="0094401B">
            <w:pPr>
              <w:autoSpaceDE w:val="0"/>
              <w:autoSpaceDN w:val="0"/>
              <w:adjustRightInd w:val="0"/>
              <w:jc w:val="both"/>
              <w:rPr>
                <w:rFonts w:ascii="Tahoma" w:hAnsi="Tahoma" w:cs="Tahoma"/>
                <w:sz w:val="20"/>
                <w:szCs w:val="20"/>
              </w:rPr>
            </w:pPr>
          </w:p>
        </w:tc>
        <w:tc>
          <w:tcPr>
            <w:tcW w:w="5891" w:type="dxa"/>
          </w:tcPr>
          <w:p w14:paraId="349D15DA" w14:textId="77777777" w:rsidR="006061FF" w:rsidRDefault="006061FF" w:rsidP="003649B9">
            <w:pPr>
              <w:pStyle w:val="ListParagraph"/>
              <w:numPr>
                <w:ilvl w:val="0"/>
                <w:numId w:val="45"/>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Management evaluates the objectives of the entity and related risks in designing control activities for the information technology infrastructure.</w:t>
            </w:r>
          </w:p>
          <w:p w14:paraId="095C0D76" w14:textId="77777777" w:rsidR="006061FF" w:rsidRPr="008F7716" w:rsidRDefault="006061FF" w:rsidP="003649B9">
            <w:pPr>
              <w:pStyle w:val="ListParagraph"/>
              <w:numPr>
                <w:ilvl w:val="0"/>
                <w:numId w:val="45"/>
              </w:numPr>
              <w:autoSpaceDE w:val="0"/>
              <w:autoSpaceDN w:val="0"/>
              <w:adjustRightInd w:val="0"/>
              <w:spacing w:line="276" w:lineRule="auto"/>
              <w:jc w:val="both"/>
              <w:rPr>
                <w:rFonts w:ascii="Tahoma" w:hAnsi="Tahoma" w:cs="Tahoma"/>
                <w:sz w:val="20"/>
                <w:szCs w:val="20"/>
              </w:rPr>
            </w:pPr>
            <w:r w:rsidRPr="00510966">
              <w:rPr>
                <w:rFonts w:ascii="Tahoma" w:hAnsi="Tahoma" w:cs="Tahoma"/>
                <w:sz w:val="20"/>
                <w:szCs w:val="20"/>
              </w:rPr>
              <w:t xml:space="preserve">Management designs control activities over the information technology infrastructure to support the completeness, accuracy, and validity of information processing by information technology. </w:t>
            </w:r>
          </w:p>
          <w:p w14:paraId="7AC262CD" w14:textId="7A84B73A" w:rsidR="006061FF" w:rsidRPr="00510966" w:rsidRDefault="00BF3FE6" w:rsidP="003649B9">
            <w:pPr>
              <w:pStyle w:val="ListParagraph"/>
              <w:numPr>
                <w:ilvl w:val="0"/>
                <w:numId w:val="45"/>
              </w:numPr>
              <w:autoSpaceDE w:val="0"/>
              <w:autoSpaceDN w:val="0"/>
              <w:adjustRightInd w:val="0"/>
              <w:spacing w:line="276" w:lineRule="auto"/>
              <w:jc w:val="both"/>
              <w:rPr>
                <w:rFonts w:ascii="Tahoma" w:hAnsi="Tahoma" w:cs="Tahoma"/>
                <w:sz w:val="20"/>
                <w:szCs w:val="20"/>
              </w:rPr>
            </w:pPr>
            <w:r w:rsidRPr="00510966">
              <w:rPr>
                <w:rFonts w:ascii="Tahoma" w:hAnsi="Tahoma" w:cs="Tahoma"/>
                <w:sz w:val="20"/>
                <w:szCs w:val="20"/>
              </w:rPr>
              <w:t>Information technology</w:t>
            </w:r>
            <w:r w:rsidR="006061FF" w:rsidRPr="00510966">
              <w:rPr>
                <w:rFonts w:ascii="Tahoma" w:hAnsi="Tahoma" w:cs="Tahoma"/>
                <w:sz w:val="20"/>
                <w:szCs w:val="20"/>
              </w:rPr>
              <w:t xml:space="preserve"> requires an infrastructure in which to operate, </w:t>
            </w:r>
            <w:r w:rsidR="00174C71" w:rsidRPr="00510966">
              <w:rPr>
                <w:rFonts w:ascii="Tahoma" w:hAnsi="Tahoma" w:cs="Tahoma"/>
                <w:sz w:val="20"/>
                <w:szCs w:val="20"/>
              </w:rPr>
              <w:t>including communication</w:t>
            </w:r>
            <w:r w:rsidR="006061FF" w:rsidRPr="00510966">
              <w:rPr>
                <w:rFonts w:ascii="Tahoma" w:hAnsi="Tahoma" w:cs="Tahoma"/>
                <w:sz w:val="20"/>
                <w:szCs w:val="20"/>
              </w:rPr>
              <w:t xml:space="preserve"> networks for linking information technologies, computing resources for applications to operate, and electricity to power the information technology. An entity’s information technology infrastructure can be complex. It may be shared by different units within the entity or outsourced either to service organizations or to location-independent technology services. Examples includes BCP/DRP plans. (ICTA) </w:t>
            </w:r>
          </w:p>
        </w:tc>
      </w:tr>
      <w:tr w:rsidR="006061FF" w:rsidRPr="00746703" w14:paraId="03591441" w14:textId="77777777" w:rsidTr="0094401B">
        <w:tc>
          <w:tcPr>
            <w:tcW w:w="2155" w:type="dxa"/>
            <w:vMerge/>
          </w:tcPr>
          <w:p w14:paraId="77690A03" w14:textId="77777777" w:rsidR="006061FF" w:rsidRPr="00746703" w:rsidRDefault="006061FF" w:rsidP="0094401B">
            <w:pPr>
              <w:autoSpaceDE w:val="0"/>
              <w:autoSpaceDN w:val="0"/>
              <w:adjustRightInd w:val="0"/>
              <w:jc w:val="both"/>
              <w:rPr>
                <w:rFonts w:ascii="Tahoma" w:hAnsi="Tahoma" w:cs="Tahoma"/>
                <w:sz w:val="20"/>
                <w:szCs w:val="20"/>
              </w:rPr>
            </w:pPr>
          </w:p>
        </w:tc>
        <w:tc>
          <w:tcPr>
            <w:tcW w:w="1530" w:type="dxa"/>
          </w:tcPr>
          <w:p w14:paraId="13B20E07" w14:textId="77777777" w:rsidR="006061FF" w:rsidRPr="00746703" w:rsidRDefault="006061FF" w:rsidP="0094401B">
            <w:pPr>
              <w:jc w:val="both"/>
              <w:rPr>
                <w:rFonts w:ascii="Tahoma" w:hAnsi="Tahoma" w:cs="Tahoma"/>
                <w:sz w:val="20"/>
                <w:szCs w:val="20"/>
              </w:rPr>
            </w:pPr>
            <w:r w:rsidRPr="00746703">
              <w:rPr>
                <w:rFonts w:ascii="Tahoma" w:hAnsi="Tahoma" w:cs="Tahoma"/>
                <w:sz w:val="20"/>
                <w:szCs w:val="20"/>
              </w:rPr>
              <w:t>Design on Security Management</w:t>
            </w:r>
          </w:p>
          <w:p w14:paraId="30D0DC9D" w14:textId="77777777" w:rsidR="006061FF" w:rsidRPr="00746703" w:rsidRDefault="006061FF" w:rsidP="0094401B">
            <w:pPr>
              <w:jc w:val="both"/>
              <w:rPr>
                <w:rFonts w:ascii="Tahoma" w:hAnsi="Tahoma" w:cs="Tahoma"/>
                <w:sz w:val="20"/>
                <w:szCs w:val="20"/>
              </w:rPr>
            </w:pPr>
          </w:p>
        </w:tc>
        <w:tc>
          <w:tcPr>
            <w:tcW w:w="5891" w:type="dxa"/>
          </w:tcPr>
          <w:p w14:paraId="57AC441B" w14:textId="77777777" w:rsidR="006061FF" w:rsidRPr="00746703" w:rsidRDefault="006061FF" w:rsidP="003649B9">
            <w:pPr>
              <w:pStyle w:val="ListParagraph"/>
              <w:numPr>
                <w:ilvl w:val="0"/>
                <w:numId w:val="47"/>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Management designs control activities for security management of the entity’s information system for appropriate access by internal and external sources. Objectives for security management include confidentiality, integrity and availab</w:t>
            </w:r>
            <w:r>
              <w:rPr>
                <w:rFonts w:ascii="Tahoma" w:hAnsi="Tahoma" w:cs="Tahoma"/>
                <w:sz w:val="20"/>
                <w:szCs w:val="20"/>
              </w:rPr>
              <w:t>ility</w:t>
            </w:r>
          </w:p>
          <w:p w14:paraId="35CFE38B" w14:textId="1A9D6302" w:rsidR="006061FF" w:rsidRPr="00746703" w:rsidRDefault="006061FF" w:rsidP="003649B9">
            <w:pPr>
              <w:pStyle w:val="ListParagraph"/>
              <w:numPr>
                <w:ilvl w:val="0"/>
                <w:numId w:val="47"/>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Security management includes access rights across various levels of data, operating system</w:t>
            </w:r>
            <w:r>
              <w:rPr>
                <w:rFonts w:ascii="Tahoma" w:hAnsi="Tahoma" w:cs="Tahoma"/>
                <w:sz w:val="20"/>
                <w:szCs w:val="20"/>
              </w:rPr>
              <w:t>,</w:t>
            </w:r>
            <w:r w:rsidRPr="00746703">
              <w:rPr>
                <w:rFonts w:ascii="Tahoma" w:hAnsi="Tahoma" w:cs="Tahoma"/>
                <w:sz w:val="20"/>
                <w:szCs w:val="20"/>
              </w:rPr>
              <w:t xml:space="preserve"> network, application</w:t>
            </w:r>
            <w:r>
              <w:rPr>
                <w:rFonts w:ascii="Tahoma" w:hAnsi="Tahoma" w:cs="Tahoma"/>
                <w:sz w:val="20"/>
                <w:szCs w:val="20"/>
              </w:rPr>
              <w:t>, cryptographic controls</w:t>
            </w:r>
            <w:r w:rsidRPr="00746703">
              <w:rPr>
                <w:rFonts w:ascii="Tahoma" w:hAnsi="Tahoma" w:cs="Tahoma"/>
                <w:sz w:val="20"/>
                <w:szCs w:val="20"/>
              </w:rPr>
              <w:t xml:space="preserve"> and phys</w:t>
            </w:r>
            <w:r>
              <w:rPr>
                <w:rFonts w:ascii="Tahoma" w:hAnsi="Tahoma" w:cs="Tahoma"/>
                <w:sz w:val="20"/>
                <w:szCs w:val="20"/>
              </w:rPr>
              <w:t>ical controls</w:t>
            </w:r>
            <w:r w:rsidRPr="00746703">
              <w:rPr>
                <w:rFonts w:ascii="Tahoma" w:hAnsi="Tahoma" w:cs="Tahoma"/>
                <w:sz w:val="20"/>
                <w:szCs w:val="20"/>
              </w:rPr>
              <w:t>.</w:t>
            </w:r>
          </w:p>
        </w:tc>
      </w:tr>
      <w:tr w:rsidR="006061FF" w:rsidRPr="00746703" w14:paraId="72C5259A" w14:textId="77777777" w:rsidTr="0094401B">
        <w:tc>
          <w:tcPr>
            <w:tcW w:w="2155" w:type="dxa"/>
            <w:vMerge/>
          </w:tcPr>
          <w:p w14:paraId="0B6AC367" w14:textId="77777777" w:rsidR="006061FF" w:rsidRPr="00746703" w:rsidRDefault="006061FF" w:rsidP="0094401B">
            <w:pPr>
              <w:autoSpaceDE w:val="0"/>
              <w:autoSpaceDN w:val="0"/>
              <w:adjustRightInd w:val="0"/>
              <w:jc w:val="both"/>
              <w:rPr>
                <w:rFonts w:ascii="Tahoma" w:hAnsi="Tahoma" w:cs="Tahoma"/>
                <w:sz w:val="20"/>
                <w:szCs w:val="20"/>
              </w:rPr>
            </w:pPr>
          </w:p>
        </w:tc>
        <w:tc>
          <w:tcPr>
            <w:tcW w:w="1530" w:type="dxa"/>
          </w:tcPr>
          <w:p w14:paraId="19D70C54" w14:textId="77777777" w:rsidR="006061FF" w:rsidRPr="00746703" w:rsidRDefault="006061FF" w:rsidP="0094401B">
            <w:pPr>
              <w:jc w:val="both"/>
              <w:rPr>
                <w:rFonts w:ascii="Tahoma" w:hAnsi="Tahoma" w:cs="Tahoma"/>
                <w:sz w:val="20"/>
                <w:szCs w:val="20"/>
              </w:rPr>
            </w:pPr>
            <w:r w:rsidRPr="00746703">
              <w:rPr>
                <w:rFonts w:ascii="Tahoma" w:hAnsi="Tahoma" w:cs="Tahoma"/>
                <w:sz w:val="20"/>
                <w:szCs w:val="20"/>
              </w:rPr>
              <w:t>Design of Information Technology Acquisition, Development, and Maintenance</w:t>
            </w:r>
          </w:p>
          <w:p w14:paraId="6A00B80C" w14:textId="77777777" w:rsidR="006061FF" w:rsidRPr="00746703" w:rsidRDefault="006061FF" w:rsidP="0094401B">
            <w:pPr>
              <w:autoSpaceDE w:val="0"/>
              <w:autoSpaceDN w:val="0"/>
              <w:adjustRightInd w:val="0"/>
              <w:jc w:val="both"/>
              <w:rPr>
                <w:rFonts w:ascii="Tahoma" w:hAnsi="Tahoma" w:cs="Tahoma"/>
                <w:sz w:val="20"/>
                <w:szCs w:val="20"/>
              </w:rPr>
            </w:pPr>
          </w:p>
        </w:tc>
        <w:tc>
          <w:tcPr>
            <w:tcW w:w="5891" w:type="dxa"/>
          </w:tcPr>
          <w:p w14:paraId="38A193C7" w14:textId="77777777" w:rsidR="006061FF" w:rsidRDefault="006061FF" w:rsidP="003649B9">
            <w:pPr>
              <w:pStyle w:val="ListParagraph"/>
              <w:numPr>
                <w:ilvl w:val="0"/>
                <w:numId w:val="48"/>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Management evaluates the objectives and risks of the technology</w:t>
            </w:r>
            <w:r>
              <w:rPr>
                <w:rFonts w:ascii="Tahoma" w:hAnsi="Tahoma" w:cs="Tahoma"/>
                <w:sz w:val="20"/>
                <w:szCs w:val="20"/>
              </w:rPr>
              <w:t xml:space="preserve"> adopted</w:t>
            </w:r>
            <w:r w:rsidRPr="00746703">
              <w:rPr>
                <w:rFonts w:ascii="Tahoma" w:hAnsi="Tahoma" w:cs="Tahoma"/>
                <w:sz w:val="20"/>
                <w:szCs w:val="20"/>
              </w:rPr>
              <w:t xml:space="preserve"> in designing control activities over </w:t>
            </w:r>
            <w:proofErr w:type="gramStart"/>
            <w:r w:rsidRPr="00746703">
              <w:rPr>
                <w:rFonts w:ascii="Tahoma" w:hAnsi="Tahoma" w:cs="Tahoma"/>
                <w:sz w:val="20"/>
                <w:szCs w:val="20"/>
              </w:rPr>
              <w:t xml:space="preserve">its </w:t>
            </w:r>
            <w:r>
              <w:rPr>
                <w:rFonts w:ascii="Tahoma" w:hAnsi="Tahoma" w:cs="Tahoma"/>
                <w:sz w:val="20"/>
                <w:szCs w:val="20"/>
              </w:rPr>
              <w:t xml:space="preserve"> system</w:t>
            </w:r>
            <w:proofErr w:type="gramEnd"/>
            <w:r>
              <w:rPr>
                <w:rFonts w:ascii="Tahoma" w:hAnsi="Tahoma" w:cs="Tahoma"/>
                <w:sz w:val="20"/>
                <w:szCs w:val="20"/>
              </w:rPr>
              <w:t xml:space="preserve"> development methodology</w:t>
            </w:r>
            <w:r w:rsidRPr="00746703">
              <w:rPr>
                <w:rFonts w:ascii="Tahoma" w:hAnsi="Tahoma" w:cs="Tahoma"/>
                <w:sz w:val="20"/>
                <w:szCs w:val="20"/>
              </w:rPr>
              <w:t>.</w:t>
            </w:r>
          </w:p>
          <w:p w14:paraId="29AF16F4" w14:textId="77777777" w:rsidR="006061FF" w:rsidRDefault="006061FF" w:rsidP="003649B9">
            <w:pPr>
              <w:pStyle w:val="ListParagraph"/>
              <w:numPr>
                <w:ilvl w:val="0"/>
                <w:numId w:val="48"/>
              </w:numPr>
              <w:autoSpaceDE w:val="0"/>
              <w:autoSpaceDN w:val="0"/>
              <w:adjustRightInd w:val="0"/>
              <w:spacing w:line="276" w:lineRule="auto"/>
              <w:jc w:val="both"/>
              <w:rPr>
                <w:rFonts w:ascii="Tahoma" w:hAnsi="Tahoma" w:cs="Tahoma"/>
                <w:sz w:val="20"/>
                <w:szCs w:val="20"/>
              </w:rPr>
            </w:pPr>
            <w:r>
              <w:rPr>
                <w:rFonts w:ascii="Tahoma" w:hAnsi="Tahoma" w:cs="Tahoma"/>
                <w:sz w:val="20"/>
                <w:szCs w:val="20"/>
              </w:rPr>
              <w:t>Methodologies that may be used include but not limited to Rapid Application development, Prototyping, Agile development, Spiral, &amp;</w:t>
            </w:r>
            <w:proofErr w:type="gramStart"/>
            <w:r>
              <w:rPr>
                <w:rFonts w:ascii="Tahoma" w:hAnsi="Tahoma" w:cs="Tahoma"/>
                <w:sz w:val="20"/>
                <w:szCs w:val="20"/>
              </w:rPr>
              <w:t>Object oriented</w:t>
            </w:r>
            <w:proofErr w:type="gramEnd"/>
            <w:r>
              <w:rPr>
                <w:rFonts w:ascii="Tahoma" w:hAnsi="Tahoma" w:cs="Tahoma"/>
                <w:sz w:val="20"/>
                <w:szCs w:val="20"/>
              </w:rPr>
              <w:t xml:space="preserve"> </w:t>
            </w:r>
            <w:r w:rsidRPr="00746703">
              <w:rPr>
                <w:rFonts w:ascii="Tahoma" w:hAnsi="Tahoma" w:cs="Tahoma"/>
                <w:sz w:val="20"/>
                <w:szCs w:val="20"/>
              </w:rPr>
              <w:t>systems development</w:t>
            </w:r>
          </w:p>
          <w:p w14:paraId="39CFC4FE" w14:textId="030EDE36" w:rsidR="006061FF" w:rsidRPr="004F2427" w:rsidRDefault="006061FF" w:rsidP="003649B9">
            <w:pPr>
              <w:pStyle w:val="ListParagraph"/>
              <w:numPr>
                <w:ilvl w:val="0"/>
                <w:numId w:val="48"/>
              </w:numPr>
              <w:autoSpaceDE w:val="0"/>
              <w:autoSpaceDN w:val="0"/>
              <w:adjustRightInd w:val="0"/>
              <w:spacing w:line="276" w:lineRule="auto"/>
              <w:jc w:val="both"/>
              <w:rPr>
                <w:rFonts w:ascii="Tahoma" w:hAnsi="Tahoma" w:cs="Tahoma"/>
                <w:sz w:val="20"/>
                <w:szCs w:val="20"/>
              </w:rPr>
            </w:pPr>
            <w:r>
              <w:rPr>
                <w:rFonts w:ascii="Tahoma" w:hAnsi="Tahoma" w:cs="Tahoma"/>
                <w:sz w:val="20"/>
                <w:szCs w:val="20"/>
              </w:rPr>
              <w:t>The controls may include</w:t>
            </w:r>
            <w:r w:rsidRPr="00E72F3C">
              <w:rPr>
                <w:rFonts w:ascii="Tahoma" w:hAnsi="Tahoma" w:cs="Tahoma"/>
                <w:sz w:val="20"/>
                <w:szCs w:val="20"/>
              </w:rPr>
              <w:t xml:space="preserve"> authorization of change requests; reviewing the changes, approvals, and testing results; and designing protocols to determine whether changes are made properly</w:t>
            </w:r>
            <w:r>
              <w:rPr>
                <w:rFonts w:ascii="Tahoma" w:hAnsi="Tahoma" w:cs="Tahoma"/>
                <w:sz w:val="20"/>
                <w:szCs w:val="20"/>
              </w:rPr>
              <w:t>.</w:t>
            </w:r>
          </w:p>
        </w:tc>
      </w:tr>
      <w:tr w:rsidR="006061FF" w:rsidRPr="00746703" w14:paraId="2ED2AAE9" w14:textId="77777777" w:rsidTr="0094401B">
        <w:tc>
          <w:tcPr>
            <w:tcW w:w="2155" w:type="dxa"/>
            <w:vMerge w:val="restart"/>
          </w:tcPr>
          <w:p w14:paraId="10408347" w14:textId="77777777" w:rsidR="006061FF" w:rsidRPr="00746703" w:rsidRDefault="006061FF" w:rsidP="00A1311A">
            <w:pPr>
              <w:pStyle w:val="ListParagraph"/>
              <w:numPr>
                <w:ilvl w:val="0"/>
                <w:numId w:val="2"/>
              </w:numPr>
              <w:jc w:val="both"/>
              <w:rPr>
                <w:rFonts w:ascii="Tahoma" w:hAnsi="Tahoma" w:cs="Tahoma"/>
                <w:b/>
                <w:bCs/>
                <w:sz w:val="20"/>
                <w:szCs w:val="20"/>
              </w:rPr>
            </w:pPr>
            <w:r w:rsidRPr="00746703">
              <w:rPr>
                <w:rFonts w:ascii="Tahoma" w:hAnsi="Tahoma" w:cs="Tahoma"/>
                <w:b/>
                <w:bCs/>
                <w:sz w:val="20"/>
                <w:szCs w:val="20"/>
              </w:rPr>
              <w:t>The entity deploys control activities through policies that establish what is expected and procedures that put policies into action.</w:t>
            </w:r>
          </w:p>
        </w:tc>
        <w:tc>
          <w:tcPr>
            <w:tcW w:w="1530" w:type="dxa"/>
          </w:tcPr>
          <w:p w14:paraId="15F8F7DD" w14:textId="77777777" w:rsidR="006061FF" w:rsidRPr="00746703" w:rsidRDefault="006061FF" w:rsidP="0094401B">
            <w:pPr>
              <w:jc w:val="both"/>
              <w:rPr>
                <w:rFonts w:ascii="Tahoma" w:hAnsi="Tahoma" w:cs="Tahoma"/>
                <w:sz w:val="20"/>
                <w:szCs w:val="20"/>
              </w:rPr>
            </w:pPr>
            <w:r w:rsidRPr="00746703">
              <w:rPr>
                <w:rFonts w:ascii="Tahoma" w:hAnsi="Tahoma" w:cs="Tahoma"/>
                <w:sz w:val="20"/>
                <w:szCs w:val="20"/>
              </w:rPr>
              <w:t>Documentation of Policies and Procedures</w:t>
            </w:r>
          </w:p>
          <w:p w14:paraId="0B498E30" w14:textId="77777777" w:rsidR="006061FF" w:rsidRPr="00746703" w:rsidRDefault="006061FF" w:rsidP="0094401B">
            <w:pPr>
              <w:jc w:val="both"/>
              <w:rPr>
                <w:rFonts w:ascii="Tahoma" w:hAnsi="Tahoma" w:cs="Tahoma"/>
                <w:sz w:val="20"/>
                <w:szCs w:val="20"/>
              </w:rPr>
            </w:pPr>
          </w:p>
        </w:tc>
        <w:tc>
          <w:tcPr>
            <w:tcW w:w="5891" w:type="dxa"/>
          </w:tcPr>
          <w:p w14:paraId="28E3FFB8" w14:textId="7D96DFD8" w:rsidR="004F2427" w:rsidRDefault="006061FF" w:rsidP="003649B9">
            <w:pPr>
              <w:pStyle w:val="ListParagraph"/>
              <w:numPr>
                <w:ilvl w:val="0"/>
                <w:numId w:val="49"/>
              </w:numPr>
              <w:autoSpaceDE w:val="0"/>
              <w:autoSpaceDN w:val="0"/>
              <w:adjustRightInd w:val="0"/>
              <w:spacing w:line="276" w:lineRule="auto"/>
              <w:jc w:val="both"/>
              <w:rPr>
                <w:rFonts w:ascii="Tahoma" w:hAnsi="Tahoma" w:cs="Tahoma"/>
                <w:sz w:val="20"/>
                <w:szCs w:val="20"/>
              </w:rPr>
            </w:pPr>
            <w:r w:rsidRPr="004F2427">
              <w:rPr>
                <w:rFonts w:ascii="Tahoma" w:hAnsi="Tahoma" w:cs="Tahoma"/>
                <w:sz w:val="20"/>
                <w:szCs w:val="20"/>
              </w:rPr>
              <w:t>Management formulate</w:t>
            </w:r>
            <w:r w:rsidR="00591213">
              <w:rPr>
                <w:rFonts w:ascii="Tahoma" w:hAnsi="Tahoma" w:cs="Tahoma"/>
                <w:sz w:val="20"/>
                <w:szCs w:val="20"/>
              </w:rPr>
              <w:t>s</w:t>
            </w:r>
            <w:r w:rsidRPr="004F2427">
              <w:rPr>
                <w:rFonts w:ascii="Tahoma" w:hAnsi="Tahoma" w:cs="Tahoma"/>
                <w:sz w:val="20"/>
                <w:szCs w:val="20"/>
              </w:rPr>
              <w:t xml:space="preserve"> policies which shall be approved by the governing body. </w:t>
            </w:r>
          </w:p>
          <w:p w14:paraId="0336E4E8" w14:textId="32D823D9" w:rsidR="006061FF" w:rsidRPr="004F2427" w:rsidRDefault="006061FF" w:rsidP="003649B9">
            <w:pPr>
              <w:pStyle w:val="ListParagraph"/>
              <w:numPr>
                <w:ilvl w:val="0"/>
                <w:numId w:val="49"/>
              </w:numPr>
              <w:autoSpaceDE w:val="0"/>
              <w:autoSpaceDN w:val="0"/>
              <w:adjustRightInd w:val="0"/>
              <w:spacing w:line="276" w:lineRule="auto"/>
              <w:jc w:val="both"/>
              <w:rPr>
                <w:rFonts w:ascii="Tahoma" w:hAnsi="Tahoma" w:cs="Tahoma"/>
                <w:sz w:val="20"/>
                <w:szCs w:val="20"/>
              </w:rPr>
            </w:pPr>
            <w:r w:rsidRPr="004F2427">
              <w:rPr>
                <w:rFonts w:ascii="Tahoma" w:hAnsi="Tahoma" w:cs="Tahoma"/>
                <w:sz w:val="20"/>
                <w:szCs w:val="20"/>
              </w:rPr>
              <w:t xml:space="preserve">Those in key roles for the unit may further define policies through day-to-day procedures, depending on the rate of change in the operating environment and complexity of the operational process. Procedures may include the timing of when a control activity occurs and any follow-up corrective actions to be performed by competent staff if deficiencies are identified. </w:t>
            </w:r>
          </w:p>
          <w:p w14:paraId="6BF84742" w14:textId="77777777" w:rsidR="006061FF" w:rsidRPr="00746703" w:rsidRDefault="006061FF" w:rsidP="003649B9">
            <w:pPr>
              <w:pStyle w:val="ListParagraph"/>
              <w:numPr>
                <w:ilvl w:val="0"/>
                <w:numId w:val="49"/>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Management communicates to staff the policies and procedures to implement the control activities for their assigned responsibilities</w:t>
            </w:r>
            <w:r>
              <w:rPr>
                <w:rFonts w:ascii="Tahoma" w:hAnsi="Tahoma" w:cs="Tahoma"/>
                <w:sz w:val="20"/>
                <w:szCs w:val="20"/>
              </w:rPr>
              <w:t>.</w:t>
            </w:r>
          </w:p>
        </w:tc>
      </w:tr>
      <w:tr w:rsidR="006061FF" w:rsidRPr="00746703" w14:paraId="08C16D24" w14:textId="77777777" w:rsidTr="0094401B">
        <w:tc>
          <w:tcPr>
            <w:tcW w:w="2155" w:type="dxa"/>
            <w:vMerge/>
          </w:tcPr>
          <w:p w14:paraId="62F387D5" w14:textId="77777777" w:rsidR="006061FF" w:rsidRPr="00746703" w:rsidRDefault="006061FF" w:rsidP="0094401B">
            <w:pPr>
              <w:jc w:val="both"/>
              <w:rPr>
                <w:rFonts w:ascii="Tahoma" w:hAnsi="Tahoma" w:cs="Tahoma"/>
                <w:sz w:val="20"/>
                <w:szCs w:val="20"/>
              </w:rPr>
            </w:pPr>
          </w:p>
        </w:tc>
        <w:tc>
          <w:tcPr>
            <w:tcW w:w="1530" w:type="dxa"/>
          </w:tcPr>
          <w:p w14:paraId="33AED264" w14:textId="77777777" w:rsidR="006061FF" w:rsidRPr="00746703" w:rsidRDefault="006061FF" w:rsidP="0094401B">
            <w:pPr>
              <w:autoSpaceDE w:val="0"/>
              <w:autoSpaceDN w:val="0"/>
              <w:adjustRightInd w:val="0"/>
              <w:jc w:val="both"/>
              <w:rPr>
                <w:rFonts w:ascii="Tahoma" w:hAnsi="Tahoma" w:cs="Tahoma"/>
                <w:sz w:val="20"/>
                <w:szCs w:val="20"/>
              </w:rPr>
            </w:pPr>
            <w:r w:rsidRPr="00746703">
              <w:rPr>
                <w:rFonts w:ascii="Tahoma" w:hAnsi="Tahoma" w:cs="Tahoma"/>
                <w:sz w:val="20"/>
                <w:szCs w:val="20"/>
              </w:rPr>
              <w:t>Periodic Review of Control Activities</w:t>
            </w:r>
          </w:p>
          <w:p w14:paraId="54CA2244" w14:textId="77777777" w:rsidR="006061FF" w:rsidRPr="00746703" w:rsidRDefault="006061FF" w:rsidP="0094401B">
            <w:pPr>
              <w:jc w:val="both"/>
              <w:rPr>
                <w:rFonts w:ascii="Tahoma" w:hAnsi="Tahoma" w:cs="Tahoma"/>
                <w:sz w:val="20"/>
                <w:szCs w:val="20"/>
              </w:rPr>
            </w:pPr>
          </w:p>
        </w:tc>
        <w:tc>
          <w:tcPr>
            <w:tcW w:w="5891" w:type="dxa"/>
          </w:tcPr>
          <w:p w14:paraId="69915FAB" w14:textId="77777777" w:rsidR="006061FF" w:rsidRPr="00746703" w:rsidRDefault="006061FF" w:rsidP="003649B9">
            <w:pPr>
              <w:pStyle w:val="ListParagraph"/>
              <w:numPr>
                <w:ilvl w:val="0"/>
                <w:numId w:val="50"/>
              </w:numPr>
              <w:autoSpaceDE w:val="0"/>
              <w:autoSpaceDN w:val="0"/>
              <w:adjustRightInd w:val="0"/>
              <w:spacing w:line="276" w:lineRule="auto"/>
              <w:jc w:val="both"/>
              <w:rPr>
                <w:rFonts w:ascii="Tahoma" w:hAnsi="Tahoma" w:cs="Tahoma"/>
                <w:sz w:val="20"/>
                <w:szCs w:val="20"/>
              </w:rPr>
            </w:pPr>
            <w:r w:rsidRPr="001574B6">
              <w:rPr>
                <w:rFonts w:ascii="Tahoma" w:hAnsi="Tahoma" w:cs="Tahoma"/>
                <w:sz w:val="20"/>
                <w:szCs w:val="20"/>
              </w:rPr>
              <w:t xml:space="preserve">Management periodically reviews policies, procedures, and related control activities for continued relevance and effectiveness in achieving the entity’s objectives or addressing related risks. </w:t>
            </w:r>
          </w:p>
          <w:p w14:paraId="4B0B3A1E" w14:textId="58BBFA29" w:rsidR="006061FF" w:rsidRPr="004F2427" w:rsidRDefault="006061FF" w:rsidP="003649B9">
            <w:pPr>
              <w:pStyle w:val="ListParagraph"/>
              <w:numPr>
                <w:ilvl w:val="0"/>
                <w:numId w:val="50"/>
              </w:numPr>
              <w:autoSpaceDE w:val="0"/>
              <w:autoSpaceDN w:val="0"/>
              <w:adjustRightInd w:val="0"/>
              <w:spacing w:line="276" w:lineRule="auto"/>
              <w:jc w:val="both"/>
              <w:rPr>
                <w:rFonts w:ascii="Tahoma" w:hAnsi="Tahoma" w:cs="Tahoma"/>
                <w:sz w:val="20"/>
                <w:szCs w:val="20"/>
              </w:rPr>
            </w:pPr>
            <w:r w:rsidRPr="004F2427">
              <w:rPr>
                <w:rFonts w:ascii="Tahoma" w:hAnsi="Tahoma" w:cs="Tahoma"/>
                <w:sz w:val="20"/>
                <w:szCs w:val="20"/>
              </w:rPr>
              <w:t xml:space="preserve">Changes may occur in staff, operational processes, or information technology </w:t>
            </w:r>
            <w:proofErr w:type="gramStart"/>
            <w:r w:rsidRPr="004F2427">
              <w:rPr>
                <w:rFonts w:ascii="Tahoma" w:hAnsi="Tahoma" w:cs="Tahoma"/>
                <w:sz w:val="20"/>
                <w:szCs w:val="20"/>
              </w:rPr>
              <w:t>as a result of</w:t>
            </w:r>
            <w:proofErr w:type="gramEnd"/>
            <w:r w:rsidRPr="004F2427">
              <w:rPr>
                <w:rFonts w:ascii="Tahoma" w:hAnsi="Tahoma" w:cs="Tahoma"/>
                <w:sz w:val="20"/>
                <w:szCs w:val="20"/>
              </w:rPr>
              <w:t xml:space="preserve"> changes in legislation that may have an impact in an entity’s objectives.</w:t>
            </w:r>
            <w:r w:rsidRPr="001574B6">
              <w:rPr>
                <w:rFonts w:ascii="Tahoma" w:hAnsi="Tahoma" w:cs="Tahoma"/>
                <w:sz w:val="20"/>
                <w:szCs w:val="20"/>
              </w:rPr>
              <w:t xml:space="preserve"> </w:t>
            </w:r>
          </w:p>
        </w:tc>
      </w:tr>
    </w:tbl>
    <w:p w14:paraId="7F84A231" w14:textId="77777777" w:rsidR="006061FF" w:rsidRDefault="006061FF" w:rsidP="006061FF">
      <w:pPr>
        <w:pStyle w:val="Heading2"/>
      </w:pPr>
      <w:bookmarkStart w:id="17" w:name="_Toc174998780"/>
      <w:r>
        <w:t>Information and Communication</w:t>
      </w:r>
      <w:bookmarkEnd w:id="17"/>
    </w:p>
    <w:p w14:paraId="1E4F20C6" w14:textId="77777777" w:rsidR="006061FF" w:rsidRDefault="006061FF" w:rsidP="006061FF">
      <w:pPr>
        <w:autoSpaceDE w:val="0"/>
        <w:autoSpaceDN w:val="0"/>
        <w:adjustRightInd w:val="0"/>
        <w:spacing w:before="240"/>
        <w:jc w:val="both"/>
        <w:rPr>
          <w:rFonts w:ascii="Tahoma" w:hAnsi="Tahoma" w:cs="Tahoma"/>
        </w:rPr>
      </w:pPr>
      <w:r w:rsidRPr="00313E78">
        <w:rPr>
          <w:rFonts w:ascii="Tahoma" w:hAnsi="Tahoma" w:cs="Tahoma"/>
        </w:rPr>
        <w:t>Information is necessary for the entity to carry out internal control responsibilities to support the achievement of its objectives. Management obtains or generates and uses relevant and quality information from both internal and external sources to support the functioning of internal control.</w:t>
      </w:r>
      <w:r w:rsidRPr="009701E1">
        <w:rPr>
          <w:rFonts w:ascii="Tahoma" w:hAnsi="Tahoma" w:cs="Tahoma"/>
        </w:rPr>
        <w:t xml:space="preserve"> </w:t>
      </w:r>
      <w:r w:rsidRPr="002D29B5">
        <w:rPr>
          <w:rFonts w:ascii="Tahoma" w:hAnsi="Tahoma" w:cs="Tahoma"/>
        </w:rPr>
        <w:lastRenderedPageBreak/>
        <w:t>For example, one of</w:t>
      </w:r>
      <w:r>
        <w:rPr>
          <w:rFonts w:ascii="Tahoma" w:hAnsi="Tahoma" w:cs="Tahoma"/>
        </w:rPr>
        <w:t xml:space="preserve"> the objectives of internal </w:t>
      </w:r>
      <w:r w:rsidRPr="002D29B5">
        <w:rPr>
          <w:rFonts w:ascii="Tahoma" w:hAnsi="Tahoma" w:cs="Tahoma"/>
        </w:rPr>
        <w:t>control is fulfilling public accounta</w:t>
      </w:r>
      <w:r>
        <w:rPr>
          <w:rFonts w:ascii="Tahoma" w:hAnsi="Tahoma" w:cs="Tahoma"/>
        </w:rPr>
        <w:t xml:space="preserve">bility obligations. This can be </w:t>
      </w:r>
      <w:r w:rsidRPr="002D29B5">
        <w:rPr>
          <w:rFonts w:ascii="Tahoma" w:hAnsi="Tahoma" w:cs="Tahoma"/>
        </w:rPr>
        <w:t xml:space="preserve">achieved by developing and maintaining </w:t>
      </w:r>
      <w:r>
        <w:rPr>
          <w:rFonts w:ascii="Tahoma" w:hAnsi="Tahoma" w:cs="Tahoma"/>
        </w:rPr>
        <w:t xml:space="preserve">reliable and relevant financial </w:t>
      </w:r>
      <w:r w:rsidRPr="002D29B5">
        <w:rPr>
          <w:rFonts w:ascii="Tahoma" w:hAnsi="Tahoma" w:cs="Tahoma"/>
        </w:rPr>
        <w:t>and non-financial information and co</w:t>
      </w:r>
      <w:r>
        <w:rPr>
          <w:rFonts w:ascii="Tahoma" w:hAnsi="Tahoma" w:cs="Tahoma"/>
        </w:rPr>
        <w:t xml:space="preserve">mmunicating this information by </w:t>
      </w:r>
      <w:r w:rsidRPr="002D29B5">
        <w:rPr>
          <w:rFonts w:ascii="Tahoma" w:hAnsi="Tahoma" w:cs="Tahoma"/>
        </w:rPr>
        <w:t xml:space="preserve">means of a fair disclosure in </w:t>
      </w:r>
      <w:r>
        <w:rPr>
          <w:rFonts w:ascii="Tahoma" w:hAnsi="Tahoma" w:cs="Tahoma"/>
        </w:rPr>
        <w:t xml:space="preserve">a </w:t>
      </w:r>
      <w:r w:rsidRPr="002D29B5">
        <w:rPr>
          <w:rFonts w:ascii="Tahoma" w:hAnsi="Tahoma" w:cs="Tahoma"/>
        </w:rPr>
        <w:t xml:space="preserve">timely </w:t>
      </w:r>
      <w:r>
        <w:rPr>
          <w:rFonts w:ascii="Tahoma" w:hAnsi="Tahoma" w:cs="Tahoma"/>
        </w:rPr>
        <w:t xml:space="preserve">manner. </w:t>
      </w:r>
    </w:p>
    <w:p w14:paraId="5CA8FFDB" w14:textId="77777777" w:rsidR="006061FF" w:rsidRDefault="006061FF" w:rsidP="006061FF">
      <w:pPr>
        <w:autoSpaceDE w:val="0"/>
        <w:autoSpaceDN w:val="0"/>
        <w:adjustRightInd w:val="0"/>
        <w:jc w:val="both"/>
        <w:rPr>
          <w:rFonts w:ascii="Tahoma" w:hAnsi="Tahoma" w:cs="Tahoma"/>
        </w:rPr>
      </w:pPr>
      <w:r w:rsidRPr="00313E78">
        <w:rPr>
          <w:rFonts w:ascii="Tahoma" w:hAnsi="Tahoma" w:cs="Tahoma"/>
        </w:rPr>
        <w:t xml:space="preserve"> </w:t>
      </w:r>
    </w:p>
    <w:p w14:paraId="075358E1" w14:textId="77777777" w:rsidR="006061FF" w:rsidRDefault="006061FF" w:rsidP="006061FF">
      <w:pPr>
        <w:autoSpaceDE w:val="0"/>
        <w:autoSpaceDN w:val="0"/>
        <w:adjustRightInd w:val="0"/>
        <w:jc w:val="both"/>
        <w:rPr>
          <w:rFonts w:ascii="Tahoma" w:hAnsi="Tahoma" w:cs="Tahoma"/>
        </w:rPr>
      </w:pPr>
      <w:r w:rsidRPr="00313E78">
        <w:rPr>
          <w:rFonts w:ascii="Tahoma" w:hAnsi="Tahoma" w:cs="Tahoma"/>
        </w:rPr>
        <w:t xml:space="preserve">Communication is the continual, iterative process of providing, sharing, and obtaining necessary information. </w:t>
      </w:r>
      <w:r>
        <w:rPr>
          <w:rFonts w:ascii="Tahoma" w:hAnsi="Tahoma" w:cs="Tahoma"/>
        </w:rPr>
        <w:t>I</w:t>
      </w:r>
      <w:r w:rsidRPr="00313E78">
        <w:rPr>
          <w:rFonts w:ascii="Tahoma" w:hAnsi="Tahoma" w:cs="Tahoma"/>
        </w:rPr>
        <w:t xml:space="preserve">nternal communication is </w:t>
      </w:r>
      <w:r w:rsidRPr="001C7819">
        <w:rPr>
          <w:rFonts w:ascii="Tahoma" w:hAnsi="Tahoma" w:cs="Tahoma"/>
        </w:rPr>
        <w:t>how</w:t>
      </w:r>
      <w:r w:rsidRPr="00313E78">
        <w:rPr>
          <w:rFonts w:ascii="Tahoma" w:hAnsi="Tahoma" w:cs="Tahoma"/>
        </w:rPr>
        <w:t xml:space="preserve"> information is disseminated throughout the </w:t>
      </w:r>
      <w:r>
        <w:rPr>
          <w:rFonts w:ascii="Tahoma" w:hAnsi="Tahoma" w:cs="Tahoma"/>
        </w:rPr>
        <w:t>entity</w:t>
      </w:r>
      <w:r w:rsidRPr="00313E78">
        <w:rPr>
          <w:rFonts w:ascii="Tahoma" w:hAnsi="Tahoma" w:cs="Tahoma"/>
        </w:rPr>
        <w:t>.</w:t>
      </w:r>
      <w:r>
        <w:rPr>
          <w:rFonts w:ascii="Tahoma" w:hAnsi="Tahoma" w:cs="Tahoma"/>
        </w:rPr>
        <w:t xml:space="preserve"> </w:t>
      </w:r>
      <w:r w:rsidRPr="00313E78">
        <w:rPr>
          <w:rFonts w:ascii="Tahoma" w:hAnsi="Tahoma" w:cs="Tahoma"/>
        </w:rPr>
        <w:t xml:space="preserve">It enables </w:t>
      </w:r>
      <w:r>
        <w:rPr>
          <w:rFonts w:ascii="Tahoma" w:hAnsi="Tahoma" w:cs="Tahoma"/>
        </w:rPr>
        <w:t>staff</w:t>
      </w:r>
      <w:r w:rsidRPr="00313E78">
        <w:rPr>
          <w:rFonts w:ascii="Tahoma" w:hAnsi="Tahoma" w:cs="Tahoma"/>
        </w:rPr>
        <w:t xml:space="preserve"> to receive a clear message from senior management that control responsibilities must be taken seriously. External communication is twofold: it enables inbound communication of relevant external information and provides information to external parties in response to requirements and expectations.</w:t>
      </w:r>
    </w:p>
    <w:p w14:paraId="4DD4B6D1" w14:textId="0CF81F2E" w:rsidR="006061FF" w:rsidRDefault="006061FF" w:rsidP="006061FF">
      <w:pPr>
        <w:autoSpaceDE w:val="0"/>
        <w:autoSpaceDN w:val="0"/>
        <w:adjustRightInd w:val="0"/>
        <w:spacing w:before="240"/>
        <w:jc w:val="both"/>
        <w:rPr>
          <w:rFonts w:ascii="Tahoma" w:hAnsi="Tahoma" w:cs="Tahoma"/>
        </w:rPr>
      </w:pPr>
      <w:r>
        <w:rPr>
          <w:rFonts w:ascii="Tahoma" w:hAnsi="Tahoma" w:cs="Tahoma"/>
        </w:rPr>
        <w:t xml:space="preserve">Stakeholders’ </w:t>
      </w:r>
      <w:r w:rsidRPr="002D29B5">
        <w:rPr>
          <w:rFonts w:ascii="Tahoma" w:hAnsi="Tahoma" w:cs="Tahoma"/>
        </w:rPr>
        <w:t>ability to make appropria</w:t>
      </w:r>
      <w:r>
        <w:rPr>
          <w:rFonts w:ascii="Tahoma" w:hAnsi="Tahoma" w:cs="Tahoma"/>
        </w:rPr>
        <w:t xml:space="preserve">te decisions is affected by the </w:t>
      </w:r>
      <w:r w:rsidRPr="002D29B5">
        <w:rPr>
          <w:rFonts w:ascii="Tahoma" w:hAnsi="Tahoma" w:cs="Tahoma"/>
        </w:rPr>
        <w:t>quality of information which implies</w:t>
      </w:r>
      <w:r>
        <w:rPr>
          <w:rFonts w:ascii="Tahoma" w:hAnsi="Tahoma" w:cs="Tahoma"/>
        </w:rPr>
        <w:t xml:space="preserve"> that the information should be </w:t>
      </w:r>
      <w:r w:rsidRPr="002D29B5">
        <w:rPr>
          <w:rFonts w:ascii="Tahoma" w:hAnsi="Tahoma" w:cs="Tahoma"/>
        </w:rPr>
        <w:t>appropriate, timely, current, accurate and accessible.</w:t>
      </w:r>
      <w:r>
        <w:rPr>
          <w:rFonts w:ascii="Tahoma" w:hAnsi="Tahoma" w:cs="Tahoma"/>
        </w:rPr>
        <w:t xml:space="preserve"> </w:t>
      </w:r>
      <w:r w:rsidRPr="002D29B5">
        <w:rPr>
          <w:rFonts w:ascii="Tahoma" w:hAnsi="Tahoma" w:cs="Tahoma"/>
        </w:rPr>
        <w:t>I</w:t>
      </w:r>
      <w:r>
        <w:rPr>
          <w:rFonts w:ascii="Tahoma" w:hAnsi="Tahoma" w:cs="Tahoma"/>
        </w:rPr>
        <w:t xml:space="preserve">nformation may be communicated </w:t>
      </w:r>
      <w:proofErr w:type="gramStart"/>
      <w:r>
        <w:rPr>
          <w:rFonts w:ascii="Tahoma" w:hAnsi="Tahoma" w:cs="Tahoma"/>
        </w:rPr>
        <w:t>in order to</w:t>
      </w:r>
      <w:proofErr w:type="gramEnd"/>
      <w:r>
        <w:rPr>
          <w:rFonts w:ascii="Tahoma" w:hAnsi="Tahoma" w:cs="Tahoma"/>
        </w:rPr>
        <w:t xml:space="preserve"> comply with </w:t>
      </w:r>
      <w:r w:rsidRPr="002D29B5">
        <w:rPr>
          <w:rFonts w:ascii="Tahoma" w:hAnsi="Tahoma" w:cs="Tahoma"/>
        </w:rPr>
        <w:t>laws and regulations.</w:t>
      </w:r>
      <w:r>
        <w:rPr>
          <w:rFonts w:ascii="Tahoma" w:hAnsi="Tahoma" w:cs="Tahoma"/>
        </w:rPr>
        <w:t xml:space="preserve"> </w:t>
      </w:r>
      <w:r w:rsidRPr="00735CA7">
        <w:rPr>
          <w:rFonts w:ascii="Tahoma" w:hAnsi="Tahoma" w:cs="Tahoma"/>
        </w:rPr>
        <w:t>The key principles relating to information and communication include:</w:t>
      </w:r>
    </w:p>
    <w:p w14:paraId="747659B9" w14:textId="77777777" w:rsidR="006061FF" w:rsidRDefault="006061FF" w:rsidP="006061FF">
      <w:pPr>
        <w:autoSpaceDE w:val="0"/>
        <w:autoSpaceDN w:val="0"/>
        <w:adjustRightInd w:val="0"/>
        <w:spacing w:before="240"/>
        <w:jc w:val="both"/>
        <w:rPr>
          <w:rFonts w:ascii="Tahoma" w:hAnsi="Tahoma" w:cs="Tahoma"/>
        </w:rPr>
      </w:pPr>
    </w:p>
    <w:p w14:paraId="7B5CFA53" w14:textId="77777777" w:rsidR="006061FF" w:rsidRDefault="006061FF" w:rsidP="006061FF">
      <w:pPr>
        <w:autoSpaceDE w:val="0"/>
        <w:autoSpaceDN w:val="0"/>
        <w:adjustRightInd w:val="0"/>
        <w:jc w:val="both"/>
        <w:rPr>
          <w:rFonts w:ascii="Tahoma" w:hAnsi="Tahoma" w:cs="Tahoma"/>
        </w:rPr>
      </w:pPr>
    </w:p>
    <w:tbl>
      <w:tblPr>
        <w:tblStyle w:val="TableGrid"/>
        <w:tblW w:w="9576" w:type="dxa"/>
        <w:tblLayout w:type="fixed"/>
        <w:tblLook w:val="04A0" w:firstRow="1" w:lastRow="0" w:firstColumn="1" w:lastColumn="0" w:noHBand="0" w:noVBand="1"/>
      </w:tblPr>
      <w:tblGrid>
        <w:gridCol w:w="2155"/>
        <w:gridCol w:w="1620"/>
        <w:gridCol w:w="5801"/>
      </w:tblGrid>
      <w:tr w:rsidR="006061FF" w:rsidRPr="00746703" w14:paraId="22EA94A0" w14:textId="77777777" w:rsidTr="0094401B">
        <w:trPr>
          <w:tblHeader/>
        </w:trPr>
        <w:tc>
          <w:tcPr>
            <w:tcW w:w="2155" w:type="dxa"/>
            <w:shd w:val="clear" w:color="auto" w:fill="C6D9F1" w:themeFill="text2" w:themeFillTint="33"/>
          </w:tcPr>
          <w:p w14:paraId="38FC468D" w14:textId="77777777" w:rsidR="006061FF" w:rsidRPr="00746703" w:rsidRDefault="006061FF" w:rsidP="0094401B">
            <w:pPr>
              <w:autoSpaceDE w:val="0"/>
              <w:autoSpaceDN w:val="0"/>
              <w:adjustRightInd w:val="0"/>
              <w:jc w:val="both"/>
              <w:rPr>
                <w:rFonts w:ascii="Tahoma" w:hAnsi="Tahoma" w:cs="Tahoma"/>
                <w:b/>
                <w:bCs/>
                <w:sz w:val="20"/>
                <w:szCs w:val="20"/>
              </w:rPr>
            </w:pPr>
            <w:r w:rsidRPr="00746703">
              <w:rPr>
                <w:rFonts w:ascii="Tahoma" w:hAnsi="Tahoma" w:cs="Tahoma"/>
                <w:b/>
                <w:bCs/>
                <w:sz w:val="20"/>
                <w:szCs w:val="20"/>
              </w:rPr>
              <w:t>Principle</w:t>
            </w:r>
          </w:p>
        </w:tc>
        <w:tc>
          <w:tcPr>
            <w:tcW w:w="1620" w:type="dxa"/>
            <w:shd w:val="clear" w:color="auto" w:fill="C6D9F1" w:themeFill="text2" w:themeFillTint="33"/>
          </w:tcPr>
          <w:p w14:paraId="412B6790" w14:textId="77777777" w:rsidR="006061FF" w:rsidRPr="00746703" w:rsidRDefault="006061FF" w:rsidP="0094401B">
            <w:pPr>
              <w:autoSpaceDE w:val="0"/>
              <w:autoSpaceDN w:val="0"/>
              <w:adjustRightInd w:val="0"/>
              <w:jc w:val="both"/>
              <w:rPr>
                <w:rFonts w:ascii="Tahoma" w:hAnsi="Tahoma" w:cs="Tahoma"/>
                <w:b/>
                <w:bCs/>
                <w:sz w:val="20"/>
                <w:szCs w:val="20"/>
              </w:rPr>
            </w:pPr>
            <w:r w:rsidRPr="00746703">
              <w:rPr>
                <w:rFonts w:ascii="Tahoma" w:hAnsi="Tahoma" w:cs="Tahoma"/>
                <w:b/>
                <w:bCs/>
                <w:sz w:val="20"/>
                <w:szCs w:val="20"/>
              </w:rPr>
              <w:t>Points of Focus</w:t>
            </w:r>
          </w:p>
        </w:tc>
        <w:tc>
          <w:tcPr>
            <w:tcW w:w="5801" w:type="dxa"/>
            <w:shd w:val="clear" w:color="auto" w:fill="C6D9F1" w:themeFill="text2" w:themeFillTint="33"/>
          </w:tcPr>
          <w:p w14:paraId="3930DF12" w14:textId="77777777" w:rsidR="006061FF" w:rsidRPr="00746703" w:rsidRDefault="006061FF" w:rsidP="0094401B">
            <w:pPr>
              <w:autoSpaceDE w:val="0"/>
              <w:autoSpaceDN w:val="0"/>
              <w:adjustRightInd w:val="0"/>
              <w:jc w:val="both"/>
              <w:rPr>
                <w:rFonts w:ascii="Tahoma" w:hAnsi="Tahoma" w:cs="Tahoma"/>
                <w:b/>
                <w:bCs/>
                <w:sz w:val="20"/>
                <w:szCs w:val="20"/>
              </w:rPr>
            </w:pPr>
            <w:r w:rsidRPr="00746703">
              <w:rPr>
                <w:rFonts w:ascii="Tahoma" w:hAnsi="Tahoma" w:cs="Tahoma"/>
                <w:b/>
                <w:bCs/>
                <w:sz w:val="20"/>
                <w:szCs w:val="20"/>
              </w:rPr>
              <w:t>Demonstrate Conformance</w:t>
            </w:r>
          </w:p>
        </w:tc>
      </w:tr>
      <w:tr w:rsidR="006061FF" w:rsidRPr="00746703" w14:paraId="76D8374F" w14:textId="77777777" w:rsidTr="0094401B">
        <w:tc>
          <w:tcPr>
            <w:tcW w:w="2155" w:type="dxa"/>
            <w:vMerge w:val="restart"/>
          </w:tcPr>
          <w:p w14:paraId="1C5484DC" w14:textId="77777777" w:rsidR="006061FF" w:rsidRPr="00746703" w:rsidRDefault="006061FF" w:rsidP="00A1311A">
            <w:pPr>
              <w:pStyle w:val="ListParagraph"/>
              <w:numPr>
                <w:ilvl w:val="0"/>
                <w:numId w:val="2"/>
              </w:numPr>
              <w:jc w:val="both"/>
              <w:rPr>
                <w:rFonts w:ascii="Tahoma" w:hAnsi="Tahoma" w:cs="Tahoma"/>
                <w:b/>
                <w:sz w:val="20"/>
                <w:szCs w:val="20"/>
              </w:rPr>
            </w:pPr>
            <w:r w:rsidRPr="00746703">
              <w:rPr>
                <w:rFonts w:ascii="Tahoma" w:hAnsi="Tahoma" w:cs="Tahoma"/>
                <w:b/>
                <w:sz w:val="20"/>
                <w:szCs w:val="20"/>
              </w:rPr>
              <w:t>The entity obtains or generates and uses relevant, reliable and quality information to support the functioning of internal control.</w:t>
            </w:r>
          </w:p>
        </w:tc>
        <w:tc>
          <w:tcPr>
            <w:tcW w:w="1620" w:type="dxa"/>
          </w:tcPr>
          <w:p w14:paraId="7179B161" w14:textId="77777777" w:rsidR="006061FF" w:rsidRPr="00746703" w:rsidRDefault="006061FF" w:rsidP="0094401B">
            <w:pPr>
              <w:jc w:val="both"/>
              <w:rPr>
                <w:rFonts w:ascii="Tahoma" w:hAnsi="Tahoma" w:cs="Tahoma"/>
                <w:sz w:val="20"/>
                <w:szCs w:val="20"/>
              </w:rPr>
            </w:pPr>
            <w:r w:rsidRPr="00746703">
              <w:rPr>
                <w:rFonts w:ascii="Tahoma" w:hAnsi="Tahoma" w:cs="Tahoma"/>
                <w:sz w:val="20"/>
                <w:szCs w:val="20"/>
              </w:rPr>
              <w:t>Identification of Information Requirements</w:t>
            </w:r>
          </w:p>
          <w:p w14:paraId="6496BEB0" w14:textId="77777777" w:rsidR="006061FF" w:rsidRPr="00746703" w:rsidRDefault="006061FF" w:rsidP="0094401B">
            <w:pPr>
              <w:autoSpaceDE w:val="0"/>
              <w:autoSpaceDN w:val="0"/>
              <w:adjustRightInd w:val="0"/>
              <w:spacing w:before="240"/>
              <w:jc w:val="both"/>
              <w:rPr>
                <w:rFonts w:ascii="Tahoma" w:hAnsi="Tahoma" w:cs="Tahoma"/>
                <w:sz w:val="20"/>
                <w:szCs w:val="20"/>
              </w:rPr>
            </w:pPr>
          </w:p>
        </w:tc>
        <w:tc>
          <w:tcPr>
            <w:tcW w:w="5801" w:type="dxa"/>
          </w:tcPr>
          <w:p w14:paraId="061E47DF" w14:textId="77777777" w:rsidR="006061FF" w:rsidRPr="00746703" w:rsidRDefault="006061FF" w:rsidP="003649B9">
            <w:pPr>
              <w:pStyle w:val="ListParagraph"/>
              <w:numPr>
                <w:ilvl w:val="0"/>
                <w:numId w:val="51"/>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Management defines the identified information requirements at the relevant level for appropriate staff. As change in the entity’s objectives and risks occurs, management adjusts information requirements to meet modified objectives and address risks.</w:t>
            </w:r>
          </w:p>
          <w:p w14:paraId="52B7F8FF" w14:textId="0C40C3B4" w:rsidR="006061FF" w:rsidRPr="00746703" w:rsidRDefault="00EA4FB9" w:rsidP="003649B9">
            <w:pPr>
              <w:pStyle w:val="ListParagraph"/>
              <w:numPr>
                <w:ilvl w:val="0"/>
                <w:numId w:val="51"/>
              </w:numPr>
              <w:autoSpaceDE w:val="0"/>
              <w:autoSpaceDN w:val="0"/>
              <w:adjustRightInd w:val="0"/>
              <w:spacing w:line="276" w:lineRule="auto"/>
              <w:jc w:val="both"/>
              <w:rPr>
                <w:rFonts w:ascii="Tahoma" w:hAnsi="Tahoma" w:cs="Tahoma"/>
                <w:sz w:val="20"/>
                <w:szCs w:val="20"/>
              </w:rPr>
            </w:pPr>
            <w:r w:rsidRPr="008F7716">
              <w:rPr>
                <w:rFonts w:ascii="Tahoma" w:hAnsi="Tahoma" w:cs="Tahoma"/>
                <w:sz w:val="20"/>
                <w:szCs w:val="20"/>
              </w:rPr>
              <w:t>For example</w:t>
            </w:r>
            <w:r w:rsidR="006061FF" w:rsidRPr="008F7716">
              <w:rPr>
                <w:rFonts w:ascii="Tahoma" w:hAnsi="Tahoma" w:cs="Tahoma"/>
                <w:sz w:val="20"/>
                <w:szCs w:val="20"/>
              </w:rPr>
              <w:t xml:space="preserve"> </w:t>
            </w:r>
            <w:r w:rsidR="006061FF">
              <w:rPr>
                <w:rFonts w:ascii="Tahoma" w:hAnsi="Tahoma" w:cs="Tahoma"/>
                <w:sz w:val="20"/>
                <w:szCs w:val="20"/>
              </w:rPr>
              <w:t>m</w:t>
            </w:r>
            <w:r w:rsidR="006061FF" w:rsidRPr="008F7716">
              <w:rPr>
                <w:rFonts w:ascii="Tahoma" w:hAnsi="Tahoma" w:cs="Tahoma"/>
                <w:sz w:val="20"/>
                <w:szCs w:val="20"/>
              </w:rPr>
              <w:t xml:space="preserve">anagement may perform an annual entity-wide survey of its employees to gather </w:t>
            </w:r>
            <w:proofErr w:type="gramStart"/>
            <w:r w:rsidR="006061FF" w:rsidRPr="008F7716">
              <w:rPr>
                <w:rFonts w:ascii="Tahoma" w:hAnsi="Tahoma" w:cs="Tahoma"/>
                <w:sz w:val="20"/>
                <w:szCs w:val="20"/>
              </w:rPr>
              <w:t>information .The</w:t>
            </w:r>
            <w:proofErr w:type="gramEnd"/>
            <w:r w:rsidR="006061FF" w:rsidRPr="008F7716">
              <w:rPr>
                <w:rFonts w:ascii="Tahoma" w:hAnsi="Tahoma" w:cs="Tahoma"/>
                <w:sz w:val="20"/>
                <w:szCs w:val="20"/>
              </w:rPr>
              <w:t xml:space="preserve"> survey is part of a process that produces information to support the control environment component and may also provide input into the selection, development, implementation or maintenance of control activities.</w:t>
            </w:r>
            <w:r w:rsidR="006061FF" w:rsidRPr="00746703">
              <w:rPr>
                <w:rFonts w:ascii="Tahoma" w:hAnsi="Tahoma" w:cs="Tahoma"/>
                <w:sz w:val="20"/>
                <w:szCs w:val="20"/>
              </w:rPr>
              <w:t xml:space="preserve"> </w:t>
            </w:r>
          </w:p>
        </w:tc>
      </w:tr>
      <w:tr w:rsidR="006061FF" w:rsidRPr="00746703" w14:paraId="3E66E51F" w14:textId="77777777" w:rsidTr="0094401B">
        <w:tc>
          <w:tcPr>
            <w:tcW w:w="2155" w:type="dxa"/>
            <w:vMerge/>
          </w:tcPr>
          <w:p w14:paraId="5FCEC862" w14:textId="77777777" w:rsidR="006061FF" w:rsidRPr="00746703" w:rsidRDefault="006061FF" w:rsidP="0094401B">
            <w:pPr>
              <w:autoSpaceDE w:val="0"/>
              <w:autoSpaceDN w:val="0"/>
              <w:adjustRightInd w:val="0"/>
              <w:spacing w:before="240"/>
              <w:jc w:val="both"/>
              <w:rPr>
                <w:rFonts w:ascii="Tahoma" w:hAnsi="Tahoma" w:cs="Tahoma"/>
                <w:sz w:val="20"/>
                <w:szCs w:val="20"/>
              </w:rPr>
            </w:pPr>
          </w:p>
        </w:tc>
        <w:tc>
          <w:tcPr>
            <w:tcW w:w="1620" w:type="dxa"/>
          </w:tcPr>
          <w:p w14:paraId="1AEA4D04" w14:textId="77777777" w:rsidR="006061FF" w:rsidRPr="00746703" w:rsidRDefault="006061FF" w:rsidP="0094401B">
            <w:pPr>
              <w:autoSpaceDE w:val="0"/>
              <w:autoSpaceDN w:val="0"/>
              <w:adjustRightInd w:val="0"/>
              <w:jc w:val="both"/>
              <w:rPr>
                <w:rFonts w:ascii="Tahoma" w:hAnsi="Tahoma" w:cs="Tahoma"/>
                <w:sz w:val="20"/>
                <w:szCs w:val="20"/>
              </w:rPr>
            </w:pPr>
            <w:r w:rsidRPr="00746703">
              <w:rPr>
                <w:rFonts w:ascii="Tahoma" w:hAnsi="Tahoma" w:cs="Tahoma"/>
                <w:sz w:val="20"/>
                <w:szCs w:val="20"/>
              </w:rPr>
              <w:t>Relevant Data from Reliable Sources</w:t>
            </w:r>
          </w:p>
        </w:tc>
        <w:tc>
          <w:tcPr>
            <w:tcW w:w="5801" w:type="dxa"/>
          </w:tcPr>
          <w:p w14:paraId="29995E22" w14:textId="77777777" w:rsidR="006061FF" w:rsidRDefault="006061FF" w:rsidP="003649B9">
            <w:pPr>
              <w:pStyle w:val="ListParagraph"/>
              <w:numPr>
                <w:ilvl w:val="0"/>
                <w:numId w:val="52"/>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 xml:space="preserve">Management evaluates both internal and external sources of data for reliability </w:t>
            </w:r>
            <w:r>
              <w:rPr>
                <w:rFonts w:ascii="Tahoma" w:hAnsi="Tahoma" w:cs="Tahoma"/>
                <w:sz w:val="20"/>
                <w:szCs w:val="20"/>
              </w:rPr>
              <w:t>and relevance.</w:t>
            </w:r>
          </w:p>
          <w:p w14:paraId="7BBD035B" w14:textId="77777777" w:rsidR="006061FF" w:rsidRDefault="006061FF" w:rsidP="003649B9">
            <w:pPr>
              <w:pStyle w:val="ListParagraph"/>
              <w:numPr>
                <w:ilvl w:val="0"/>
                <w:numId w:val="52"/>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Relevant</w:t>
            </w:r>
            <w:r>
              <w:rPr>
                <w:rFonts w:ascii="Tahoma" w:hAnsi="Tahoma" w:cs="Tahoma"/>
                <w:sz w:val="20"/>
                <w:szCs w:val="20"/>
              </w:rPr>
              <w:t xml:space="preserve"> </w:t>
            </w:r>
            <w:r w:rsidRPr="00746703">
              <w:rPr>
                <w:rFonts w:ascii="Tahoma" w:hAnsi="Tahoma" w:cs="Tahoma"/>
                <w:sz w:val="20"/>
                <w:szCs w:val="20"/>
              </w:rPr>
              <w:t xml:space="preserve">data has a logical connection </w:t>
            </w:r>
            <w:proofErr w:type="gramStart"/>
            <w:r w:rsidRPr="00746703">
              <w:rPr>
                <w:rFonts w:ascii="Tahoma" w:hAnsi="Tahoma" w:cs="Tahoma"/>
                <w:sz w:val="20"/>
                <w:szCs w:val="20"/>
              </w:rPr>
              <w:t>with,</w:t>
            </w:r>
            <w:proofErr w:type="gramEnd"/>
            <w:r w:rsidRPr="00746703">
              <w:rPr>
                <w:rFonts w:ascii="Tahoma" w:hAnsi="Tahoma" w:cs="Tahoma"/>
                <w:sz w:val="20"/>
                <w:szCs w:val="20"/>
              </w:rPr>
              <w:t xml:space="preserve"> the identified information requirements. </w:t>
            </w:r>
            <w:proofErr w:type="gramStart"/>
            <w:r w:rsidRPr="00746703">
              <w:rPr>
                <w:rFonts w:ascii="Tahoma" w:hAnsi="Tahoma" w:cs="Tahoma"/>
                <w:sz w:val="20"/>
                <w:szCs w:val="20"/>
              </w:rPr>
              <w:t xml:space="preserve">Reliable </w:t>
            </w:r>
            <w:r>
              <w:rPr>
                <w:rFonts w:ascii="Tahoma" w:hAnsi="Tahoma" w:cs="Tahoma"/>
                <w:sz w:val="20"/>
                <w:szCs w:val="20"/>
              </w:rPr>
              <w:t xml:space="preserve"> data</w:t>
            </w:r>
            <w:proofErr w:type="gramEnd"/>
            <w:r>
              <w:rPr>
                <w:rFonts w:ascii="Tahoma" w:hAnsi="Tahoma" w:cs="Tahoma"/>
                <w:sz w:val="20"/>
                <w:szCs w:val="20"/>
              </w:rPr>
              <w:t xml:space="preserve"> </w:t>
            </w:r>
            <w:r w:rsidRPr="00746703">
              <w:rPr>
                <w:rFonts w:ascii="Tahoma" w:hAnsi="Tahoma" w:cs="Tahoma"/>
                <w:sz w:val="20"/>
                <w:szCs w:val="20"/>
              </w:rPr>
              <w:t>is reasonably free from error and bias</w:t>
            </w:r>
            <w:r>
              <w:rPr>
                <w:rFonts w:ascii="Tahoma" w:hAnsi="Tahoma" w:cs="Tahoma"/>
                <w:sz w:val="20"/>
                <w:szCs w:val="20"/>
              </w:rPr>
              <w:t xml:space="preserve">. </w:t>
            </w:r>
            <w:r w:rsidRPr="00746703">
              <w:rPr>
                <w:rFonts w:ascii="Tahoma" w:hAnsi="Tahoma" w:cs="Tahoma"/>
                <w:sz w:val="20"/>
                <w:szCs w:val="20"/>
              </w:rPr>
              <w:t xml:space="preserve">Sources of data can be operational, financial, or compliance related. </w:t>
            </w:r>
          </w:p>
          <w:p w14:paraId="1D36C56D" w14:textId="77777777" w:rsidR="006061FF" w:rsidRDefault="006061FF" w:rsidP="003649B9">
            <w:pPr>
              <w:pStyle w:val="ListParagraph"/>
              <w:numPr>
                <w:ilvl w:val="0"/>
                <w:numId w:val="52"/>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 xml:space="preserve">Management obtains data on a timely basis so that they can be used for effective monitoring. </w:t>
            </w:r>
          </w:p>
          <w:p w14:paraId="2348E431" w14:textId="381694D9" w:rsidR="006061FF" w:rsidRPr="00085247" w:rsidRDefault="006061FF" w:rsidP="003649B9">
            <w:pPr>
              <w:pStyle w:val="ListParagraph"/>
              <w:numPr>
                <w:ilvl w:val="0"/>
                <w:numId w:val="52"/>
              </w:numPr>
              <w:autoSpaceDE w:val="0"/>
              <w:autoSpaceDN w:val="0"/>
              <w:adjustRightInd w:val="0"/>
              <w:spacing w:line="276" w:lineRule="auto"/>
              <w:jc w:val="both"/>
              <w:rPr>
                <w:rFonts w:ascii="Tahoma" w:hAnsi="Tahoma" w:cs="Tahoma"/>
                <w:sz w:val="20"/>
                <w:szCs w:val="20"/>
              </w:rPr>
            </w:pPr>
            <w:r>
              <w:rPr>
                <w:rFonts w:ascii="Tahoma" w:hAnsi="Tahoma" w:cs="Tahoma"/>
                <w:sz w:val="20"/>
                <w:szCs w:val="20"/>
              </w:rPr>
              <w:t>I</w:t>
            </w:r>
            <w:r w:rsidRPr="00746703">
              <w:rPr>
                <w:rFonts w:ascii="Tahoma" w:hAnsi="Tahoma" w:cs="Tahoma"/>
                <w:sz w:val="20"/>
                <w:szCs w:val="20"/>
              </w:rPr>
              <w:t>nformation meets the requirements when relevant data from reliable sources is used.</w:t>
            </w:r>
          </w:p>
        </w:tc>
      </w:tr>
      <w:tr w:rsidR="006061FF" w:rsidRPr="00746703" w14:paraId="6D7E1239" w14:textId="77777777" w:rsidTr="0094401B">
        <w:tc>
          <w:tcPr>
            <w:tcW w:w="2155" w:type="dxa"/>
            <w:vMerge/>
          </w:tcPr>
          <w:p w14:paraId="0C70AE62" w14:textId="77777777" w:rsidR="006061FF" w:rsidRPr="00746703" w:rsidRDefault="006061FF" w:rsidP="0094401B">
            <w:pPr>
              <w:autoSpaceDE w:val="0"/>
              <w:autoSpaceDN w:val="0"/>
              <w:adjustRightInd w:val="0"/>
              <w:spacing w:before="240"/>
              <w:jc w:val="both"/>
              <w:rPr>
                <w:rFonts w:ascii="Tahoma" w:hAnsi="Tahoma" w:cs="Tahoma"/>
                <w:sz w:val="20"/>
                <w:szCs w:val="20"/>
              </w:rPr>
            </w:pPr>
          </w:p>
        </w:tc>
        <w:tc>
          <w:tcPr>
            <w:tcW w:w="1620" w:type="dxa"/>
          </w:tcPr>
          <w:p w14:paraId="59DE8A17" w14:textId="77777777" w:rsidR="006061FF" w:rsidRPr="00746703" w:rsidRDefault="006061FF" w:rsidP="0094401B">
            <w:pPr>
              <w:autoSpaceDE w:val="0"/>
              <w:autoSpaceDN w:val="0"/>
              <w:adjustRightInd w:val="0"/>
              <w:jc w:val="both"/>
              <w:rPr>
                <w:rFonts w:ascii="Tahoma" w:hAnsi="Tahoma" w:cs="Tahoma"/>
                <w:sz w:val="20"/>
                <w:szCs w:val="20"/>
              </w:rPr>
            </w:pPr>
            <w:r w:rsidRPr="00746703">
              <w:rPr>
                <w:rFonts w:ascii="Tahoma" w:hAnsi="Tahoma" w:cs="Tahoma"/>
                <w:sz w:val="20"/>
                <w:szCs w:val="20"/>
              </w:rPr>
              <w:t>Data Processed into Quality Information</w:t>
            </w:r>
          </w:p>
        </w:tc>
        <w:tc>
          <w:tcPr>
            <w:tcW w:w="5801" w:type="dxa"/>
          </w:tcPr>
          <w:p w14:paraId="49647FCD" w14:textId="77777777" w:rsidR="006061FF" w:rsidRDefault="006061FF" w:rsidP="003649B9">
            <w:pPr>
              <w:pStyle w:val="ListParagraph"/>
              <w:numPr>
                <w:ilvl w:val="0"/>
                <w:numId w:val="53"/>
              </w:numPr>
              <w:autoSpaceDE w:val="0"/>
              <w:autoSpaceDN w:val="0"/>
              <w:adjustRightInd w:val="0"/>
              <w:spacing w:line="276" w:lineRule="auto"/>
              <w:jc w:val="both"/>
              <w:rPr>
                <w:rFonts w:ascii="Tahoma" w:hAnsi="Tahoma" w:cs="Tahoma"/>
                <w:sz w:val="20"/>
                <w:szCs w:val="20"/>
              </w:rPr>
            </w:pPr>
            <w:r>
              <w:rPr>
                <w:rFonts w:ascii="Tahoma" w:hAnsi="Tahoma" w:cs="Tahoma"/>
                <w:sz w:val="20"/>
                <w:szCs w:val="20"/>
              </w:rPr>
              <w:t xml:space="preserve">Management processes data to ensure that the information generated by the entity is </w:t>
            </w:r>
            <w:r w:rsidRPr="00746703">
              <w:rPr>
                <w:rFonts w:ascii="Tahoma" w:hAnsi="Tahoma" w:cs="Tahoma"/>
                <w:sz w:val="20"/>
                <w:szCs w:val="20"/>
              </w:rPr>
              <w:t>complete, accura</w:t>
            </w:r>
            <w:r>
              <w:rPr>
                <w:rFonts w:ascii="Tahoma" w:hAnsi="Tahoma" w:cs="Tahoma"/>
                <w:sz w:val="20"/>
                <w:szCs w:val="20"/>
              </w:rPr>
              <w:t>te</w:t>
            </w:r>
            <w:r w:rsidRPr="00746703">
              <w:rPr>
                <w:rFonts w:ascii="Tahoma" w:hAnsi="Tahoma" w:cs="Tahoma"/>
                <w:sz w:val="20"/>
                <w:szCs w:val="20"/>
              </w:rPr>
              <w:t>, reliab</w:t>
            </w:r>
            <w:r>
              <w:rPr>
                <w:rFonts w:ascii="Tahoma" w:hAnsi="Tahoma" w:cs="Tahoma"/>
                <w:sz w:val="20"/>
                <w:szCs w:val="20"/>
              </w:rPr>
              <w:t>le</w:t>
            </w:r>
            <w:r w:rsidRPr="00746703">
              <w:rPr>
                <w:rFonts w:ascii="Tahoma" w:hAnsi="Tahoma" w:cs="Tahoma"/>
                <w:sz w:val="20"/>
                <w:szCs w:val="20"/>
              </w:rPr>
              <w:t>, timel</w:t>
            </w:r>
            <w:r>
              <w:rPr>
                <w:rFonts w:ascii="Tahoma" w:hAnsi="Tahoma" w:cs="Tahoma"/>
                <w:sz w:val="20"/>
                <w:szCs w:val="20"/>
              </w:rPr>
              <w:t>y</w:t>
            </w:r>
            <w:r w:rsidRPr="00746703">
              <w:rPr>
                <w:rFonts w:ascii="Tahoma" w:hAnsi="Tahoma" w:cs="Tahoma"/>
                <w:sz w:val="20"/>
                <w:szCs w:val="20"/>
              </w:rPr>
              <w:t xml:space="preserve"> and accessib</w:t>
            </w:r>
            <w:r>
              <w:rPr>
                <w:rFonts w:ascii="Tahoma" w:hAnsi="Tahoma" w:cs="Tahoma"/>
                <w:sz w:val="20"/>
                <w:szCs w:val="20"/>
              </w:rPr>
              <w:t>le. The controls may include internal quality reviews, process and output controls, dissemination.</w:t>
            </w:r>
          </w:p>
          <w:p w14:paraId="06FB3071" w14:textId="22F0705D" w:rsidR="006061FF" w:rsidRPr="00085247" w:rsidRDefault="006061FF" w:rsidP="003649B9">
            <w:pPr>
              <w:pStyle w:val="ListParagraph"/>
              <w:numPr>
                <w:ilvl w:val="0"/>
                <w:numId w:val="53"/>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lastRenderedPageBreak/>
              <w:t>Management uses the quality information to make informed decisions and evaluate the entity’s performance in achieving key objectives and addressing risks.</w:t>
            </w:r>
          </w:p>
        </w:tc>
      </w:tr>
      <w:tr w:rsidR="006061FF" w:rsidRPr="00746703" w14:paraId="466AB08A" w14:textId="77777777" w:rsidTr="0094401B">
        <w:tc>
          <w:tcPr>
            <w:tcW w:w="2155" w:type="dxa"/>
            <w:vMerge w:val="restart"/>
          </w:tcPr>
          <w:p w14:paraId="188E173C" w14:textId="77777777" w:rsidR="006061FF" w:rsidRPr="00746703" w:rsidRDefault="006061FF" w:rsidP="00A1311A">
            <w:pPr>
              <w:pStyle w:val="ListParagraph"/>
              <w:numPr>
                <w:ilvl w:val="0"/>
                <w:numId w:val="2"/>
              </w:numPr>
              <w:jc w:val="both"/>
              <w:rPr>
                <w:rFonts w:ascii="Tahoma" w:hAnsi="Tahoma" w:cs="Tahoma"/>
                <w:b/>
                <w:sz w:val="20"/>
                <w:szCs w:val="20"/>
              </w:rPr>
            </w:pPr>
            <w:r w:rsidRPr="00746703">
              <w:rPr>
                <w:rFonts w:ascii="Tahoma" w:hAnsi="Tahoma" w:cs="Tahoma"/>
                <w:b/>
                <w:sz w:val="20"/>
                <w:szCs w:val="20"/>
              </w:rPr>
              <w:lastRenderedPageBreak/>
              <w:t>The entity internally communicates information, including objectives and responsibilities for internal control, necessary to support the functioning of internal controls.</w:t>
            </w:r>
          </w:p>
        </w:tc>
        <w:tc>
          <w:tcPr>
            <w:tcW w:w="1620" w:type="dxa"/>
          </w:tcPr>
          <w:p w14:paraId="1E1E1C76" w14:textId="77777777" w:rsidR="006061FF" w:rsidRPr="00746703" w:rsidRDefault="006061FF" w:rsidP="0094401B">
            <w:pPr>
              <w:jc w:val="both"/>
              <w:rPr>
                <w:rFonts w:ascii="Tahoma" w:hAnsi="Tahoma" w:cs="Tahoma"/>
                <w:sz w:val="20"/>
                <w:szCs w:val="20"/>
              </w:rPr>
            </w:pPr>
            <w:r w:rsidRPr="00746703">
              <w:rPr>
                <w:rFonts w:ascii="Tahoma" w:hAnsi="Tahoma" w:cs="Tahoma"/>
                <w:sz w:val="20"/>
                <w:szCs w:val="20"/>
              </w:rPr>
              <w:t>Communication throughout the Entity</w:t>
            </w:r>
          </w:p>
          <w:p w14:paraId="04368F2C" w14:textId="77777777" w:rsidR="006061FF" w:rsidRPr="00746703" w:rsidRDefault="006061FF" w:rsidP="0094401B">
            <w:pPr>
              <w:autoSpaceDE w:val="0"/>
              <w:autoSpaceDN w:val="0"/>
              <w:adjustRightInd w:val="0"/>
              <w:spacing w:before="240"/>
              <w:jc w:val="both"/>
              <w:rPr>
                <w:rFonts w:ascii="Tahoma" w:hAnsi="Tahoma" w:cs="Tahoma"/>
                <w:sz w:val="20"/>
                <w:szCs w:val="20"/>
              </w:rPr>
            </w:pPr>
          </w:p>
        </w:tc>
        <w:tc>
          <w:tcPr>
            <w:tcW w:w="5801" w:type="dxa"/>
          </w:tcPr>
          <w:p w14:paraId="3C1F3638" w14:textId="77777777" w:rsidR="006061FF" w:rsidRPr="00746703" w:rsidRDefault="006061FF" w:rsidP="003649B9">
            <w:pPr>
              <w:pStyle w:val="ListParagraph"/>
              <w:numPr>
                <w:ilvl w:val="0"/>
                <w:numId w:val="54"/>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 xml:space="preserve">Management communicates quality information throughout the entity using established reporting lines. </w:t>
            </w:r>
          </w:p>
          <w:p w14:paraId="146FD4C5" w14:textId="77777777" w:rsidR="006061FF" w:rsidRPr="00746703" w:rsidRDefault="006061FF" w:rsidP="003649B9">
            <w:pPr>
              <w:pStyle w:val="ListParagraph"/>
              <w:numPr>
                <w:ilvl w:val="0"/>
                <w:numId w:val="54"/>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 xml:space="preserve">A process is in place to communicate required information to enable all </w:t>
            </w:r>
            <w:r>
              <w:rPr>
                <w:rFonts w:ascii="Tahoma" w:hAnsi="Tahoma" w:cs="Tahoma"/>
                <w:sz w:val="20"/>
                <w:szCs w:val="20"/>
              </w:rPr>
              <w:t>staff</w:t>
            </w:r>
            <w:r w:rsidRPr="00746703">
              <w:rPr>
                <w:rFonts w:ascii="Tahoma" w:hAnsi="Tahoma" w:cs="Tahoma"/>
                <w:sz w:val="20"/>
                <w:szCs w:val="20"/>
              </w:rPr>
              <w:t xml:space="preserve"> to understand and carry out their internal control responsibilities.</w:t>
            </w:r>
          </w:p>
          <w:p w14:paraId="2142358D" w14:textId="77777777" w:rsidR="006061FF" w:rsidRPr="00746703" w:rsidRDefault="006061FF" w:rsidP="003649B9">
            <w:pPr>
              <w:pStyle w:val="ListParagraph"/>
              <w:numPr>
                <w:ilvl w:val="0"/>
                <w:numId w:val="54"/>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 xml:space="preserve">Communication exists between management and the </w:t>
            </w:r>
            <w:r>
              <w:rPr>
                <w:rFonts w:ascii="Tahoma" w:hAnsi="Tahoma" w:cs="Tahoma"/>
                <w:sz w:val="20"/>
                <w:szCs w:val="20"/>
              </w:rPr>
              <w:t>governing body</w:t>
            </w:r>
            <w:r w:rsidRPr="00746703">
              <w:rPr>
                <w:rFonts w:ascii="Tahoma" w:hAnsi="Tahoma" w:cs="Tahoma"/>
                <w:sz w:val="20"/>
                <w:szCs w:val="20"/>
              </w:rPr>
              <w:t xml:space="preserve"> of directors so that both have information needed to fulfill their roles with respect to the entity’s objectives.</w:t>
            </w:r>
          </w:p>
          <w:p w14:paraId="089B3C73" w14:textId="7C09F988" w:rsidR="006061FF" w:rsidRPr="00842597" w:rsidRDefault="006061FF" w:rsidP="003649B9">
            <w:pPr>
              <w:pStyle w:val="ListParagraph"/>
              <w:numPr>
                <w:ilvl w:val="0"/>
                <w:numId w:val="54"/>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Separate communication channels, such as whistle-blow</w:t>
            </w:r>
            <w:r>
              <w:rPr>
                <w:rFonts w:ascii="Tahoma" w:hAnsi="Tahoma" w:cs="Tahoma"/>
                <w:sz w:val="20"/>
                <w:szCs w:val="20"/>
              </w:rPr>
              <w:t>ing</w:t>
            </w:r>
            <w:r w:rsidRPr="00746703">
              <w:rPr>
                <w:rFonts w:ascii="Tahoma" w:hAnsi="Tahoma" w:cs="Tahoma"/>
                <w:sz w:val="20"/>
                <w:szCs w:val="20"/>
              </w:rPr>
              <w:t xml:space="preserve"> </w:t>
            </w:r>
            <w:r>
              <w:rPr>
                <w:rFonts w:ascii="Tahoma" w:hAnsi="Tahoma" w:cs="Tahoma"/>
                <w:sz w:val="20"/>
                <w:szCs w:val="20"/>
              </w:rPr>
              <w:t>mechanisms</w:t>
            </w:r>
            <w:r w:rsidRPr="00746703">
              <w:rPr>
                <w:rFonts w:ascii="Tahoma" w:hAnsi="Tahoma" w:cs="Tahoma"/>
                <w:sz w:val="20"/>
                <w:szCs w:val="20"/>
              </w:rPr>
              <w:t>, are in place to enable anonymous or confidential communication when normal channels are ineffective.</w:t>
            </w:r>
          </w:p>
        </w:tc>
      </w:tr>
      <w:tr w:rsidR="006061FF" w:rsidRPr="00746703" w14:paraId="31835709" w14:textId="77777777" w:rsidTr="0094401B">
        <w:tc>
          <w:tcPr>
            <w:tcW w:w="2155" w:type="dxa"/>
            <w:vMerge/>
          </w:tcPr>
          <w:p w14:paraId="060370C8" w14:textId="77777777" w:rsidR="006061FF" w:rsidRPr="00746703" w:rsidRDefault="006061FF" w:rsidP="0094401B">
            <w:pPr>
              <w:autoSpaceDE w:val="0"/>
              <w:autoSpaceDN w:val="0"/>
              <w:adjustRightInd w:val="0"/>
              <w:spacing w:before="240"/>
              <w:jc w:val="both"/>
              <w:rPr>
                <w:rFonts w:ascii="Tahoma" w:hAnsi="Tahoma" w:cs="Tahoma"/>
                <w:sz w:val="20"/>
                <w:szCs w:val="20"/>
              </w:rPr>
            </w:pPr>
          </w:p>
        </w:tc>
        <w:tc>
          <w:tcPr>
            <w:tcW w:w="1620" w:type="dxa"/>
          </w:tcPr>
          <w:p w14:paraId="4D0A698B" w14:textId="77777777" w:rsidR="006061FF" w:rsidRPr="00746703" w:rsidRDefault="006061FF" w:rsidP="0094401B">
            <w:pPr>
              <w:autoSpaceDE w:val="0"/>
              <w:autoSpaceDN w:val="0"/>
              <w:adjustRightInd w:val="0"/>
              <w:jc w:val="both"/>
              <w:rPr>
                <w:rFonts w:ascii="Tahoma" w:hAnsi="Tahoma" w:cs="Tahoma"/>
                <w:sz w:val="20"/>
                <w:szCs w:val="20"/>
              </w:rPr>
            </w:pPr>
            <w:r w:rsidRPr="004B03F4">
              <w:rPr>
                <w:rFonts w:ascii="Tahoma" w:hAnsi="Tahoma" w:cs="Tahoma"/>
                <w:sz w:val="20"/>
                <w:szCs w:val="20"/>
              </w:rPr>
              <w:t>Appropriate Methods of Communication</w:t>
            </w:r>
          </w:p>
          <w:p w14:paraId="237FDEE0" w14:textId="77777777" w:rsidR="006061FF" w:rsidRPr="00746703" w:rsidRDefault="006061FF" w:rsidP="0094401B">
            <w:pPr>
              <w:autoSpaceDE w:val="0"/>
              <w:autoSpaceDN w:val="0"/>
              <w:adjustRightInd w:val="0"/>
              <w:spacing w:before="240"/>
              <w:jc w:val="both"/>
              <w:rPr>
                <w:rFonts w:ascii="Tahoma" w:hAnsi="Tahoma" w:cs="Tahoma"/>
                <w:sz w:val="20"/>
                <w:szCs w:val="20"/>
              </w:rPr>
            </w:pPr>
          </w:p>
        </w:tc>
        <w:tc>
          <w:tcPr>
            <w:tcW w:w="5801" w:type="dxa"/>
          </w:tcPr>
          <w:p w14:paraId="7B9607FF" w14:textId="74AA8148" w:rsidR="006061FF" w:rsidRPr="00085247" w:rsidRDefault="006061FF" w:rsidP="003649B9">
            <w:pPr>
              <w:pStyle w:val="ListParagraph"/>
              <w:numPr>
                <w:ilvl w:val="0"/>
                <w:numId w:val="55"/>
              </w:numPr>
              <w:autoSpaceDE w:val="0"/>
              <w:autoSpaceDN w:val="0"/>
              <w:adjustRightInd w:val="0"/>
              <w:spacing w:line="276" w:lineRule="auto"/>
              <w:jc w:val="both"/>
              <w:rPr>
                <w:rFonts w:ascii="Tahoma" w:hAnsi="Tahoma" w:cs="Tahoma"/>
                <w:sz w:val="20"/>
                <w:szCs w:val="20"/>
              </w:rPr>
            </w:pPr>
            <w:r w:rsidRPr="00085247">
              <w:rPr>
                <w:rFonts w:ascii="Tahoma" w:hAnsi="Tahoma" w:cs="Tahoma"/>
                <w:sz w:val="20"/>
                <w:szCs w:val="20"/>
              </w:rPr>
              <w:t xml:space="preserve">Management periodically evaluates the entity’s methods of communication so that it has the appropriate tools to communicate quality information on a timely basis. For </w:t>
            </w:r>
            <w:r w:rsidR="00085247" w:rsidRPr="00085247">
              <w:rPr>
                <w:rFonts w:ascii="Tahoma" w:hAnsi="Tahoma" w:cs="Tahoma"/>
                <w:sz w:val="20"/>
                <w:szCs w:val="20"/>
              </w:rPr>
              <w:t>example,</w:t>
            </w:r>
            <w:r w:rsidRPr="00085247">
              <w:rPr>
                <w:rFonts w:ascii="Tahoma" w:hAnsi="Tahoma" w:cs="Tahoma"/>
                <w:sz w:val="20"/>
                <w:szCs w:val="20"/>
              </w:rPr>
              <w:t xml:space="preserve"> communication policy.</w:t>
            </w:r>
          </w:p>
          <w:p w14:paraId="45BDAC8F" w14:textId="77777777" w:rsidR="006061FF" w:rsidRPr="00085247" w:rsidRDefault="006061FF" w:rsidP="003649B9">
            <w:pPr>
              <w:pStyle w:val="ListParagraph"/>
              <w:numPr>
                <w:ilvl w:val="0"/>
                <w:numId w:val="55"/>
              </w:numPr>
              <w:autoSpaceDE w:val="0"/>
              <w:autoSpaceDN w:val="0"/>
              <w:adjustRightInd w:val="0"/>
              <w:spacing w:line="276" w:lineRule="auto"/>
              <w:jc w:val="both"/>
              <w:rPr>
                <w:rFonts w:ascii="Tahoma" w:hAnsi="Tahoma" w:cs="Tahoma"/>
                <w:sz w:val="20"/>
                <w:szCs w:val="20"/>
              </w:rPr>
            </w:pPr>
            <w:r w:rsidRPr="00085247">
              <w:rPr>
                <w:rFonts w:ascii="Tahoma" w:hAnsi="Tahoma" w:cs="Tahoma"/>
                <w:sz w:val="20"/>
                <w:szCs w:val="20"/>
              </w:rPr>
              <w:t>Management considers a variety of factors in selecting an appropriate method of communication. Some factors to consider:</w:t>
            </w:r>
          </w:p>
          <w:p w14:paraId="1891CB95" w14:textId="182E5D00" w:rsidR="006061FF" w:rsidRPr="00085247" w:rsidRDefault="006061FF" w:rsidP="003649B9">
            <w:pPr>
              <w:pStyle w:val="ListParagraph"/>
              <w:numPr>
                <w:ilvl w:val="1"/>
                <w:numId w:val="56"/>
              </w:numPr>
              <w:autoSpaceDE w:val="0"/>
              <w:autoSpaceDN w:val="0"/>
              <w:adjustRightInd w:val="0"/>
              <w:spacing w:line="276" w:lineRule="auto"/>
              <w:jc w:val="both"/>
              <w:rPr>
                <w:rFonts w:ascii="Tahoma" w:hAnsi="Tahoma" w:cs="Tahoma"/>
                <w:sz w:val="20"/>
                <w:szCs w:val="20"/>
              </w:rPr>
            </w:pPr>
            <w:r w:rsidRPr="00085247">
              <w:rPr>
                <w:rFonts w:ascii="Tahoma" w:hAnsi="Tahoma" w:cs="Tahoma"/>
                <w:b/>
                <w:bCs/>
                <w:sz w:val="20"/>
                <w:szCs w:val="20"/>
              </w:rPr>
              <w:t xml:space="preserve">Audience </w:t>
            </w:r>
            <w:r w:rsidRPr="00085247">
              <w:rPr>
                <w:rFonts w:ascii="Tahoma" w:hAnsi="Tahoma" w:cs="Tahoma"/>
                <w:sz w:val="20"/>
                <w:szCs w:val="20"/>
              </w:rPr>
              <w:t>- The intended recipients of the communication</w:t>
            </w:r>
          </w:p>
          <w:p w14:paraId="2C3BE09B" w14:textId="34098E1E" w:rsidR="006061FF" w:rsidRPr="00085247" w:rsidRDefault="006061FF" w:rsidP="003649B9">
            <w:pPr>
              <w:pStyle w:val="ListParagraph"/>
              <w:numPr>
                <w:ilvl w:val="1"/>
                <w:numId w:val="56"/>
              </w:numPr>
              <w:autoSpaceDE w:val="0"/>
              <w:autoSpaceDN w:val="0"/>
              <w:adjustRightInd w:val="0"/>
              <w:spacing w:line="276" w:lineRule="auto"/>
              <w:jc w:val="both"/>
              <w:rPr>
                <w:rFonts w:ascii="Tahoma" w:hAnsi="Tahoma" w:cs="Tahoma"/>
                <w:sz w:val="20"/>
                <w:szCs w:val="20"/>
              </w:rPr>
            </w:pPr>
            <w:r w:rsidRPr="00085247">
              <w:rPr>
                <w:rFonts w:ascii="Tahoma" w:hAnsi="Tahoma" w:cs="Tahoma"/>
                <w:b/>
                <w:bCs/>
                <w:sz w:val="20"/>
                <w:szCs w:val="20"/>
              </w:rPr>
              <w:t xml:space="preserve">Nature of information </w:t>
            </w:r>
            <w:r w:rsidRPr="00085247">
              <w:rPr>
                <w:rFonts w:ascii="Tahoma" w:hAnsi="Tahoma" w:cs="Tahoma"/>
                <w:sz w:val="20"/>
                <w:szCs w:val="20"/>
              </w:rPr>
              <w:t xml:space="preserve">- Purpose and type of information </w:t>
            </w:r>
          </w:p>
          <w:p w14:paraId="10246D1C" w14:textId="675B61F4" w:rsidR="006061FF" w:rsidRPr="00085247" w:rsidRDefault="006061FF" w:rsidP="003649B9">
            <w:pPr>
              <w:pStyle w:val="ListParagraph"/>
              <w:numPr>
                <w:ilvl w:val="1"/>
                <w:numId w:val="56"/>
              </w:numPr>
              <w:autoSpaceDE w:val="0"/>
              <w:autoSpaceDN w:val="0"/>
              <w:adjustRightInd w:val="0"/>
              <w:spacing w:line="276" w:lineRule="auto"/>
              <w:jc w:val="both"/>
              <w:rPr>
                <w:rFonts w:ascii="Tahoma" w:hAnsi="Tahoma" w:cs="Tahoma"/>
                <w:sz w:val="20"/>
                <w:szCs w:val="20"/>
              </w:rPr>
            </w:pPr>
            <w:r w:rsidRPr="00085247">
              <w:rPr>
                <w:rFonts w:ascii="Tahoma" w:hAnsi="Tahoma" w:cs="Tahoma"/>
                <w:b/>
                <w:bCs/>
                <w:sz w:val="20"/>
                <w:szCs w:val="20"/>
              </w:rPr>
              <w:t xml:space="preserve">Availability </w:t>
            </w:r>
            <w:r w:rsidRPr="00085247">
              <w:rPr>
                <w:rFonts w:ascii="Tahoma" w:hAnsi="Tahoma" w:cs="Tahoma"/>
                <w:sz w:val="20"/>
                <w:szCs w:val="20"/>
              </w:rPr>
              <w:t xml:space="preserve">- Information readily available to the audience </w:t>
            </w:r>
          </w:p>
          <w:p w14:paraId="607A73A2" w14:textId="16D82E99" w:rsidR="006061FF" w:rsidRPr="00085247" w:rsidRDefault="006061FF" w:rsidP="003649B9">
            <w:pPr>
              <w:pStyle w:val="ListParagraph"/>
              <w:numPr>
                <w:ilvl w:val="1"/>
                <w:numId w:val="56"/>
              </w:numPr>
              <w:autoSpaceDE w:val="0"/>
              <w:autoSpaceDN w:val="0"/>
              <w:adjustRightInd w:val="0"/>
              <w:spacing w:line="276" w:lineRule="auto"/>
              <w:jc w:val="both"/>
              <w:rPr>
                <w:rFonts w:ascii="Tahoma" w:hAnsi="Tahoma" w:cs="Tahoma"/>
                <w:sz w:val="20"/>
                <w:szCs w:val="20"/>
              </w:rPr>
            </w:pPr>
            <w:r w:rsidRPr="00085247">
              <w:rPr>
                <w:rFonts w:ascii="Tahoma" w:hAnsi="Tahoma" w:cs="Tahoma"/>
                <w:b/>
                <w:bCs/>
                <w:sz w:val="20"/>
                <w:szCs w:val="20"/>
              </w:rPr>
              <w:t xml:space="preserve">Cost </w:t>
            </w:r>
            <w:r w:rsidRPr="00085247">
              <w:rPr>
                <w:rFonts w:ascii="Tahoma" w:hAnsi="Tahoma" w:cs="Tahoma"/>
                <w:sz w:val="20"/>
                <w:szCs w:val="20"/>
              </w:rPr>
              <w:t>- The resources used to communicate the information</w:t>
            </w:r>
          </w:p>
          <w:p w14:paraId="6EEDBD48" w14:textId="06E59816" w:rsidR="006061FF" w:rsidRPr="00085247" w:rsidRDefault="006061FF" w:rsidP="003649B9">
            <w:pPr>
              <w:pStyle w:val="ListParagraph"/>
              <w:numPr>
                <w:ilvl w:val="1"/>
                <w:numId w:val="56"/>
              </w:numPr>
              <w:autoSpaceDE w:val="0"/>
              <w:autoSpaceDN w:val="0"/>
              <w:adjustRightInd w:val="0"/>
              <w:spacing w:line="276" w:lineRule="auto"/>
              <w:jc w:val="both"/>
              <w:rPr>
                <w:rFonts w:ascii="Tahoma" w:hAnsi="Tahoma" w:cs="Tahoma"/>
                <w:sz w:val="20"/>
                <w:szCs w:val="20"/>
              </w:rPr>
            </w:pPr>
            <w:r w:rsidRPr="00085247">
              <w:rPr>
                <w:rFonts w:ascii="Tahoma" w:hAnsi="Tahoma" w:cs="Tahoma"/>
                <w:b/>
                <w:bCs/>
                <w:sz w:val="20"/>
                <w:szCs w:val="20"/>
              </w:rPr>
              <w:t xml:space="preserve">Legal or regulatory requirements </w:t>
            </w:r>
            <w:r w:rsidRPr="00085247">
              <w:rPr>
                <w:rFonts w:ascii="Tahoma" w:hAnsi="Tahoma" w:cs="Tahoma"/>
                <w:sz w:val="20"/>
                <w:szCs w:val="20"/>
              </w:rPr>
              <w:t>- Requirements in laws and regulations that may impact communication.</w:t>
            </w:r>
          </w:p>
        </w:tc>
      </w:tr>
      <w:tr w:rsidR="006061FF" w:rsidRPr="00746703" w14:paraId="10D2F16E" w14:textId="77777777" w:rsidTr="0094401B">
        <w:tc>
          <w:tcPr>
            <w:tcW w:w="2155" w:type="dxa"/>
            <w:vMerge w:val="restart"/>
          </w:tcPr>
          <w:p w14:paraId="16AED30F" w14:textId="77777777" w:rsidR="006061FF" w:rsidRPr="00746703" w:rsidRDefault="006061FF" w:rsidP="00A1311A">
            <w:pPr>
              <w:pStyle w:val="ListParagraph"/>
              <w:numPr>
                <w:ilvl w:val="0"/>
                <w:numId w:val="2"/>
              </w:numPr>
              <w:jc w:val="both"/>
              <w:rPr>
                <w:rFonts w:ascii="Tahoma" w:hAnsi="Tahoma" w:cs="Tahoma"/>
                <w:b/>
                <w:sz w:val="20"/>
                <w:szCs w:val="20"/>
              </w:rPr>
            </w:pPr>
            <w:r w:rsidRPr="00746703">
              <w:rPr>
                <w:rFonts w:ascii="Tahoma" w:hAnsi="Tahoma" w:cs="Tahoma"/>
                <w:b/>
                <w:sz w:val="20"/>
                <w:szCs w:val="20"/>
              </w:rPr>
              <w:t>The entity communicates with external parties regarding matters affecting the functioning of internal control</w:t>
            </w:r>
          </w:p>
        </w:tc>
        <w:tc>
          <w:tcPr>
            <w:tcW w:w="1620" w:type="dxa"/>
          </w:tcPr>
          <w:p w14:paraId="4BE3914F" w14:textId="77777777" w:rsidR="006061FF" w:rsidRPr="00746703" w:rsidRDefault="006061FF" w:rsidP="0094401B">
            <w:pPr>
              <w:jc w:val="both"/>
              <w:rPr>
                <w:rFonts w:ascii="Tahoma" w:hAnsi="Tahoma" w:cs="Tahoma"/>
                <w:sz w:val="20"/>
                <w:szCs w:val="20"/>
              </w:rPr>
            </w:pPr>
            <w:r w:rsidRPr="00746703">
              <w:rPr>
                <w:rFonts w:ascii="Tahoma" w:hAnsi="Tahoma" w:cs="Tahoma"/>
                <w:sz w:val="20"/>
                <w:szCs w:val="20"/>
              </w:rPr>
              <w:t>Communication with External Parties</w:t>
            </w:r>
          </w:p>
          <w:p w14:paraId="744A59A4" w14:textId="77777777" w:rsidR="006061FF" w:rsidRPr="00746703" w:rsidRDefault="006061FF" w:rsidP="0094401B">
            <w:pPr>
              <w:autoSpaceDE w:val="0"/>
              <w:autoSpaceDN w:val="0"/>
              <w:adjustRightInd w:val="0"/>
              <w:spacing w:before="240"/>
              <w:jc w:val="both"/>
              <w:rPr>
                <w:rFonts w:ascii="Tahoma" w:hAnsi="Tahoma" w:cs="Tahoma"/>
                <w:sz w:val="20"/>
                <w:szCs w:val="20"/>
              </w:rPr>
            </w:pPr>
          </w:p>
        </w:tc>
        <w:tc>
          <w:tcPr>
            <w:tcW w:w="5801" w:type="dxa"/>
          </w:tcPr>
          <w:p w14:paraId="635DCF87" w14:textId="77777777" w:rsidR="006061FF" w:rsidRPr="008F7716" w:rsidRDefault="006061FF" w:rsidP="003649B9">
            <w:pPr>
              <w:pStyle w:val="ListParagraph"/>
              <w:numPr>
                <w:ilvl w:val="0"/>
                <w:numId w:val="57"/>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Management evaluates the entity’s methods of communication</w:t>
            </w:r>
            <w:r>
              <w:rPr>
                <w:rFonts w:ascii="Tahoma" w:hAnsi="Tahoma" w:cs="Tahoma"/>
                <w:sz w:val="20"/>
                <w:szCs w:val="20"/>
              </w:rPr>
              <w:t xml:space="preserve"> with external parties</w:t>
            </w:r>
            <w:r w:rsidRPr="008F7716">
              <w:rPr>
                <w:rFonts w:ascii="Tahoma" w:hAnsi="Tahoma" w:cs="Tahoma"/>
                <w:sz w:val="20"/>
                <w:szCs w:val="20"/>
              </w:rPr>
              <w:t xml:space="preserve"> through </w:t>
            </w:r>
            <w:r>
              <w:rPr>
                <w:rFonts w:ascii="Tahoma" w:hAnsi="Tahoma" w:cs="Tahoma"/>
                <w:sz w:val="20"/>
                <w:szCs w:val="20"/>
              </w:rPr>
              <w:t xml:space="preserve">approved </w:t>
            </w:r>
            <w:r w:rsidRPr="008F7716">
              <w:rPr>
                <w:rFonts w:ascii="Tahoma" w:hAnsi="Tahoma" w:cs="Tahoma"/>
                <w:sz w:val="20"/>
                <w:szCs w:val="20"/>
              </w:rPr>
              <w:t xml:space="preserve">reporting lines so that external parties can help the entity achieve its objectives and address related risks. </w:t>
            </w:r>
          </w:p>
          <w:p w14:paraId="20EF5E10" w14:textId="019EE6DE" w:rsidR="006061FF" w:rsidRPr="00746703" w:rsidRDefault="006061FF" w:rsidP="003649B9">
            <w:pPr>
              <w:pStyle w:val="ListParagraph"/>
              <w:numPr>
                <w:ilvl w:val="0"/>
                <w:numId w:val="57"/>
              </w:numPr>
              <w:autoSpaceDE w:val="0"/>
              <w:autoSpaceDN w:val="0"/>
              <w:adjustRightInd w:val="0"/>
              <w:spacing w:line="276" w:lineRule="auto"/>
              <w:jc w:val="both"/>
              <w:rPr>
                <w:rFonts w:ascii="Tahoma" w:hAnsi="Tahoma" w:cs="Tahoma"/>
                <w:sz w:val="20"/>
                <w:szCs w:val="20"/>
              </w:rPr>
            </w:pPr>
            <w:r>
              <w:rPr>
                <w:rFonts w:ascii="Tahoma" w:hAnsi="Tahoma" w:cs="Tahoma"/>
                <w:sz w:val="20"/>
                <w:szCs w:val="20"/>
              </w:rPr>
              <w:t>Management institute</w:t>
            </w:r>
            <w:r w:rsidR="00085247">
              <w:rPr>
                <w:rFonts w:ascii="Tahoma" w:hAnsi="Tahoma" w:cs="Tahoma"/>
                <w:sz w:val="20"/>
                <w:szCs w:val="20"/>
              </w:rPr>
              <w:t>s</w:t>
            </w:r>
            <w:r>
              <w:rPr>
                <w:rFonts w:ascii="Tahoma" w:hAnsi="Tahoma" w:cs="Tahoma"/>
                <w:sz w:val="20"/>
                <w:szCs w:val="20"/>
              </w:rPr>
              <w:t xml:space="preserve"> p</w:t>
            </w:r>
            <w:r w:rsidRPr="00746703">
              <w:rPr>
                <w:rFonts w:ascii="Tahoma" w:hAnsi="Tahoma" w:cs="Tahoma"/>
                <w:sz w:val="20"/>
                <w:szCs w:val="20"/>
              </w:rPr>
              <w:t>rocesses to communicate relevant and timely information to external parties including</w:t>
            </w:r>
            <w:r>
              <w:rPr>
                <w:rFonts w:ascii="Tahoma" w:hAnsi="Tahoma" w:cs="Tahoma"/>
                <w:sz w:val="20"/>
                <w:szCs w:val="20"/>
              </w:rPr>
              <w:t xml:space="preserve"> but not limited to regulators, legislators, external auditors,</w:t>
            </w:r>
            <w:r w:rsidRPr="00746703">
              <w:rPr>
                <w:rFonts w:ascii="Tahoma" w:hAnsi="Tahoma" w:cs="Tahoma"/>
                <w:sz w:val="20"/>
                <w:szCs w:val="20"/>
              </w:rPr>
              <w:t xml:space="preserve"> </w:t>
            </w:r>
            <w:proofErr w:type="gramStart"/>
            <w:r w:rsidRPr="00746703">
              <w:rPr>
                <w:rFonts w:ascii="Tahoma" w:hAnsi="Tahoma" w:cs="Tahoma"/>
                <w:sz w:val="20"/>
                <w:szCs w:val="20"/>
              </w:rPr>
              <w:t xml:space="preserve">and </w:t>
            </w:r>
            <w:r>
              <w:rPr>
                <w:rFonts w:ascii="Tahoma" w:hAnsi="Tahoma" w:cs="Tahoma"/>
                <w:sz w:val="20"/>
                <w:szCs w:val="20"/>
              </w:rPr>
              <w:t xml:space="preserve"> any</w:t>
            </w:r>
            <w:proofErr w:type="gramEnd"/>
            <w:r w:rsidRPr="00746703">
              <w:rPr>
                <w:rFonts w:ascii="Tahoma" w:hAnsi="Tahoma" w:cs="Tahoma"/>
                <w:sz w:val="20"/>
                <w:szCs w:val="20"/>
              </w:rPr>
              <w:t xml:space="preserve"> other </w:t>
            </w:r>
            <w:r>
              <w:rPr>
                <w:rFonts w:ascii="Tahoma" w:hAnsi="Tahoma" w:cs="Tahoma"/>
                <w:sz w:val="20"/>
                <w:szCs w:val="20"/>
              </w:rPr>
              <w:t>stakeholders</w:t>
            </w:r>
            <w:r w:rsidRPr="00746703">
              <w:rPr>
                <w:rFonts w:ascii="Tahoma" w:hAnsi="Tahoma" w:cs="Tahoma"/>
                <w:sz w:val="20"/>
                <w:szCs w:val="20"/>
              </w:rPr>
              <w:t>.</w:t>
            </w:r>
          </w:p>
          <w:p w14:paraId="19F8547F" w14:textId="77777777" w:rsidR="006061FF" w:rsidRPr="00746703" w:rsidRDefault="006061FF" w:rsidP="003649B9">
            <w:pPr>
              <w:pStyle w:val="ListParagraph"/>
              <w:numPr>
                <w:ilvl w:val="0"/>
                <w:numId w:val="57"/>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lastRenderedPageBreak/>
              <w:t>Relevant information resulting from assessments conducted by external parties is communicated to the governing body.</w:t>
            </w:r>
          </w:p>
          <w:p w14:paraId="1284EF09" w14:textId="209945A7" w:rsidR="006061FF" w:rsidRPr="00842597" w:rsidRDefault="006061FF" w:rsidP="003649B9">
            <w:pPr>
              <w:pStyle w:val="ListParagraph"/>
              <w:numPr>
                <w:ilvl w:val="0"/>
                <w:numId w:val="57"/>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Separate communication channels, such as whistle-blow</w:t>
            </w:r>
            <w:r>
              <w:rPr>
                <w:rFonts w:ascii="Tahoma" w:hAnsi="Tahoma" w:cs="Tahoma"/>
                <w:sz w:val="20"/>
                <w:szCs w:val="20"/>
              </w:rPr>
              <w:t>ing</w:t>
            </w:r>
            <w:r w:rsidRPr="00746703">
              <w:rPr>
                <w:rFonts w:ascii="Tahoma" w:hAnsi="Tahoma" w:cs="Tahoma"/>
                <w:sz w:val="20"/>
                <w:szCs w:val="20"/>
              </w:rPr>
              <w:t xml:space="preserve"> </w:t>
            </w:r>
            <w:r>
              <w:rPr>
                <w:rFonts w:ascii="Tahoma" w:hAnsi="Tahoma" w:cs="Tahoma"/>
                <w:sz w:val="20"/>
                <w:szCs w:val="20"/>
              </w:rPr>
              <w:t>mechanisms</w:t>
            </w:r>
            <w:r w:rsidRPr="00746703">
              <w:rPr>
                <w:rFonts w:ascii="Tahoma" w:hAnsi="Tahoma" w:cs="Tahoma"/>
                <w:sz w:val="20"/>
                <w:szCs w:val="20"/>
              </w:rPr>
              <w:t>, are in place to enable anonymous or confidential communication when normal channels are ineffective.</w:t>
            </w:r>
          </w:p>
        </w:tc>
      </w:tr>
      <w:tr w:rsidR="006061FF" w:rsidRPr="00746703" w14:paraId="1DEAC7B9" w14:textId="77777777" w:rsidTr="0094401B">
        <w:tc>
          <w:tcPr>
            <w:tcW w:w="2155" w:type="dxa"/>
            <w:vMerge/>
          </w:tcPr>
          <w:p w14:paraId="0784D58B" w14:textId="77777777" w:rsidR="006061FF" w:rsidRPr="00746703" w:rsidRDefault="006061FF" w:rsidP="0094401B">
            <w:pPr>
              <w:autoSpaceDE w:val="0"/>
              <w:autoSpaceDN w:val="0"/>
              <w:adjustRightInd w:val="0"/>
              <w:spacing w:before="240"/>
              <w:jc w:val="both"/>
              <w:rPr>
                <w:rFonts w:ascii="Tahoma" w:hAnsi="Tahoma" w:cs="Tahoma"/>
                <w:sz w:val="20"/>
                <w:szCs w:val="20"/>
              </w:rPr>
            </w:pPr>
          </w:p>
        </w:tc>
        <w:tc>
          <w:tcPr>
            <w:tcW w:w="1620" w:type="dxa"/>
          </w:tcPr>
          <w:p w14:paraId="0E00DB0A" w14:textId="77777777" w:rsidR="006061FF" w:rsidRPr="00746703" w:rsidRDefault="006061FF" w:rsidP="00085247">
            <w:pPr>
              <w:autoSpaceDE w:val="0"/>
              <w:autoSpaceDN w:val="0"/>
              <w:adjustRightInd w:val="0"/>
              <w:jc w:val="both"/>
              <w:rPr>
                <w:rFonts w:ascii="Tahoma" w:hAnsi="Tahoma" w:cs="Tahoma"/>
                <w:sz w:val="20"/>
                <w:szCs w:val="20"/>
              </w:rPr>
            </w:pPr>
            <w:r w:rsidRPr="004B03F4">
              <w:rPr>
                <w:rFonts w:ascii="Tahoma" w:hAnsi="Tahoma" w:cs="Tahoma"/>
                <w:sz w:val="20"/>
                <w:szCs w:val="20"/>
              </w:rPr>
              <w:t>Appropriate Methods of Communication</w:t>
            </w:r>
          </w:p>
        </w:tc>
        <w:tc>
          <w:tcPr>
            <w:tcW w:w="5801" w:type="dxa"/>
          </w:tcPr>
          <w:p w14:paraId="51DFC22F" w14:textId="77777777" w:rsidR="006061FF" w:rsidRDefault="006061FF" w:rsidP="003649B9">
            <w:pPr>
              <w:pStyle w:val="ListParagraph"/>
              <w:numPr>
                <w:ilvl w:val="0"/>
                <w:numId w:val="58"/>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Management periodically evaluates the entity’s methods of communication so that it has the appropriate tools to communicate quality information on a timely basis.</w:t>
            </w:r>
            <w:r>
              <w:rPr>
                <w:rFonts w:ascii="Tahoma" w:hAnsi="Tahoma" w:cs="Tahoma"/>
                <w:sz w:val="20"/>
                <w:szCs w:val="20"/>
              </w:rPr>
              <w:t xml:space="preserve"> For </w:t>
            </w:r>
            <w:proofErr w:type="gramStart"/>
            <w:r>
              <w:rPr>
                <w:rFonts w:ascii="Tahoma" w:hAnsi="Tahoma" w:cs="Tahoma"/>
                <w:sz w:val="20"/>
                <w:szCs w:val="20"/>
              </w:rPr>
              <w:t>example</w:t>
            </w:r>
            <w:proofErr w:type="gramEnd"/>
            <w:r>
              <w:rPr>
                <w:rFonts w:ascii="Tahoma" w:hAnsi="Tahoma" w:cs="Tahoma"/>
                <w:sz w:val="20"/>
                <w:szCs w:val="20"/>
              </w:rPr>
              <w:t xml:space="preserve"> communication policy.</w:t>
            </w:r>
          </w:p>
          <w:p w14:paraId="10295DB8" w14:textId="77777777" w:rsidR="006061FF" w:rsidRPr="00746703" w:rsidRDefault="006061FF" w:rsidP="003649B9">
            <w:pPr>
              <w:pStyle w:val="ListParagraph"/>
              <w:numPr>
                <w:ilvl w:val="0"/>
                <w:numId w:val="58"/>
              </w:numPr>
              <w:autoSpaceDE w:val="0"/>
              <w:autoSpaceDN w:val="0"/>
              <w:adjustRightInd w:val="0"/>
              <w:spacing w:line="276" w:lineRule="auto"/>
              <w:jc w:val="both"/>
              <w:rPr>
                <w:rFonts w:ascii="Tahoma" w:hAnsi="Tahoma" w:cs="Tahoma"/>
                <w:sz w:val="20"/>
                <w:szCs w:val="20"/>
              </w:rPr>
            </w:pPr>
            <w:r w:rsidRPr="00746703">
              <w:rPr>
                <w:rFonts w:ascii="Tahoma" w:hAnsi="Tahoma" w:cs="Tahoma"/>
                <w:sz w:val="20"/>
                <w:szCs w:val="20"/>
              </w:rPr>
              <w:t>Management considers a variety of factors in selecting an appropriate method of communication. Some factors to consider:</w:t>
            </w:r>
          </w:p>
          <w:p w14:paraId="1DFD0AC0" w14:textId="5D975B74" w:rsidR="006061FF" w:rsidRPr="00085247" w:rsidRDefault="006061FF" w:rsidP="003649B9">
            <w:pPr>
              <w:pStyle w:val="ListParagraph"/>
              <w:numPr>
                <w:ilvl w:val="1"/>
                <w:numId w:val="59"/>
              </w:numPr>
              <w:autoSpaceDE w:val="0"/>
              <w:autoSpaceDN w:val="0"/>
              <w:adjustRightInd w:val="0"/>
              <w:spacing w:line="276" w:lineRule="auto"/>
              <w:jc w:val="both"/>
              <w:rPr>
                <w:rFonts w:ascii="Tahoma" w:hAnsi="Tahoma" w:cs="Tahoma"/>
                <w:sz w:val="20"/>
                <w:szCs w:val="20"/>
              </w:rPr>
            </w:pPr>
            <w:r w:rsidRPr="00085247">
              <w:rPr>
                <w:rFonts w:ascii="Tahoma" w:hAnsi="Tahoma" w:cs="Tahoma"/>
                <w:b/>
                <w:bCs/>
                <w:sz w:val="20"/>
                <w:szCs w:val="20"/>
              </w:rPr>
              <w:t xml:space="preserve">Audience </w:t>
            </w:r>
            <w:r w:rsidRPr="00085247">
              <w:rPr>
                <w:rFonts w:ascii="Tahoma" w:hAnsi="Tahoma" w:cs="Tahoma"/>
                <w:sz w:val="20"/>
                <w:szCs w:val="20"/>
              </w:rPr>
              <w:t>- The intended recipients of the communication</w:t>
            </w:r>
          </w:p>
          <w:p w14:paraId="0F92365A" w14:textId="297CAD34" w:rsidR="006061FF" w:rsidRPr="00085247" w:rsidRDefault="006061FF" w:rsidP="003649B9">
            <w:pPr>
              <w:pStyle w:val="ListParagraph"/>
              <w:numPr>
                <w:ilvl w:val="1"/>
                <w:numId w:val="59"/>
              </w:numPr>
              <w:autoSpaceDE w:val="0"/>
              <w:autoSpaceDN w:val="0"/>
              <w:adjustRightInd w:val="0"/>
              <w:spacing w:line="276" w:lineRule="auto"/>
              <w:jc w:val="both"/>
              <w:rPr>
                <w:rFonts w:ascii="Tahoma" w:hAnsi="Tahoma" w:cs="Tahoma"/>
                <w:sz w:val="20"/>
                <w:szCs w:val="20"/>
              </w:rPr>
            </w:pPr>
            <w:r w:rsidRPr="00085247">
              <w:rPr>
                <w:rFonts w:ascii="Tahoma" w:hAnsi="Tahoma" w:cs="Tahoma"/>
                <w:b/>
                <w:bCs/>
                <w:sz w:val="20"/>
                <w:szCs w:val="20"/>
              </w:rPr>
              <w:t xml:space="preserve">Nature of information </w:t>
            </w:r>
            <w:r w:rsidRPr="00085247">
              <w:rPr>
                <w:rFonts w:ascii="Tahoma" w:hAnsi="Tahoma" w:cs="Tahoma"/>
                <w:sz w:val="20"/>
                <w:szCs w:val="20"/>
              </w:rPr>
              <w:t xml:space="preserve">- Purpose and type of information </w:t>
            </w:r>
          </w:p>
          <w:p w14:paraId="773BE2EC" w14:textId="6808F874" w:rsidR="006061FF" w:rsidRPr="00085247" w:rsidRDefault="006061FF" w:rsidP="003649B9">
            <w:pPr>
              <w:pStyle w:val="ListParagraph"/>
              <w:numPr>
                <w:ilvl w:val="1"/>
                <w:numId w:val="59"/>
              </w:numPr>
              <w:autoSpaceDE w:val="0"/>
              <w:autoSpaceDN w:val="0"/>
              <w:adjustRightInd w:val="0"/>
              <w:spacing w:line="276" w:lineRule="auto"/>
              <w:jc w:val="both"/>
              <w:rPr>
                <w:rFonts w:ascii="Tahoma" w:hAnsi="Tahoma" w:cs="Tahoma"/>
                <w:sz w:val="20"/>
                <w:szCs w:val="20"/>
              </w:rPr>
            </w:pPr>
            <w:r w:rsidRPr="00085247">
              <w:rPr>
                <w:rFonts w:ascii="Tahoma" w:hAnsi="Tahoma" w:cs="Tahoma"/>
                <w:b/>
                <w:bCs/>
                <w:sz w:val="20"/>
                <w:szCs w:val="20"/>
              </w:rPr>
              <w:t xml:space="preserve">Availability </w:t>
            </w:r>
            <w:r w:rsidRPr="00085247">
              <w:rPr>
                <w:rFonts w:ascii="Tahoma" w:hAnsi="Tahoma" w:cs="Tahoma"/>
                <w:sz w:val="20"/>
                <w:szCs w:val="20"/>
              </w:rPr>
              <w:t xml:space="preserve">- Information readily available to the audience </w:t>
            </w:r>
          </w:p>
          <w:p w14:paraId="4F7D7BD5" w14:textId="05A4C993" w:rsidR="006061FF" w:rsidRPr="00085247" w:rsidRDefault="006061FF" w:rsidP="003649B9">
            <w:pPr>
              <w:pStyle w:val="ListParagraph"/>
              <w:numPr>
                <w:ilvl w:val="1"/>
                <w:numId w:val="59"/>
              </w:numPr>
              <w:autoSpaceDE w:val="0"/>
              <w:autoSpaceDN w:val="0"/>
              <w:adjustRightInd w:val="0"/>
              <w:spacing w:line="276" w:lineRule="auto"/>
              <w:jc w:val="both"/>
              <w:rPr>
                <w:rFonts w:ascii="Tahoma" w:hAnsi="Tahoma" w:cs="Tahoma"/>
                <w:sz w:val="20"/>
                <w:szCs w:val="20"/>
              </w:rPr>
            </w:pPr>
            <w:r w:rsidRPr="00085247">
              <w:rPr>
                <w:rFonts w:ascii="Tahoma" w:hAnsi="Tahoma" w:cs="Tahoma"/>
                <w:b/>
                <w:bCs/>
                <w:sz w:val="20"/>
                <w:szCs w:val="20"/>
              </w:rPr>
              <w:t xml:space="preserve">Cost </w:t>
            </w:r>
            <w:r w:rsidRPr="00085247">
              <w:rPr>
                <w:rFonts w:ascii="Tahoma" w:hAnsi="Tahoma" w:cs="Tahoma"/>
                <w:sz w:val="20"/>
                <w:szCs w:val="20"/>
              </w:rPr>
              <w:t>- The resources used to communicate the information</w:t>
            </w:r>
          </w:p>
          <w:p w14:paraId="73444A7E" w14:textId="158F4B5B" w:rsidR="006061FF" w:rsidRPr="00085247" w:rsidRDefault="006061FF" w:rsidP="003649B9">
            <w:pPr>
              <w:pStyle w:val="ListParagraph"/>
              <w:numPr>
                <w:ilvl w:val="1"/>
                <w:numId w:val="59"/>
              </w:numPr>
              <w:autoSpaceDE w:val="0"/>
              <w:autoSpaceDN w:val="0"/>
              <w:adjustRightInd w:val="0"/>
              <w:spacing w:line="276" w:lineRule="auto"/>
              <w:jc w:val="both"/>
              <w:rPr>
                <w:rFonts w:ascii="Tahoma" w:hAnsi="Tahoma" w:cs="Tahoma"/>
                <w:sz w:val="20"/>
                <w:szCs w:val="20"/>
              </w:rPr>
            </w:pPr>
            <w:r w:rsidRPr="00085247">
              <w:rPr>
                <w:rFonts w:ascii="Tahoma" w:hAnsi="Tahoma" w:cs="Tahoma"/>
                <w:b/>
                <w:bCs/>
                <w:sz w:val="20"/>
                <w:szCs w:val="20"/>
              </w:rPr>
              <w:t xml:space="preserve">Legal or regulatory requirements </w:t>
            </w:r>
            <w:r w:rsidRPr="00085247">
              <w:rPr>
                <w:rFonts w:ascii="Tahoma" w:hAnsi="Tahoma" w:cs="Tahoma"/>
                <w:sz w:val="20"/>
                <w:szCs w:val="20"/>
              </w:rPr>
              <w:t>- Requirements in laws and regulations that may impact communication.</w:t>
            </w:r>
          </w:p>
        </w:tc>
      </w:tr>
    </w:tbl>
    <w:p w14:paraId="52FCD91A" w14:textId="77777777" w:rsidR="006061FF" w:rsidRDefault="006061FF" w:rsidP="006061FF">
      <w:pPr>
        <w:pStyle w:val="Heading2"/>
      </w:pPr>
      <w:bookmarkStart w:id="18" w:name="_Toc174998781"/>
      <w:r>
        <w:t>Monitoring Activities</w:t>
      </w:r>
      <w:bookmarkEnd w:id="18"/>
    </w:p>
    <w:p w14:paraId="49218C91" w14:textId="77777777" w:rsidR="006061FF" w:rsidRDefault="006061FF" w:rsidP="006061FF">
      <w:pPr>
        <w:autoSpaceDE w:val="0"/>
        <w:autoSpaceDN w:val="0"/>
        <w:adjustRightInd w:val="0"/>
        <w:jc w:val="both"/>
        <w:rPr>
          <w:rFonts w:ascii="Tahoma" w:hAnsi="Tahoma" w:cs="Tahoma"/>
        </w:rPr>
      </w:pPr>
      <w:r w:rsidRPr="00313E78">
        <w:rPr>
          <w:rFonts w:ascii="Tahoma" w:hAnsi="Tahoma" w:cs="Tahoma"/>
        </w:rPr>
        <w:t xml:space="preserve">Monitoring activities assess whether each of the five components of internal control and relevant principles is present and functioning. Monitoring is a key input of the </w:t>
      </w:r>
      <w:r>
        <w:rPr>
          <w:rFonts w:ascii="Tahoma" w:hAnsi="Tahoma" w:cs="Tahoma"/>
        </w:rPr>
        <w:t>entity</w:t>
      </w:r>
      <w:r w:rsidRPr="00313E78">
        <w:rPr>
          <w:rFonts w:ascii="Tahoma" w:hAnsi="Tahoma" w:cs="Tahoma"/>
        </w:rPr>
        <w:t xml:space="preserve">’s assessment of the effectiveness of internal control. It also provides valuable support for </w:t>
      </w:r>
      <w:r>
        <w:rPr>
          <w:rFonts w:ascii="Tahoma" w:hAnsi="Tahoma" w:cs="Tahoma"/>
        </w:rPr>
        <w:t>point of focus</w:t>
      </w:r>
      <w:r w:rsidRPr="00313E78">
        <w:rPr>
          <w:rFonts w:ascii="Tahoma" w:hAnsi="Tahoma" w:cs="Tahoma"/>
        </w:rPr>
        <w:t xml:space="preserve"> the effectiveness of the system of internal control.</w:t>
      </w:r>
    </w:p>
    <w:p w14:paraId="271A7384" w14:textId="77777777" w:rsidR="006061FF" w:rsidRDefault="006061FF" w:rsidP="006061FF">
      <w:pPr>
        <w:autoSpaceDE w:val="0"/>
        <w:autoSpaceDN w:val="0"/>
        <w:adjustRightInd w:val="0"/>
        <w:jc w:val="both"/>
        <w:rPr>
          <w:rFonts w:ascii="Tahoma" w:hAnsi="Tahoma" w:cs="Tahoma"/>
        </w:rPr>
      </w:pPr>
      <w:r w:rsidRPr="00313E78">
        <w:rPr>
          <w:rFonts w:ascii="Tahoma" w:hAnsi="Tahoma" w:cs="Tahoma"/>
        </w:rPr>
        <w:t xml:space="preserve">The </w:t>
      </w:r>
      <w:r>
        <w:rPr>
          <w:rFonts w:ascii="Tahoma" w:hAnsi="Tahoma" w:cs="Tahoma"/>
        </w:rPr>
        <w:t>entity</w:t>
      </w:r>
      <w:r w:rsidRPr="00313E78">
        <w:rPr>
          <w:rFonts w:ascii="Tahoma" w:hAnsi="Tahoma" w:cs="Tahoma"/>
        </w:rPr>
        <w:t xml:space="preserve"> uses ongoing, separate evaluations, or combination of the two, to ascertain whether the components of internal control (including controls to effect principles across the entity and its subunits) are present and functioning.</w:t>
      </w:r>
    </w:p>
    <w:p w14:paraId="3CCE4474" w14:textId="77777777" w:rsidR="006061FF" w:rsidRPr="0093106F" w:rsidRDefault="006061FF" w:rsidP="006061FF">
      <w:pPr>
        <w:autoSpaceDE w:val="0"/>
        <w:autoSpaceDN w:val="0"/>
        <w:adjustRightInd w:val="0"/>
        <w:jc w:val="both"/>
        <w:rPr>
          <w:rFonts w:ascii="Tahoma" w:hAnsi="Tahoma" w:cs="Tahoma"/>
        </w:rPr>
      </w:pPr>
    </w:p>
    <w:p w14:paraId="5024E424" w14:textId="77777777" w:rsidR="006061FF" w:rsidRPr="00313E78" w:rsidRDefault="006061FF" w:rsidP="00A1311A">
      <w:pPr>
        <w:pStyle w:val="ListParagraph"/>
        <w:numPr>
          <w:ilvl w:val="0"/>
          <w:numId w:val="3"/>
        </w:numPr>
        <w:autoSpaceDE w:val="0"/>
        <w:autoSpaceDN w:val="0"/>
        <w:adjustRightInd w:val="0"/>
        <w:spacing w:line="276" w:lineRule="auto"/>
        <w:ind w:hanging="90"/>
        <w:jc w:val="both"/>
        <w:rPr>
          <w:rFonts w:ascii="Tahoma" w:hAnsi="Tahoma" w:cs="Tahoma"/>
          <w:b/>
          <w:bCs/>
        </w:rPr>
      </w:pPr>
      <w:r w:rsidRPr="00313E78">
        <w:rPr>
          <w:rFonts w:ascii="Tahoma" w:hAnsi="Tahoma" w:cs="Tahoma"/>
          <w:b/>
          <w:bCs/>
        </w:rPr>
        <w:t xml:space="preserve">Ongoing </w:t>
      </w:r>
      <w:r>
        <w:rPr>
          <w:rFonts w:ascii="Tahoma" w:hAnsi="Tahoma" w:cs="Tahoma"/>
          <w:b/>
          <w:bCs/>
        </w:rPr>
        <w:t>evaluations</w:t>
      </w:r>
    </w:p>
    <w:p w14:paraId="3251164A" w14:textId="77777777" w:rsidR="006061FF" w:rsidRPr="0093106F" w:rsidRDefault="006061FF" w:rsidP="006061FF">
      <w:pPr>
        <w:autoSpaceDE w:val="0"/>
        <w:autoSpaceDN w:val="0"/>
        <w:adjustRightInd w:val="0"/>
        <w:jc w:val="both"/>
        <w:rPr>
          <w:rFonts w:ascii="Tahoma" w:hAnsi="Tahoma" w:cs="Tahoma"/>
        </w:rPr>
      </w:pPr>
      <w:r w:rsidRPr="0093106F">
        <w:rPr>
          <w:rFonts w:ascii="Tahoma" w:hAnsi="Tahoma" w:cs="Tahoma"/>
        </w:rPr>
        <w:t xml:space="preserve">Ongoing </w:t>
      </w:r>
      <w:r>
        <w:rPr>
          <w:rFonts w:ascii="Tahoma" w:hAnsi="Tahoma" w:cs="Tahoma"/>
        </w:rPr>
        <w:t>evaluation</w:t>
      </w:r>
      <w:r w:rsidRPr="0093106F">
        <w:rPr>
          <w:rFonts w:ascii="Tahoma" w:hAnsi="Tahoma" w:cs="Tahoma"/>
        </w:rPr>
        <w:t xml:space="preserve"> of internal co</w:t>
      </w:r>
      <w:r>
        <w:rPr>
          <w:rFonts w:ascii="Tahoma" w:hAnsi="Tahoma" w:cs="Tahoma"/>
        </w:rPr>
        <w:t xml:space="preserve">ntrol is built into the normal </w:t>
      </w:r>
      <w:r w:rsidRPr="0093106F">
        <w:rPr>
          <w:rFonts w:ascii="Tahoma" w:hAnsi="Tahoma" w:cs="Tahoma"/>
        </w:rPr>
        <w:t>recurring operating activities of an entity.</w:t>
      </w:r>
      <w:r>
        <w:rPr>
          <w:rFonts w:ascii="Tahoma" w:hAnsi="Tahoma" w:cs="Tahoma"/>
        </w:rPr>
        <w:t xml:space="preserve"> It includes regular management </w:t>
      </w:r>
      <w:r w:rsidRPr="0093106F">
        <w:rPr>
          <w:rFonts w:ascii="Tahoma" w:hAnsi="Tahoma" w:cs="Tahoma"/>
        </w:rPr>
        <w:t xml:space="preserve">and supervisory </w:t>
      </w:r>
      <w:proofErr w:type="gramStart"/>
      <w:r w:rsidRPr="0093106F">
        <w:rPr>
          <w:rFonts w:ascii="Tahoma" w:hAnsi="Tahoma" w:cs="Tahoma"/>
        </w:rPr>
        <w:t>activitie</w:t>
      </w:r>
      <w:r>
        <w:rPr>
          <w:rFonts w:ascii="Tahoma" w:hAnsi="Tahoma" w:cs="Tahoma"/>
        </w:rPr>
        <w:t>s</w:t>
      </w:r>
      <w:proofErr w:type="gramEnd"/>
      <w:r>
        <w:rPr>
          <w:rFonts w:ascii="Tahoma" w:hAnsi="Tahoma" w:cs="Tahoma"/>
        </w:rPr>
        <w:t xml:space="preserve"> and other actions staff </w:t>
      </w:r>
      <w:r w:rsidRPr="0093106F">
        <w:rPr>
          <w:rFonts w:ascii="Tahoma" w:hAnsi="Tahoma" w:cs="Tahoma"/>
        </w:rPr>
        <w:t>take in performing their duties.</w:t>
      </w:r>
    </w:p>
    <w:p w14:paraId="6BD0ED39" w14:textId="77777777" w:rsidR="006061FF" w:rsidRDefault="006061FF" w:rsidP="006061FF">
      <w:pPr>
        <w:autoSpaceDE w:val="0"/>
        <w:autoSpaceDN w:val="0"/>
        <w:adjustRightInd w:val="0"/>
        <w:jc w:val="both"/>
        <w:rPr>
          <w:rFonts w:ascii="Tahoma" w:hAnsi="Tahoma" w:cs="Tahoma"/>
        </w:rPr>
      </w:pPr>
      <w:r w:rsidRPr="0093106F">
        <w:rPr>
          <w:rFonts w:ascii="Tahoma" w:hAnsi="Tahoma" w:cs="Tahoma"/>
        </w:rPr>
        <w:t xml:space="preserve">Ongoing </w:t>
      </w:r>
      <w:r>
        <w:rPr>
          <w:rFonts w:ascii="Tahoma" w:hAnsi="Tahoma" w:cs="Tahoma"/>
        </w:rPr>
        <w:t>evaluation</w:t>
      </w:r>
      <w:r w:rsidRPr="0093106F">
        <w:rPr>
          <w:rFonts w:ascii="Tahoma" w:hAnsi="Tahoma" w:cs="Tahoma"/>
        </w:rPr>
        <w:t xml:space="preserve"> activities cov</w:t>
      </w:r>
      <w:r>
        <w:rPr>
          <w:rFonts w:ascii="Tahoma" w:hAnsi="Tahoma" w:cs="Tahoma"/>
        </w:rPr>
        <w:t xml:space="preserve">er each of the internal control </w:t>
      </w:r>
      <w:r w:rsidRPr="0093106F">
        <w:rPr>
          <w:rFonts w:ascii="Tahoma" w:hAnsi="Tahoma" w:cs="Tahoma"/>
        </w:rPr>
        <w:t>components and involve action against irre</w:t>
      </w:r>
      <w:r>
        <w:rPr>
          <w:rFonts w:ascii="Tahoma" w:hAnsi="Tahoma" w:cs="Tahoma"/>
        </w:rPr>
        <w:t xml:space="preserve">gular, unethical, uneconomical, </w:t>
      </w:r>
      <w:r w:rsidRPr="0093106F">
        <w:rPr>
          <w:rFonts w:ascii="Tahoma" w:hAnsi="Tahoma" w:cs="Tahoma"/>
        </w:rPr>
        <w:t>inefficient and ineffective internal control systems.</w:t>
      </w:r>
    </w:p>
    <w:p w14:paraId="49298377" w14:textId="77777777" w:rsidR="006061FF" w:rsidRPr="0093106F" w:rsidRDefault="006061FF" w:rsidP="006061FF">
      <w:pPr>
        <w:autoSpaceDE w:val="0"/>
        <w:autoSpaceDN w:val="0"/>
        <w:adjustRightInd w:val="0"/>
        <w:jc w:val="both"/>
        <w:rPr>
          <w:rFonts w:ascii="Tahoma" w:hAnsi="Tahoma" w:cs="Tahoma"/>
        </w:rPr>
      </w:pPr>
    </w:p>
    <w:p w14:paraId="58A54B77" w14:textId="77777777" w:rsidR="006061FF" w:rsidRPr="00313E78" w:rsidRDefault="006061FF" w:rsidP="00A1311A">
      <w:pPr>
        <w:pStyle w:val="ListParagraph"/>
        <w:numPr>
          <w:ilvl w:val="0"/>
          <w:numId w:val="3"/>
        </w:numPr>
        <w:autoSpaceDE w:val="0"/>
        <w:autoSpaceDN w:val="0"/>
        <w:adjustRightInd w:val="0"/>
        <w:spacing w:line="276" w:lineRule="auto"/>
        <w:ind w:hanging="90"/>
        <w:jc w:val="both"/>
        <w:rPr>
          <w:rFonts w:ascii="Tahoma" w:hAnsi="Tahoma" w:cs="Tahoma"/>
          <w:b/>
          <w:bCs/>
        </w:rPr>
      </w:pPr>
      <w:r w:rsidRPr="00313E78">
        <w:rPr>
          <w:rFonts w:ascii="Tahoma" w:hAnsi="Tahoma" w:cs="Tahoma"/>
          <w:b/>
          <w:bCs/>
        </w:rPr>
        <w:t>Separate evaluations</w:t>
      </w:r>
    </w:p>
    <w:p w14:paraId="584CE8E6" w14:textId="77777777" w:rsidR="006061FF" w:rsidRDefault="006061FF" w:rsidP="006061FF">
      <w:pPr>
        <w:autoSpaceDE w:val="0"/>
        <w:autoSpaceDN w:val="0"/>
        <w:adjustRightInd w:val="0"/>
        <w:jc w:val="both"/>
        <w:rPr>
          <w:rFonts w:ascii="Tahoma" w:hAnsi="Tahoma" w:cs="Tahoma"/>
        </w:rPr>
      </w:pPr>
      <w:r>
        <w:rPr>
          <w:rFonts w:ascii="Tahoma" w:hAnsi="Tahoma" w:cs="Tahoma"/>
        </w:rPr>
        <w:lastRenderedPageBreak/>
        <w:t>S</w:t>
      </w:r>
      <w:r w:rsidRPr="0093106F">
        <w:rPr>
          <w:rFonts w:ascii="Tahoma" w:hAnsi="Tahoma" w:cs="Tahoma"/>
        </w:rPr>
        <w:t xml:space="preserve">eparate evaluations cover the </w:t>
      </w:r>
      <w:r>
        <w:rPr>
          <w:rFonts w:ascii="Tahoma" w:hAnsi="Tahoma" w:cs="Tahoma"/>
        </w:rPr>
        <w:t xml:space="preserve">evaluation of the effectiveness </w:t>
      </w:r>
      <w:r w:rsidRPr="0093106F">
        <w:rPr>
          <w:rFonts w:ascii="Tahoma" w:hAnsi="Tahoma" w:cs="Tahoma"/>
        </w:rPr>
        <w:t>of the internal control system a</w:t>
      </w:r>
      <w:r>
        <w:rPr>
          <w:rFonts w:ascii="Tahoma" w:hAnsi="Tahoma" w:cs="Tahoma"/>
        </w:rPr>
        <w:t xml:space="preserve">nd ensure that internal control </w:t>
      </w:r>
      <w:r w:rsidRPr="0093106F">
        <w:rPr>
          <w:rFonts w:ascii="Tahoma" w:hAnsi="Tahoma" w:cs="Tahoma"/>
        </w:rPr>
        <w:t>achieves the desired results based on predefined methods and procedures.</w:t>
      </w:r>
    </w:p>
    <w:p w14:paraId="198FA323" w14:textId="77777777" w:rsidR="006061FF" w:rsidRPr="0093106F" w:rsidRDefault="006061FF" w:rsidP="006061FF">
      <w:pPr>
        <w:autoSpaceDE w:val="0"/>
        <w:autoSpaceDN w:val="0"/>
        <w:adjustRightInd w:val="0"/>
        <w:jc w:val="both"/>
        <w:rPr>
          <w:rFonts w:ascii="Tahoma" w:hAnsi="Tahoma" w:cs="Tahoma"/>
        </w:rPr>
      </w:pPr>
      <w:r>
        <w:rPr>
          <w:rFonts w:ascii="Tahoma" w:hAnsi="Tahoma" w:cs="Tahoma"/>
        </w:rPr>
        <w:t xml:space="preserve">Separate evaluations provide greater objectivity when performed by reviewers who do not have direct operational responsibility </w:t>
      </w:r>
      <w:proofErr w:type="spellStart"/>
      <w:r>
        <w:rPr>
          <w:rFonts w:ascii="Tahoma" w:hAnsi="Tahoma" w:cs="Tahoma"/>
        </w:rPr>
        <w:t>e.g</w:t>
      </w:r>
      <w:proofErr w:type="spellEnd"/>
      <w:r>
        <w:rPr>
          <w:rFonts w:ascii="Tahoma" w:hAnsi="Tahoma" w:cs="Tahoma"/>
        </w:rPr>
        <w:t xml:space="preserve"> internal auditors, monitoring and evaluation unit.</w:t>
      </w:r>
    </w:p>
    <w:p w14:paraId="3672388D" w14:textId="77777777" w:rsidR="006061FF" w:rsidRDefault="006061FF" w:rsidP="006061FF">
      <w:pPr>
        <w:autoSpaceDE w:val="0"/>
        <w:autoSpaceDN w:val="0"/>
        <w:adjustRightInd w:val="0"/>
        <w:jc w:val="both"/>
        <w:rPr>
          <w:rFonts w:ascii="Tahoma" w:hAnsi="Tahoma" w:cs="Tahoma"/>
        </w:rPr>
      </w:pPr>
      <w:r w:rsidRPr="0093106F">
        <w:rPr>
          <w:rFonts w:ascii="Tahoma" w:hAnsi="Tahoma" w:cs="Tahoma"/>
        </w:rPr>
        <w:t>Internal control deficie</w:t>
      </w:r>
      <w:r>
        <w:rPr>
          <w:rFonts w:ascii="Tahoma" w:hAnsi="Tahoma" w:cs="Tahoma"/>
        </w:rPr>
        <w:t xml:space="preserve">ncies should be reported to the </w:t>
      </w:r>
      <w:r w:rsidRPr="0093106F">
        <w:rPr>
          <w:rFonts w:ascii="Tahoma" w:hAnsi="Tahoma" w:cs="Tahoma"/>
        </w:rPr>
        <w:t>a</w:t>
      </w:r>
      <w:r>
        <w:rPr>
          <w:rFonts w:ascii="Tahoma" w:hAnsi="Tahoma" w:cs="Tahoma"/>
        </w:rPr>
        <w:t xml:space="preserve">ppropriate level of management. </w:t>
      </w:r>
      <w:r w:rsidRPr="0093106F">
        <w:rPr>
          <w:rFonts w:ascii="Tahoma" w:hAnsi="Tahoma" w:cs="Tahoma"/>
        </w:rPr>
        <w:t>Monitoring should ensure that audit findings and recommendations are</w:t>
      </w:r>
      <w:r>
        <w:rPr>
          <w:rFonts w:ascii="Tahoma" w:hAnsi="Tahoma" w:cs="Tahoma"/>
        </w:rPr>
        <w:t xml:space="preserve"> </w:t>
      </w:r>
      <w:r w:rsidRPr="0093106F">
        <w:rPr>
          <w:rFonts w:ascii="Tahoma" w:hAnsi="Tahoma" w:cs="Tahoma"/>
        </w:rPr>
        <w:t>adequately and promptly resolved.</w:t>
      </w:r>
      <w:r>
        <w:rPr>
          <w:rFonts w:ascii="Tahoma" w:hAnsi="Tahoma" w:cs="Tahoma"/>
        </w:rPr>
        <w:t xml:space="preserve"> </w:t>
      </w:r>
      <w:r w:rsidRPr="00735CA7">
        <w:rPr>
          <w:rFonts w:ascii="Tahoma" w:hAnsi="Tahoma" w:cs="Tahoma"/>
        </w:rPr>
        <w:t xml:space="preserve">The key principles relating to </w:t>
      </w:r>
      <w:r>
        <w:rPr>
          <w:rFonts w:ascii="Tahoma" w:hAnsi="Tahoma" w:cs="Tahoma"/>
        </w:rPr>
        <w:t>monitoring activities</w:t>
      </w:r>
      <w:r w:rsidRPr="00735CA7">
        <w:rPr>
          <w:rFonts w:ascii="Tahoma" w:hAnsi="Tahoma" w:cs="Tahoma"/>
        </w:rPr>
        <w:t xml:space="preserve"> include:</w:t>
      </w:r>
    </w:p>
    <w:p w14:paraId="56F053F6" w14:textId="77777777" w:rsidR="006061FF" w:rsidRDefault="006061FF" w:rsidP="006061FF">
      <w:pPr>
        <w:autoSpaceDE w:val="0"/>
        <w:autoSpaceDN w:val="0"/>
        <w:adjustRightInd w:val="0"/>
        <w:jc w:val="both"/>
        <w:rPr>
          <w:rFonts w:ascii="Tahoma" w:hAnsi="Tahoma" w:cs="Tahoma"/>
        </w:rPr>
      </w:pPr>
    </w:p>
    <w:tbl>
      <w:tblPr>
        <w:tblStyle w:val="TableGrid"/>
        <w:tblW w:w="9576" w:type="dxa"/>
        <w:tblLayout w:type="fixed"/>
        <w:tblLook w:val="04A0" w:firstRow="1" w:lastRow="0" w:firstColumn="1" w:lastColumn="0" w:noHBand="0" w:noVBand="1"/>
      </w:tblPr>
      <w:tblGrid>
        <w:gridCol w:w="2065"/>
        <w:gridCol w:w="1530"/>
        <w:gridCol w:w="5981"/>
      </w:tblGrid>
      <w:tr w:rsidR="006061FF" w:rsidRPr="00E50541" w14:paraId="057DA731" w14:textId="77777777" w:rsidTr="0094401B">
        <w:trPr>
          <w:tblHeader/>
        </w:trPr>
        <w:tc>
          <w:tcPr>
            <w:tcW w:w="2065" w:type="dxa"/>
            <w:shd w:val="clear" w:color="auto" w:fill="C6D9F1" w:themeFill="text2" w:themeFillTint="33"/>
          </w:tcPr>
          <w:p w14:paraId="5CD1DCEE" w14:textId="77777777" w:rsidR="006061FF" w:rsidRPr="00E50541" w:rsidRDefault="006061FF" w:rsidP="0094401B">
            <w:pPr>
              <w:autoSpaceDE w:val="0"/>
              <w:autoSpaceDN w:val="0"/>
              <w:adjustRightInd w:val="0"/>
              <w:jc w:val="both"/>
              <w:rPr>
                <w:rFonts w:ascii="Tahoma" w:hAnsi="Tahoma" w:cs="Tahoma"/>
                <w:b/>
                <w:bCs/>
                <w:sz w:val="20"/>
                <w:szCs w:val="20"/>
              </w:rPr>
            </w:pPr>
            <w:r w:rsidRPr="00E50541">
              <w:rPr>
                <w:rFonts w:ascii="Tahoma" w:hAnsi="Tahoma" w:cs="Tahoma"/>
                <w:b/>
                <w:bCs/>
                <w:sz w:val="20"/>
                <w:szCs w:val="20"/>
              </w:rPr>
              <w:t>Principle</w:t>
            </w:r>
          </w:p>
        </w:tc>
        <w:tc>
          <w:tcPr>
            <w:tcW w:w="1530" w:type="dxa"/>
            <w:shd w:val="clear" w:color="auto" w:fill="C6D9F1" w:themeFill="text2" w:themeFillTint="33"/>
          </w:tcPr>
          <w:p w14:paraId="7A158B1F" w14:textId="77777777" w:rsidR="006061FF" w:rsidRPr="00E50541" w:rsidRDefault="006061FF" w:rsidP="0094401B">
            <w:pPr>
              <w:autoSpaceDE w:val="0"/>
              <w:autoSpaceDN w:val="0"/>
              <w:adjustRightInd w:val="0"/>
              <w:jc w:val="both"/>
              <w:rPr>
                <w:rFonts w:ascii="Tahoma" w:hAnsi="Tahoma" w:cs="Tahoma"/>
                <w:b/>
                <w:bCs/>
                <w:sz w:val="20"/>
                <w:szCs w:val="20"/>
              </w:rPr>
            </w:pPr>
            <w:r w:rsidRPr="00E50541">
              <w:rPr>
                <w:rFonts w:ascii="Tahoma" w:hAnsi="Tahoma" w:cs="Tahoma"/>
                <w:b/>
                <w:bCs/>
                <w:sz w:val="20"/>
                <w:szCs w:val="20"/>
              </w:rPr>
              <w:t>Points of Focus</w:t>
            </w:r>
          </w:p>
        </w:tc>
        <w:tc>
          <w:tcPr>
            <w:tcW w:w="5981" w:type="dxa"/>
            <w:shd w:val="clear" w:color="auto" w:fill="C6D9F1" w:themeFill="text2" w:themeFillTint="33"/>
          </w:tcPr>
          <w:p w14:paraId="27871D59" w14:textId="77777777" w:rsidR="006061FF" w:rsidRPr="00E50541" w:rsidRDefault="006061FF" w:rsidP="0094401B">
            <w:pPr>
              <w:autoSpaceDE w:val="0"/>
              <w:autoSpaceDN w:val="0"/>
              <w:adjustRightInd w:val="0"/>
              <w:jc w:val="both"/>
              <w:rPr>
                <w:rFonts w:ascii="Tahoma" w:hAnsi="Tahoma" w:cs="Tahoma"/>
                <w:b/>
                <w:bCs/>
                <w:sz w:val="20"/>
                <w:szCs w:val="20"/>
              </w:rPr>
            </w:pPr>
            <w:r w:rsidRPr="00E50541">
              <w:rPr>
                <w:rFonts w:ascii="Tahoma" w:hAnsi="Tahoma" w:cs="Tahoma"/>
                <w:b/>
                <w:bCs/>
                <w:sz w:val="20"/>
                <w:szCs w:val="20"/>
              </w:rPr>
              <w:t>Demonstrate Conformance</w:t>
            </w:r>
          </w:p>
        </w:tc>
      </w:tr>
      <w:tr w:rsidR="006061FF" w:rsidRPr="00E50541" w14:paraId="5390C97D" w14:textId="77777777" w:rsidTr="0094401B">
        <w:tc>
          <w:tcPr>
            <w:tcW w:w="2065" w:type="dxa"/>
            <w:vMerge w:val="restart"/>
          </w:tcPr>
          <w:p w14:paraId="4083BDB2" w14:textId="77777777" w:rsidR="006061FF" w:rsidRPr="00E50541" w:rsidRDefault="006061FF" w:rsidP="00A1311A">
            <w:pPr>
              <w:pStyle w:val="ListParagraph"/>
              <w:numPr>
                <w:ilvl w:val="0"/>
                <w:numId w:val="2"/>
              </w:numPr>
              <w:autoSpaceDE w:val="0"/>
              <w:autoSpaceDN w:val="0"/>
              <w:adjustRightInd w:val="0"/>
              <w:jc w:val="both"/>
              <w:rPr>
                <w:rFonts w:ascii="Tahoma" w:hAnsi="Tahoma" w:cs="Tahoma"/>
                <w:b/>
                <w:sz w:val="20"/>
                <w:szCs w:val="20"/>
              </w:rPr>
            </w:pPr>
            <w:r w:rsidRPr="00E50541">
              <w:rPr>
                <w:rFonts w:ascii="Tahoma" w:hAnsi="Tahoma" w:cs="Tahoma"/>
                <w:b/>
                <w:sz w:val="20"/>
                <w:szCs w:val="20"/>
              </w:rPr>
              <w:t>The entity selects, develops and performs ongoing and/or separate evaluations to ascertain whether the components of internal control systems are present and functioning.</w:t>
            </w:r>
          </w:p>
        </w:tc>
        <w:tc>
          <w:tcPr>
            <w:tcW w:w="1530" w:type="dxa"/>
          </w:tcPr>
          <w:p w14:paraId="191126AA" w14:textId="77777777" w:rsidR="006061FF" w:rsidRPr="00E50541" w:rsidRDefault="006061FF" w:rsidP="0094401B">
            <w:pPr>
              <w:autoSpaceDE w:val="0"/>
              <w:autoSpaceDN w:val="0"/>
              <w:adjustRightInd w:val="0"/>
              <w:jc w:val="both"/>
              <w:rPr>
                <w:rFonts w:ascii="Tahoma" w:hAnsi="Tahoma" w:cs="Tahoma"/>
                <w:sz w:val="20"/>
                <w:szCs w:val="20"/>
              </w:rPr>
            </w:pPr>
            <w:r w:rsidRPr="00E50541">
              <w:rPr>
                <w:rFonts w:ascii="Tahoma" w:hAnsi="Tahoma" w:cs="Tahoma"/>
                <w:sz w:val="20"/>
                <w:szCs w:val="20"/>
              </w:rPr>
              <w:t>Establishment of a Baseline</w:t>
            </w:r>
          </w:p>
          <w:p w14:paraId="420508CC" w14:textId="77777777" w:rsidR="006061FF" w:rsidRPr="00E50541" w:rsidRDefault="006061FF" w:rsidP="0094401B">
            <w:pPr>
              <w:autoSpaceDE w:val="0"/>
              <w:autoSpaceDN w:val="0"/>
              <w:adjustRightInd w:val="0"/>
              <w:jc w:val="both"/>
              <w:rPr>
                <w:rFonts w:ascii="Tahoma" w:hAnsi="Tahoma" w:cs="Tahoma"/>
                <w:sz w:val="20"/>
                <w:szCs w:val="20"/>
              </w:rPr>
            </w:pPr>
          </w:p>
        </w:tc>
        <w:tc>
          <w:tcPr>
            <w:tcW w:w="5981" w:type="dxa"/>
          </w:tcPr>
          <w:p w14:paraId="562F470F" w14:textId="77777777" w:rsidR="006061FF" w:rsidRPr="00085247" w:rsidRDefault="006061FF" w:rsidP="003649B9">
            <w:pPr>
              <w:pStyle w:val="ListParagraph"/>
              <w:numPr>
                <w:ilvl w:val="0"/>
                <w:numId w:val="60"/>
              </w:numPr>
              <w:autoSpaceDE w:val="0"/>
              <w:autoSpaceDN w:val="0"/>
              <w:adjustRightInd w:val="0"/>
              <w:spacing w:line="276" w:lineRule="auto"/>
              <w:jc w:val="both"/>
              <w:rPr>
                <w:rFonts w:ascii="Tahoma" w:hAnsi="Tahoma" w:cs="Tahoma"/>
                <w:sz w:val="20"/>
                <w:szCs w:val="20"/>
              </w:rPr>
            </w:pPr>
            <w:r w:rsidRPr="00085247">
              <w:rPr>
                <w:rFonts w:ascii="Tahoma" w:hAnsi="Tahoma" w:cs="Tahoma"/>
                <w:sz w:val="20"/>
                <w:szCs w:val="20"/>
              </w:rPr>
              <w:t xml:space="preserve">Management establishes a baseline to monitor the internal control system. </w:t>
            </w:r>
          </w:p>
          <w:p w14:paraId="6EC5F931" w14:textId="77777777" w:rsidR="006061FF" w:rsidRPr="00085247" w:rsidRDefault="006061FF" w:rsidP="003649B9">
            <w:pPr>
              <w:pStyle w:val="ListParagraph"/>
              <w:numPr>
                <w:ilvl w:val="0"/>
                <w:numId w:val="60"/>
              </w:numPr>
              <w:autoSpaceDE w:val="0"/>
              <w:autoSpaceDN w:val="0"/>
              <w:adjustRightInd w:val="0"/>
              <w:spacing w:line="276" w:lineRule="auto"/>
              <w:jc w:val="both"/>
              <w:rPr>
                <w:rFonts w:ascii="Tahoma" w:hAnsi="Tahoma" w:cs="Tahoma"/>
                <w:sz w:val="20"/>
                <w:szCs w:val="20"/>
              </w:rPr>
            </w:pPr>
            <w:r w:rsidRPr="00085247">
              <w:rPr>
                <w:rFonts w:ascii="Tahoma" w:hAnsi="Tahoma" w:cs="Tahoma"/>
                <w:sz w:val="20"/>
                <w:szCs w:val="20"/>
              </w:rPr>
              <w:t xml:space="preserve">Management may establish a baseline through control self- assessments or a predetermined industry baseline. </w:t>
            </w:r>
          </w:p>
          <w:p w14:paraId="3BF5B879" w14:textId="77777777" w:rsidR="006061FF" w:rsidRPr="00085247" w:rsidRDefault="006061FF" w:rsidP="003649B9">
            <w:pPr>
              <w:pStyle w:val="ListParagraph"/>
              <w:numPr>
                <w:ilvl w:val="0"/>
                <w:numId w:val="60"/>
              </w:numPr>
              <w:autoSpaceDE w:val="0"/>
              <w:autoSpaceDN w:val="0"/>
              <w:adjustRightInd w:val="0"/>
              <w:spacing w:line="276" w:lineRule="auto"/>
              <w:jc w:val="both"/>
              <w:rPr>
                <w:rFonts w:ascii="Tahoma" w:hAnsi="Tahoma" w:cs="Tahoma"/>
                <w:sz w:val="20"/>
                <w:szCs w:val="20"/>
              </w:rPr>
            </w:pPr>
            <w:r w:rsidRPr="00085247">
              <w:rPr>
                <w:rFonts w:ascii="Tahoma" w:hAnsi="Tahoma" w:cs="Tahoma"/>
                <w:sz w:val="20"/>
                <w:szCs w:val="20"/>
              </w:rPr>
              <w:t xml:space="preserve">The baseline is the minimum or starting point used for comparison for example the current state of the internal control system or relevant industry baseline. </w:t>
            </w:r>
          </w:p>
          <w:p w14:paraId="5CB2D48B" w14:textId="77777777" w:rsidR="006061FF" w:rsidRPr="008F7716" w:rsidRDefault="006061FF" w:rsidP="003649B9">
            <w:pPr>
              <w:pStyle w:val="ListParagraph"/>
              <w:numPr>
                <w:ilvl w:val="0"/>
                <w:numId w:val="60"/>
              </w:numPr>
              <w:shd w:val="clear" w:color="auto" w:fill="FFFFFF"/>
              <w:autoSpaceDE w:val="0"/>
              <w:autoSpaceDN w:val="0"/>
              <w:adjustRightInd w:val="0"/>
              <w:spacing w:line="276" w:lineRule="auto"/>
              <w:jc w:val="both"/>
              <w:textAlignment w:val="baseline"/>
              <w:rPr>
                <w:rFonts w:ascii="Tahoma" w:hAnsi="Tahoma" w:cs="Tahoma"/>
                <w:sz w:val="20"/>
                <w:szCs w:val="20"/>
              </w:rPr>
            </w:pPr>
            <w:r w:rsidRPr="00085247">
              <w:rPr>
                <w:rFonts w:ascii="Tahoma" w:hAnsi="Tahoma" w:cs="Tahoma"/>
                <w:sz w:val="20"/>
                <w:szCs w:val="20"/>
              </w:rPr>
              <w:t>As part of monitoring, management determines when to revise the baseline to reflect changes in the internal control system.</w:t>
            </w:r>
            <w:r w:rsidRPr="008F7716">
              <w:rPr>
                <w:rFonts w:ascii="Tahoma" w:hAnsi="Tahoma" w:cs="Tahoma"/>
                <w:sz w:val="20"/>
                <w:szCs w:val="20"/>
              </w:rPr>
              <w:t xml:space="preserve"> </w:t>
            </w:r>
          </w:p>
        </w:tc>
      </w:tr>
      <w:tr w:rsidR="006061FF" w:rsidRPr="00E50541" w14:paraId="28D5F634" w14:textId="77777777" w:rsidTr="0094401B">
        <w:tc>
          <w:tcPr>
            <w:tcW w:w="2065" w:type="dxa"/>
            <w:vMerge/>
          </w:tcPr>
          <w:p w14:paraId="748E96F3" w14:textId="77777777" w:rsidR="006061FF" w:rsidRPr="00E50541" w:rsidRDefault="006061FF" w:rsidP="0094401B">
            <w:pPr>
              <w:autoSpaceDE w:val="0"/>
              <w:autoSpaceDN w:val="0"/>
              <w:adjustRightInd w:val="0"/>
              <w:jc w:val="both"/>
              <w:rPr>
                <w:rFonts w:ascii="Tahoma" w:hAnsi="Tahoma" w:cs="Tahoma"/>
                <w:sz w:val="20"/>
                <w:szCs w:val="20"/>
              </w:rPr>
            </w:pPr>
          </w:p>
        </w:tc>
        <w:tc>
          <w:tcPr>
            <w:tcW w:w="1530" w:type="dxa"/>
          </w:tcPr>
          <w:p w14:paraId="1D41E09D" w14:textId="77777777" w:rsidR="006061FF" w:rsidRPr="00E50541" w:rsidRDefault="006061FF" w:rsidP="0094401B">
            <w:pPr>
              <w:autoSpaceDE w:val="0"/>
              <w:autoSpaceDN w:val="0"/>
              <w:adjustRightInd w:val="0"/>
              <w:jc w:val="both"/>
              <w:rPr>
                <w:rFonts w:ascii="Tahoma" w:hAnsi="Tahoma" w:cs="Tahoma"/>
                <w:sz w:val="20"/>
                <w:szCs w:val="20"/>
              </w:rPr>
            </w:pPr>
            <w:r w:rsidRPr="00E50541">
              <w:rPr>
                <w:rFonts w:ascii="Tahoma" w:hAnsi="Tahoma" w:cs="Tahoma"/>
                <w:sz w:val="20"/>
                <w:szCs w:val="20"/>
              </w:rPr>
              <w:t>Internal Control System Monitoring</w:t>
            </w:r>
          </w:p>
          <w:p w14:paraId="0352B617" w14:textId="77777777" w:rsidR="006061FF" w:rsidRPr="00E50541" w:rsidRDefault="006061FF" w:rsidP="0094401B">
            <w:pPr>
              <w:autoSpaceDE w:val="0"/>
              <w:autoSpaceDN w:val="0"/>
              <w:adjustRightInd w:val="0"/>
              <w:jc w:val="both"/>
              <w:rPr>
                <w:rFonts w:ascii="Tahoma" w:hAnsi="Tahoma" w:cs="Tahoma"/>
                <w:sz w:val="20"/>
                <w:szCs w:val="20"/>
              </w:rPr>
            </w:pPr>
          </w:p>
        </w:tc>
        <w:tc>
          <w:tcPr>
            <w:tcW w:w="5981" w:type="dxa"/>
          </w:tcPr>
          <w:p w14:paraId="172035AC" w14:textId="77777777" w:rsidR="006061FF" w:rsidRPr="00E50541" w:rsidRDefault="006061FF" w:rsidP="003649B9">
            <w:pPr>
              <w:pStyle w:val="ListParagraph"/>
              <w:numPr>
                <w:ilvl w:val="0"/>
                <w:numId w:val="61"/>
              </w:numPr>
              <w:shd w:val="clear" w:color="auto" w:fill="FFFFFF"/>
              <w:autoSpaceDE w:val="0"/>
              <w:autoSpaceDN w:val="0"/>
              <w:adjustRightInd w:val="0"/>
              <w:spacing w:line="276" w:lineRule="auto"/>
              <w:jc w:val="both"/>
              <w:textAlignment w:val="baseline"/>
              <w:rPr>
                <w:rFonts w:ascii="Tahoma" w:hAnsi="Tahoma" w:cs="Tahoma"/>
                <w:sz w:val="20"/>
                <w:szCs w:val="20"/>
              </w:rPr>
            </w:pPr>
            <w:r w:rsidRPr="00E50541">
              <w:rPr>
                <w:rFonts w:ascii="Tahoma" w:hAnsi="Tahoma" w:cs="Tahoma"/>
                <w:sz w:val="20"/>
                <w:szCs w:val="20"/>
              </w:rPr>
              <w:t xml:space="preserve">Management performs ongoing </w:t>
            </w:r>
            <w:r>
              <w:rPr>
                <w:rFonts w:ascii="Tahoma" w:hAnsi="Tahoma" w:cs="Tahoma"/>
                <w:sz w:val="20"/>
                <w:szCs w:val="20"/>
              </w:rPr>
              <w:t>evaluations</w:t>
            </w:r>
            <w:r w:rsidRPr="00E50541">
              <w:rPr>
                <w:rFonts w:ascii="Tahoma" w:hAnsi="Tahoma" w:cs="Tahoma"/>
                <w:sz w:val="20"/>
                <w:szCs w:val="20"/>
              </w:rPr>
              <w:t xml:space="preserve"> of the design and operating effectiveness of the internal control system. </w:t>
            </w:r>
          </w:p>
          <w:p w14:paraId="49B7CC7F" w14:textId="77777777" w:rsidR="006061FF" w:rsidRPr="00E50541" w:rsidRDefault="006061FF" w:rsidP="003649B9">
            <w:pPr>
              <w:pStyle w:val="ListParagraph"/>
              <w:numPr>
                <w:ilvl w:val="0"/>
                <w:numId w:val="62"/>
              </w:numPr>
              <w:autoSpaceDE w:val="0"/>
              <w:autoSpaceDN w:val="0"/>
              <w:adjustRightInd w:val="0"/>
              <w:spacing w:line="276" w:lineRule="auto"/>
              <w:jc w:val="both"/>
              <w:rPr>
                <w:rFonts w:ascii="Tahoma" w:hAnsi="Tahoma" w:cs="Tahoma"/>
                <w:sz w:val="20"/>
                <w:szCs w:val="20"/>
              </w:rPr>
            </w:pPr>
            <w:r w:rsidRPr="00E50541">
              <w:rPr>
                <w:rFonts w:ascii="Tahoma" w:hAnsi="Tahoma" w:cs="Tahoma"/>
                <w:sz w:val="20"/>
                <w:szCs w:val="20"/>
              </w:rPr>
              <w:t xml:space="preserve">Ongoing </w:t>
            </w:r>
            <w:r>
              <w:rPr>
                <w:rFonts w:ascii="Tahoma" w:hAnsi="Tahoma" w:cs="Tahoma"/>
                <w:sz w:val="20"/>
                <w:szCs w:val="20"/>
              </w:rPr>
              <w:t>evaluations</w:t>
            </w:r>
            <w:r w:rsidRPr="00E50541">
              <w:rPr>
                <w:rFonts w:ascii="Tahoma" w:hAnsi="Tahoma" w:cs="Tahoma"/>
                <w:sz w:val="20"/>
                <w:szCs w:val="20"/>
              </w:rPr>
              <w:t xml:space="preserve"> includes regular management and supervisory activities, comparisons, reconciliations, and other routine actions. Ongoing </w:t>
            </w:r>
            <w:r>
              <w:rPr>
                <w:rFonts w:ascii="Tahoma" w:hAnsi="Tahoma" w:cs="Tahoma"/>
                <w:sz w:val="20"/>
                <w:szCs w:val="20"/>
              </w:rPr>
              <w:t>evaluations</w:t>
            </w:r>
            <w:r w:rsidRPr="00E50541">
              <w:rPr>
                <w:rFonts w:ascii="Tahoma" w:hAnsi="Tahoma" w:cs="Tahoma"/>
                <w:sz w:val="20"/>
                <w:szCs w:val="20"/>
              </w:rPr>
              <w:t xml:space="preserve"> may include automated tools, which can increase objectivity and efficiency by electronically compiling evaluations of controls and transactions.</w:t>
            </w:r>
          </w:p>
          <w:p w14:paraId="777738BB" w14:textId="7AC69504" w:rsidR="006061FF" w:rsidRPr="00085247" w:rsidRDefault="006061FF" w:rsidP="003649B9">
            <w:pPr>
              <w:pStyle w:val="ListParagraph"/>
              <w:numPr>
                <w:ilvl w:val="0"/>
                <w:numId w:val="62"/>
              </w:numPr>
              <w:autoSpaceDE w:val="0"/>
              <w:autoSpaceDN w:val="0"/>
              <w:adjustRightInd w:val="0"/>
              <w:spacing w:line="276" w:lineRule="auto"/>
              <w:jc w:val="both"/>
              <w:rPr>
                <w:rFonts w:ascii="Tahoma" w:hAnsi="Tahoma" w:cs="Tahoma"/>
                <w:sz w:val="20"/>
                <w:szCs w:val="20"/>
              </w:rPr>
            </w:pPr>
            <w:r w:rsidRPr="00E50541">
              <w:rPr>
                <w:rFonts w:ascii="Tahoma" w:hAnsi="Tahoma" w:cs="Tahoma"/>
                <w:sz w:val="20"/>
                <w:szCs w:val="20"/>
              </w:rPr>
              <w:t xml:space="preserve">Separate evaluations can employ the same techniques as ongoing </w:t>
            </w:r>
            <w:r>
              <w:rPr>
                <w:rFonts w:ascii="Tahoma" w:hAnsi="Tahoma" w:cs="Tahoma"/>
                <w:sz w:val="20"/>
                <w:szCs w:val="20"/>
              </w:rPr>
              <w:t>evaluations</w:t>
            </w:r>
            <w:r w:rsidRPr="00E50541">
              <w:rPr>
                <w:rFonts w:ascii="Tahoma" w:hAnsi="Tahoma" w:cs="Tahoma"/>
                <w:sz w:val="20"/>
                <w:szCs w:val="20"/>
              </w:rPr>
              <w:t xml:space="preserve">, but they are designed to evaluate controls periodically and are not ingrained in the routine operations of the entity. Separate evaluations may </w:t>
            </w:r>
            <w:proofErr w:type="gramStart"/>
            <w:r w:rsidRPr="00E50541">
              <w:rPr>
                <w:rFonts w:ascii="Tahoma" w:hAnsi="Tahoma" w:cs="Tahoma"/>
                <w:sz w:val="20"/>
                <w:szCs w:val="20"/>
              </w:rPr>
              <w:t>include:</w:t>
            </w:r>
            <w:proofErr w:type="gramEnd"/>
            <w:r w:rsidRPr="00E50541">
              <w:rPr>
                <w:rFonts w:ascii="Tahoma" w:hAnsi="Tahoma" w:cs="Tahoma"/>
                <w:sz w:val="20"/>
                <w:szCs w:val="20"/>
              </w:rPr>
              <w:t xml:space="preserve"> internal audit evaluations, cross operating unit/functional evaluations, benchmarking/peer evaluations and self-assessments. </w:t>
            </w:r>
          </w:p>
          <w:p w14:paraId="33C85E49" w14:textId="77777777" w:rsidR="006061FF" w:rsidRPr="00E50541" w:rsidRDefault="006061FF" w:rsidP="003649B9">
            <w:pPr>
              <w:pStyle w:val="ListParagraph"/>
              <w:numPr>
                <w:ilvl w:val="0"/>
                <w:numId w:val="61"/>
              </w:numPr>
              <w:shd w:val="clear" w:color="auto" w:fill="FFFFFF"/>
              <w:autoSpaceDE w:val="0"/>
              <w:autoSpaceDN w:val="0"/>
              <w:adjustRightInd w:val="0"/>
              <w:spacing w:line="276" w:lineRule="auto"/>
              <w:jc w:val="both"/>
              <w:textAlignment w:val="baseline"/>
              <w:rPr>
                <w:rFonts w:ascii="Tahoma" w:hAnsi="Tahoma" w:cs="Tahoma"/>
                <w:sz w:val="20"/>
                <w:szCs w:val="20"/>
              </w:rPr>
            </w:pPr>
            <w:r w:rsidRPr="00E50541">
              <w:rPr>
                <w:rFonts w:ascii="Tahoma" w:hAnsi="Tahoma" w:cs="Tahoma"/>
                <w:sz w:val="20"/>
                <w:szCs w:val="20"/>
              </w:rPr>
              <w:t>Management selects, develops, and performs a mix of monitoring activities usually including both ongoing and separate evaluations, to ascertain whether each of the five components of internal control is present and functioning.</w:t>
            </w:r>
          </w:p>
        </w:tc>
      </w:tr>
      <w:tr w:rsidR="006061FF" w:rsidRPr="00E50541" w14:paraId="3FAE9284" w14:textId="77777777" w:rsidTr="0094401B">
        <w:tc>
          <w:tcPr>
            <w:tcW w:w="2065" w:type="dxa"/>
            <w:vMerge/>
          </w:tcPr>
          <w:p w14:paraId="33530102" w14:textId="77777777" w:rsidR="006061FF" w:rsidRPr="00E50541" w:rsidRDefault="006061FF" w:rsidP="0094401B">
            <w:pPr>
              <w:autoSpaceDE w:val="0"/>
              <w:autoSpaceDN w:val="0"/>
              <w:adjustRightInd w:val="0"/>
              <w:jc w:val="both"/>
              <w:rPr>
                <w:rFonts w:ascii="Tahoma" w:hAnsi="Tahoma" w:cs="Tahoma"/>
                <w:sz w:val="20"/>
                <w:szCs w:val="20"/>
              </w:rPr>
            </w:pPr>
          </w:p>
        </w:tc>
        <w:tc>
          <w:tcPr>
            <w:tcW w:w="1530" w:type="dxa"/>
          </w:tcPr>
          <w:p w14:paraId="125A7495" w14:textId="77777777" w:rsidR="006061FF" w:rsidRPr="00E50541" w:rsidRDefault="006061FF" w:rsidP="0094401B">
            <w:pPr>
              <w:autoSpaceDE w:val="0"/>
              <w:autoSpaceDN w:val="0"/>
              <w:adjustRightInd w:val="0"/>
              <w:jc w:val="both"/>
              <w:rPr>
                <w:rFonts w:ascii="Tahoma" w:hAnsi="Tahoma" w:cs="Tahoma"/>
                <w:sz w:val="20"/>
                <w:szCs w:val="20"/>
              </w:rPr>
            </w:pPr>
            <w:r w:rsidRPr="00E50541">
              <w:rPr>
                <w:rFonts w:ascii="Tahoma" w:hAnsi="Tahoma" w:cs="Tahoma"/>
                <w:sz w:val="20"/>
                <w:szCs w:val="20"/>
              </w:rPr>
              <w:t>Evaluation of Monitoring Results</w:t>
            </w:r>
          </w:p>
          <w:p w14:paraId="33373D37" w14:textId="77777777" w:rsidR="006061FF" w:rsidRPr="00E50541" w:rsidRDefault="006061FF" w:rsidP="0094401B">
            <w:pPr>
              <w:autoSpaceDE w:val="0"/>
              <w:autoSpaceDN w:val="0"/>
              <w:adjustRightInd w:val="0"/>
              <w:jc w:val="both"/>
              <w:rPr>
                <w:rFonts w:ascii="Tahoma" w:hAnsi="Tahoma" w:cs="Tahoma"/>
                <w:sz w:val="20"/>
                <w:szCs w:val="20"/>
              </w:rPr>
            </w:pPr>
          </w:p>
        </w:tc>
        <w:tc>
          <w:tcPr>
            <w:tcW w:w="5981" w:type="dxa"/>
          </w:tcPr>
          <w:p w14:paraId="69342C96" w14:textId="77777777" w:rsidR="006061FF" w:rsidRPr="008F7716" w:rsidRDefault="006061FF" w:rsidP="003649B9">
            <w:pPr>
              <w:pStyle w:val="ListParagraph"/>
              <w:numPr>
                <w:ilvl w:val="0"/>
                <w:numId w:val="63"/>
              </w:numPr>
              <w:shd w:val="clear" w:color="auto" w:fill="FFFFFF"/>
              <w:autoSpaceDE w:val="0"/>
              <w:autoSpaceDN w:val="0"/>
              <w:adjustRightInd w:val="0"/>
              <w:spacing w:line="276" w:lineRule="auto"/>
              <w:jc w:val="both"/>
              <w:textAlignment w:val="baseline"/>
              <w:rPr>
                <w:rFonts w:ascii="Tahoma" w:hAnsi="Tahoma" w:cs="Tahoma"/>
                <w:sz w:val="20"/>
                <w:szCs w:val="20"/>
              </w:rPr>
            </w:pPr>
            <w:r w:rsidRPr="00085247">
              <w:rPr>
                <w:rFonts w:ascii="Tahoma" w:hAnsi="Tahoma" w:cs="Tahoma"/>
                <w:sz w:val="20"/>
                <w:szCs w:val="20"/>
              </w:rPr>
              <w:t xml:space="preserve">Management can use the baseline as criteria in evaluating the internal control system and make changes to reduce the difference between the criteria and condition. This can be achieved through </w:t>
            </w:r>
            <w:r w:rsidRPr="008F7716">
              <w:rPr>
                <w:rFonts w:ascii="Tahoma" w:hAnsi="Tahoma" w:cs="Tahoma"/>
                <w:sz w:val="20"/>
                <w:szCs w:val="20"/>
              </w:rPr>
              <w:t xml:space="preserve">ongoing and separate evaluations. </w:t>
            </w:r>
          </w:p>
          <w:p w14:paraId="119F6CE2" w14:textId="77777777" w:rsidR="006061FF" w:rsidRPr="008F7716" w:rsidRDefault="006061FF" w:rsidP="003649B9">
            <w:pPr>
              <w:pStyle w:val="ListParagraph"/>
              <w:numPr>
                <w:ilvl w:val="0"/>
                <w:numId w:val="63"/>
              </w:numPr>
              <w:shd w:val="clear" w:color="auto" w:fill="FFFFFF"/>
              <w:autoSpaceDE w:val="0"/>
              <w:autoSpaceDN w:val="0"/>
              <w:adjustRightInd w:val="0"/>
              <w:spacing w:line="276" w:lineRule="auto"/>
              <w:jc w:val="both"/>
              <w:textAlignment w:val="baseline"/>
              <w:rPr>
                <w:rFonts w:ascii="Tahoma" w:hAnsi="Tahoma" w:cs="Tahoma"/>
                <w:sz w:val="20"/>
                <w:szCs w:val="20"/>
              </w:rPr>
            </w:pPr>
            <w:r w:rsidRPr="008F7716">
              <w:rPr>
                <w:rFonts w:ascii="Tahoma" w:hAnsi="Tahoma" w:cs="Tahoma"/>
                <w:sz w:val="20"/>
                <w:szCs w:val="20"/>
              </w:rPr>
              <w:lastRenderedPageBreak/>
              <w:t>Differences between the results of monitoring activities and the established baseline may indicate internal control issues, including undocumented changes in the internal control system or potential internal control deficiencies.</w:t>
            </w:r>
            <w:r w:rsidRPr="00085247">
              <w:rPr>
                <w:rFonts w:ascii="Tahoma" w:hAnsi="Tahoma" w:cs="Tahoma"/>
                <w:sz w:val="20"/>
                <w:szCs w:val="20"/>
              </w:rPr>
              <w:t xml:space="preserve"> For example, reports from the external and internal assurance providers, complaints from the </w:t>
            </w:r>
            <w:proofErr w:type="gramStart"/>
            <w:r w:rsidRPr="00085247">
              <w:rPr>
                <w:rFonts w:ascii="Tahoma" w:hAnsi="Tahoma" w:cs="Tahoma"/>
                <w:sz w:val="20"/>
                <w:szCs w:val="20"/>
              </w:rPr>
              <w:t>general public</w:t>
            </w:r>
            <w:proofErr w:type="gramEnd"/>
            <w:r w:rsidRPr="00085247">
              <w:rPr>
                <w:rFonts w:ascii="Tahoma" w:hAnsi="Tahoma" w:cs="Tahoma"/>
                <w:sz w:val="20"/>
                <w:szCs w:val="20"/>
              </w:rPr>
              <w:t xml:space="preserve"> and regulator comments may indicate areas in the internal control that need improvement.</w:t>
            </w:r>
          </w:p>
          <w:p w14:paraId="016FF8F5" w14:textId="5DF9CED2" w:rsidR="006061FF" w:rsidRPr="00EE0ECE" w:rsidRDefault="006061FF" w:rsidP="003649B9">
            <w:pPr>
              <w:pStyle w:val="ListParagraph"/>
              <w:numPr>
                <w:ilvl w:val="0"/>
                <w:numId w:val="63"/>
              </w:numPr>
              <w:shd w:val="clear" w:color="auto" w:fill="FFFFFF"/>
              <w:autoSpaceDE w:val="0"/>
              <w:autoSpaceDN w:val="0"/>
              <w:adjustRightInd w:val="0"/>
              <w:spacing w:line="276" w:lineRule="auto"/>
              <w:jc w:val="both"/>
              <w:textAlignment w:val="baseline"/>
            </w:pPr>
            <w:r w:rsidRPr="00085247">
              <w:rPr>
                <w:rFonts w:ascii="Tahoma" w:hAnsi="Tahoma" w:cs="Tahoma"/>
                <w:sz w:val="20"/>
                <w:szCs w:val="20"/>
              </w:rPr>
              <w:t>Management either changes the design of the internal control system to better address the objectives and risks of the entity or improves the operating effectiveness of the internal control system based on</w:t>
            </w:r>
            <w:r w:rsidRPr="008F7716">
              <w:rPr>
                <w:rFonts w:ascii="Tahoma" w:eastAsia="Times New Roman" w:hAnsi="Tahoma" w:cs="Tahoma"/>
                <w:color w:val="000000"/>
                <w:sz w:val="20"/>
                <w:szCs w:val="20"/>
                <w:lang w:val="en-GB" w:eastAsia="en-GB"/>
              </w:rPr>
              <w:t xml:space="preserve"> </w:t>
            </w:r>
            <w:r w:rsidRPr="008F7716">
              <w:rPr>
                <w:rFonts w:ascii="Tahoma" w:hAnsi="Tahoma" w:cs="Tahoma"/>
                <w:sz w:val="20"/>
                <w:szCs w:val="20"/>
              </w:rPr>
              <w:t>changes in the entity and its environment.</w:t>
            </w:r>
          </w:p>
        </w:tc>
      </w:tr>
      <w:tr w:rsidR="009F7709" w:rsidRPr="00E50541" w14:paraId="6E4D2C8D" w14:textId="77777777" w:rsidTr="009F7709">
        <w:trPr>
          <w:trHeight w:val="2317"/>
        </w:trPr>
        <w:tc>
          <w:tcPr>
            <w:tcW w:w="2065" w:type="dxa"/>
            <w:vMerge w:val="restart"/>
          </w:tcPr>
          <w:p w14:paraId="27379EAF" w14:textId="77777777" w:rsidR="009F7709" w:rsidRPr="00E50541" w:rsidRDefault="009F7709" w:rsidP="00A1311A">
            <w:pPr>
              <w:pStyle w:val="ListParagraph"/>
              <w:numPr>
                <w:ilvl w:val="0"/>
                <w:numId w:val="2"/>
              </w:numPr>
              <w:autoSpaceDE w:val="0"/>
              <w:autoSpaceDN w:val="0"/>
              <w:adjustRightInd w:val="0"/>
              <w:jc w:val="both"/>
              <w:rPr>
                <w:rFonts w:ascii="Tahoma" w:hAnsi="Tahoma" w:cs="Tahoma"/>
                <w:b/>
                <w:bCs/>
                <w:sz w:val="20"/>
                <w:szCs w:val="20"/>
              </w:rPr>
            </w:pPr>
            <w:r w:rsidRPr="00E50541">
              <w:rPr>
                <w:rFonts w:ascii="Tahoma" w:hAnsi="Tahoma" w:cs="Tahoma"/>
                <w:b/>
                <w:bCs/>
                <w:sz w:val="20"/>
                <w:szCs w:val="20"/>
              </w:rPr>
              <w:lastRenderedPageBreak/>
              <w:t xml:space="preserve">The entity evaluates and communicates internal control deficiencies in a timely manner to those parties responsible to </w:t>
            </w:r>
            <w:proofErr w:type="gramStart"/>
            <w:r w:rsidRPr="00E50541">
              <w:rPr>
                <w:rFonts w:ascii="Tahoma" w:hAnsi="Tahoma" w:cs="Tahoma"/>
                <w:b/>
                <w:bCs/>
                <w:sz w:val="20"/>
                <w:szCs w:val="20"/>
              </w:rPr>
              <w:t>take action</w:t>
            </w:r>
            <w:proofErr w:type="gramEnd"/>
            <w:r w:rsidRPr="00E50541">
              <w:rPr>
                <w:rFonts w:ascii="Tahoma" w:hAnsi="Tahoma" w:cs="Tahoma"/>
                <w:b/>
                <w:bCs/>
                <w:sz w:val="20"/>
                <w:szCs w:val="20"/>
              </w:rPr>
              <w:t>, including senior management and Governing body.</w:t>
            </w:r>
          </w:p>
        </w:tc>
        <w:tc>
          <w:tcPr>
            <w:tcW w:w="1530" w:type="dxa"/>
          </w:tcPr>
          <w:p w14:paraId="5DA395DE" w14:textId="0A8AECD8" w:rsidR="009F7709" w:rsidRPr="00746703" w:rsidRDefault="009F7709" w:rsidP="009F7709">
            <w:pPr>
              <w:rPr>
                <w:rFonts w:ascii="Tahoma" w:hAnsi="Tahoma" w:cs="Tahoma"/>
                <w:sz w:val="20"/>
                <w:szCs w:val="20"/>
              </w:rPr>
            </w:pPr>
            <w:r w:rsidRPr="00746703">
              <w:rPr>
                <w:rFonts w:ascii="Tahoma" w:hAnsi="Tahoma" w:cs="Tahoma"/>
                <w:sz w:val="20"/>
                <w:szCs w:val="20"/>
              </w:rPr>
              <w:t>Input for Remediation of internal control weaknesses</w:t>
            </w:r>
          </w:p>
          <w:p w14:paraId="7D69B79B" w14:textId="77777777" w:rsidR="009F7709" w:rsidRPr="00E50541" w:rsidRDefault="009F7709" w:rsidP="009F7709">
            <w:pPr>
              <w:autoSpaceDE w:val="0"/>
              <w:autoSpaceDN w:val="0"/>
              <w:adjustRightInd w:val="0"/>
              <w:jc w:val="both"/>
              <w:rPr>
                <w:rFonts w:ascii="Tahoma" w:hAnsi="Tahoma" w:cs="Tahoma"/>
                <w:sz w:val="20"/>
                <w:szCs w:val="20"/>
              </w:rPr>
            </w:pPr>
          </w:p>
        </w:tc>
        <w:tc>
          <w:tcPr>
            <w:tcW w:w="5981" w:type="dxa"/>
          </w:tcPr>
          <w:p w14:paraId="67B93D03" w14:textId="77777777" w:rsidR="009F7709" w:rsidRPr="00746703" w:rsidRDefault="009F7709" w:rsidP="003649B9">
            <w:pPr>
              <w:pStyle w:val="ListParagraph"/>
              <w:numPr>
                <w:ilvl w:val="0"/>
                <w:numId w:val="64"/>
              </w:numPr>
              <w:shd w:val="clear" w:color="auto" w:fill="FFFFFF"/>
              <w:autoSpaceDE w:val="0"/>
              <w:autoSpaceDN w:val="0"/>
              <w:adjustRightInd w:val="0"/>
              <w:spacing w:line="276" w:lineRule="auto"/>
              <w:jc w:val="both"/>
              <w:textAlignment w:val="baseline"/>
              <w:rPr>
                <w:rFonts w:ascii="Tahoma" w:hAnsi="Tahoma" w:cs="Tahoma"/>
                <w:sz w:val="20"/>
                <w:szCs w:val="20"/>
              </w:rPr>
            </w:pPr>
            <w:r>
              <w:rPr>
                <w:rFonts w:ascii="Tahoma" w:hAnsi="Tahoma" w:cs="Tahoma"/>
                <w:sz w:val="20"/>
                <w:szCs w:val="20"/>
              </w:rPr>
              <w:t>D</w:t>
            </w:r>
            <w:r w:rsidRPr="00746703">
              <w:rPr>
                <w:rFonts w:ascii="Tahoma" w:hAnsi="Tahoma" w:cs="Tahoma"/>
                <w:sz w:val="20"/>
                <w:szCs w:val="20"/>
              </w:rPr>
              <w:t xml:space="preserve">eficiencies identified in the internal control system </w:t>
            </w:r>
            <w:r>
              <w:rPr>
                <w:rFonts w:ascii="Tahoma" w:hAnsi="Tahoma" w:cs="Tahoma"/>
                <w:sz w:val="20"/>
                <w:szCs w:val="20"/>
              </w:rPr>
              <w:t xml:space="preserve">are reported </w:t>
            </w:r>
            <w:r w:rsidRPr="00746703">
              <w:rPr>
                <w:rFonts w:ascii="Tahoma" w:hAnsi="Tahoma" w:cs="Tahoma"/>
                <w:sz w:val="20"/>
                <w:szCs w:val="20"/>
              </w:rPr>
              <w:t xml:space="preserve">to the governing body. </w:t>
            </w:r>
          </w:p>
          <w:p w14:paraId="58ED5126" w14:textId="77777777" w:rsidR="00254826" w:rsidRDefault="009F7709" w:rsidP="003649B9">
            <w:pPr>
              <w:pStyle w:val="ListParagraph"/>
              <w:numPr>
                <w:ilvl w:val="0"/>
                <w:numId w:val="64"/>
              </w:numPr>
              <w:shd w:val="clear" w:color="auto" w:fill="FFFFFF"/>
              <w:autoSpaceDE w:val="0"/>
              <w:autoSpaceDN w:val="0"/>
              <w:adjustRightInd w:val="0"/>
              <w:spacing w:line="276" w:lineRule="auto"/>
              <w:jc w:val="both"/>
              <w:textAlignment w:val="baseline"/>
              <w:rPr>
                <w:rFonts w:ascii="Tahoma" w:hAnsi="Tahoma" w:cs="Tahoma"/>
                <w:sz w:val="20"/>
                <w:szCs w:val="20"/>
              </w:rPr>
            </w:pPr>
            <w:r w:rsidRPr="00746703">
              <w:rPr>
                <w:rFonts w:ascii="Tahoma" w:hAnsi="Tahoma" w:cs="Tahoma"/>
                <w:sz w:val="20"/>
                <w:szCs w:val="20"/>
              </w:rPr>
              <w:t xml:space="preserve">The governing body oversees and provides direction to management on the remediation of identified control weaknesses. </w:t>
            </w:r>
          </w:p>
          <w:p w14:paraId="3ECA3482" w14:textId="6E374209" w:rsidR="009F7709" w:rsidRPr="009F7709" w:rsidRDefault="00D44D8B" w:rsidP="003649B9">
            <w:pPr>
              <w:pStyle w:val="ListParagraph"/>
              <w:numPr>
                <w:ilvl w:val="0"/>
                <w:numId w:val="64"/>
              </w:numPr>
              <w:shd w:val="clear" w:color="auto" w:fill="FFFFFF"/>
              <w:autoSpaceDE w:val="0"/>
              <w:autoSpaceDN w:val="0"/>
              <w:adjustRightInd w:val="0"/>
              <w:spacing w:line="276" w:lineRule="auto"/>
              <w:jc w:val="both"/>
              <w:textAlignment w:val="baseline"/>
              <w:rPr>
                <w:rFonts w:ascii="Tahoma" w:hAnsi="Tahoma" w:cs="Tahoma"/>
                <w:sz w:val="20"/>
                <w:szCs w:val="20"/>
              </w:rPr>
            </w:pPr>
            <w:r w:rsidRPr="00746703">
              <w:rPr>
                <w:rFonts w:ascii="Tahoma" w:hAnsi="Tahoma" w:cs="Tahoma"/>
                <w:sz w:val="20"/>
                <w:szCs w:val="20"/>
              </w:rPr>
              <w:t>The governing body</w:t>
            </w:r>
            <w:r>
              <w:rPr>
                <w:rFonts w:ascii="Tahoma" w:hAnsi="Tahoma" w:cs="Tahoma"/>
                <w:sz w:val="20"/>
                <w:szCs w:val="20"/>
              </w:rPr>
              <w:t xml:space="preserve"> supports and ensure implementations of recommendations from</w:t>
            </w:r>
            <w:r w:rsidRPr="00746703">
              <w:rPr>
                <w:rFonts w:ascii="Tahoma" w:hAnsi="Tahoma" w:cs="Tahoma"/>
                <w:sz w:val="20"/>
                <w:szCs w:val="20"/>
              </w:rPr>
              <w:t xml:space="preserve"> assurance providers</w:t>
            </w:r>
            <w:r>
              <w:rPr>
                <w:rFonts w:ascii="Tahoma" w:hAnsi="Tahoma" w:cs="Tahoma"/>
                <w:sz w:val="20"/>
                <w:szCs w:val="20"/>
              </w:rPr>
              <w:t xml:space="preserve"> on internal controls.</w:t>
            </w:r>
          </w:p>
        </w:tc>
      </w:tr>
      <w:tr w:rsidR="009F7709" w:rsidRPr="00E50541" w14:paraId="5C6F5995" w14:textId="77777777" w:rsidTr="0094401B">
        <w:trPr>
          <w:trHeight w:val="2316"/>
        </w:trPr>
        <w:tc>
          <w:tcPr>
            <w:tcW w:w="2065" w:type="dxa"/>
            <w:vMerge/>
          </w:tcPr>
          <w:p w14:paraId="48594C48" w14:textId="77777777" w:rsidR="009F7709" w:rsidRPr="00E50541" w:rsidRDefault="009F7709" w:rsidP="00A1311A">
            <w:pPr>
              <w:pStyle w:val="ListParagraph"/>
              <w:numPr>
                <w:ilvl w:val="0"/>
                <w:numId w:val="2"/>
              </w:numPr>
              <w:autoSpaceDE w:val="0"/>
              <w:autoSpaceDN w:val="0"/>
              <w:adjustRightInd w:val="0"/>
              <w:jc w:val="both"/>
              <w:rPr>
                <w:rFonts w:ascii="Tahoma" w:hAnsi="Tahoma" w:cs="Tahoma"/>
                <w:b/>
                <w:bCs/>
                <w:sz w:val="20"/>
                <w:szCs w:val="20"/>
              </w:rPr>
            </w:pPr>
          </w:p>
        </w:tc>
        <w:tc>
          <w:tcPr>
            <w:tcW w:w="1530" w:type="dxa"/>
          </w:tcPr>
          <w:p w14:paraId="376FBD63" w14:textId="77777777" w:rsidR="009F7709" w:rsidRPr="00E50541" w:rsidRDefault="009F7709" w:rsidP="009F7709">
            <w:pPr>
              <w:autoSpaceDE w:val="0"/>
              <w:autoSpaceDN w:val="0"/>
              <w:adjustRightInd w:val="0"/>
              <w:jc w:val="both"/>
              <w:rPr>
                <w:rFonts w:ascii="Tahoma" w:hAnsi="Tahoma" w:cs="Tahoma"/>
                <w:sz w:val="20"/>
                <w:szCs w:val="20"/>
              </w:rPr>
            </w:pPr>
            <w:r w:rsidRPr="00E50541">
              <w:rPr>
                <w:rFonts w:ascii="Tahoma" w:hAnsi="Tahoma" w:cs="Tahoma"/>
                <w:sz w:val="20"/>
                <w:szCs w:val="20"/>
              </w:rPr>
              <w:t>Reporting of internal control weaknesses</w:t>
            </w:r>
          </w:p>
          <w:p w14:paraId="24D038CE" w14:textId="77777777" w:rsidR="009F7709" w:rsidRPr="00E50541" w:rsidRDefault="009F7709" w:rsidP="009F7709">
            <w:pPr>
              <w:autoSpaceDE w:val="0"/>
              <w:autoSpaceDN w:val="0"/>
              <w:adjustRightInd w:val="0"/>
              <w:jc w:val="both"/>
              <w:rPr>
                <w:rFonts w:ascii="Tahoma" w:hAnsi="Tahoma" w:cs="Tahoma"/>
                <w:sz w:val="20"/>
                <w:szCs w:val="20"/>
              </w:rPr>
            </w:pPr>
          </w:p>
        </w:tc>
        <w:tc>
          <w:tcPr>
            <w:tcW w:w="5981" w:type="dxa"/>
          </w:tcPr>
          <w:p w14:paraId="7088F567" w14:textId="77777777" w:rsidR="009F7709" w:rsidRPr="00E50541" w:rsidRDefault="009F7709" w:rsidP="003649B9">
            <w:pPr>
              <w:pStyle w:val="ListParagraph"/>
              <w:numPr>
                <w:ilvl w:val="0"/>
                <w:numId w:val="76"/>
              </w:numPr>
              <w:shd w:val="clear" w:color="auto" w:fill="FFFFFF"/>
              <w:autoSpaceDE w:val="0"/>
              <w:autoSpaceDN w:val="0"/>
              <w:adjustRightInd w:val="0"/>
              <w:spacing w:line="276" w:lineRule="auto"/>
              <w:jc w:val="both"/>
              <w:textAlignment w:val="baseline"/>
              <w:rPr>
                <w:rFonts w:ascii="Tahoma" w:hAnsi="Tahoma" w:cs="Tahoma"/>
                <w:sz w:val="20"/>
                <w:szCs w:val="20"/>
              </w:rPr>
            </w:pPr>
            <w:r w:rsidRPr="00E50541">
              <w:rPr>
                <w:rFonts w:ascii="Tahoma" w:hAnsi="Tahoma" w:cs="Tahoma"/>
                <w:sz w:val="20"/>
                <w:szCs w:val="20"/>
              </w:rPr>
              <w:t>The governing body provides needed support or oversight for taking corrective action and is positioned to communicate with others in the entity whose activities may be affected. Where findings cut across organizational boundaries, the deficiencies are reported to all relevant parties to drive appropriate action.</w:t>
            </w:r>
            <w:r w:rsidRPr="00085247">
              <w:rPr>
                <w:rFonts w:ascii="Tahoma" w:hAnsi="Tahoma" w:cs="Tahoma"/>
                <w:sz w:val="20"/>
                <w:szCs w:val="20"/>
              </w:rPr>
              <w:t xml:space="preserve"> </w:t>
            </w:r>
          </w:p>
          <w:p w14:paraId="513B5977" w14:textId="77777777" w:rsidR="009F7709" w:rsidRPr="00085247" w:rsidRDefault="009F7709" w:rsidP="003649B9">
            <w:pPr>
              <w:pStyle w:val="ListParagraph"/>
              <w:numPr>
                <w:ilvl w:val="0"/>
                <w:numId w:val="76"/>
              </w:numPr>
              <w:shd w:val="clear" w:color="auto" w:fill="FFFFFF"/>
              <w:autoSpaceDE w:val="0"/>
              <w:autoSpaceDN w:val="0"/>
              <w:adjustRightInd w:val="0"/>
              <w:spacing w:line="276" w:lineRule="auto"/>
              <w:jc w:val="both"/>
              <w:textAlignment w:val="baseline"/>
              <w:rPr>
                <w:rFonts w:ascii="Tahoma" w:hAnsi="Tahoma" w:cs="Tahoma"/>
                <w:sz w:val="20"/>
                <w:szCs w:val="20"/>
              </w:rPr>
            </w:pPr>
            <w:r w:rsidRPr="00E50541">
              <w:rPr>
                <w:rFonts w:ascii="Tahoma" w:hAnsi="Tahoma" w:cs="Tahoma"/>
                <w:sz w:val="20"/>
                <w:szCs w:val="20"/>
              </w:rPr>
              <w:t xml:space="preserve">Staff communicate issues internally to the </w:t>
            </w:r>
            <w:r>
              <w:rPr>
                <w:rFonts w:ascii="Tahoma" w:hAnsi="Tahoma" w:cs="Tahoma"/>
                <w:sz w:val="20"/>
                <w:szCs w:val="20"/>
              </w:rPr>
              <w:t xml:space="preserve">officer </w:t>
            </w:r>
            <w:r w:rsidRPr="00E50541">
              <w:rPr>
                <w:rFonts w:ascii="Tahoma" w:hAnsi="Tahoma" w:cs="Tahoma"/>
                <w:sz w:val="20"/>
                <w:szCs w:val="20"/>
              </w:rPr>
              <w:t xml:space="preserve">in the key role responsible for the internal control or associated process. Depending on the nature of the issues, </w:t>
            </w:r>
            <w:r>
              <w:rPr>
                <w:rFonts w:ascii="Tahoma" w:hAnsi="Tahoma" w:cs="Tahoma"/>
                <w:sz w:val="20"/>
                <w:szCs w:val="20"/>
              </w:rPr>
              <w:t>management</w:t>
            </w:r>
            <w:r w:rsidRPr="00E50541">
              <w:rPr>
                <w:rFonts w:ascii="Tahoma" w:hAnsi="Tahoma" w:cs="Tahoma"/>
                <w:sz w:val="20"/>
                <w:szCs w:val="20"/>
              </w:rPr>
              <w:t xml:space="preserve"> should consider reporting major internal control weaknesses to the governing body. </w:t>
            </w:r>
          </w:p>
          <w:p w14:paraId="631FF7B9" w14:textId="6CE41D8B" w:rsidR="009F7709" w:rsidRPr="00E50541" w:rsidRDefault="009F7709" w:rsidP="003649B9">
            <w:pPr>
              <w:pStyle w:val="ListParagraph"/>
              <w:numPr>
                <w:ilvl w:val="0"/>
                <w:numId w:val="76"/>
              </w:numPr>
              <w:shd w:val="clear" w:color="auto" w:fill="FFFFFF"/>
              <w:autoSpaceDE w:val="0"/>
              <w:autoSpaceDN w:val="0"/>
              <w:adjustRightInd w:val="0"/>
              <w:spacing w:line="276" w:lineRule="auto"/>
              <w:jc w:val="both"/>
              <w:textAlignment w:val="baseline"/>
              <w:rPr>
                <w:rFonts w:ascii="Tahoma" w:hAnsi="Tahoma" w:cs="Tahoma"/>
                <w:sz w:val="20"/>
                <w:szCs w:val="20"/>
              </w:rPr>
            </w:pPr>
            <w:r w:rsidRPr="00E50541">
              <w:rPr>
                <w:rFonts w:ascii="Tahoma" w:hAnsi="Tahoma" w:cs="Tahoma"/>
                <w:sz w:val="20"/>
                <w:szCs w:val="20"/>
              </w:rPr>
              <w:t>Depending on the entity’s regulatory or compliance requirements, the entity may also be required to report issues externally to appropriate external parties, such as the legislators, regulators, and standard-setting bodies that establish laws, rules, regulations, and standards to which the entity is subject.</w:t>
            </w:r>
          </w:p>
        </w:tc>
      </w:tr>
      <w:tr w:rsidR="009F7709" w:rsidRPr="00E50541" w14:paraId="1DA00507" w14:textId="77777777" w:rsidTr="0094401B">
        <w:tc>
          <w:tcPr>
            <w:tcW w:w="2065" w:type="dxa"/>
            <w:vMerge/>
          </w:tcPr>
          <w:p w14:paraId="21B30872" w14:textId="77777777" w:rsidR="009F7709" w:rsidRPr="00E50541" w:rsidRDefault="009F7709" w:rsidP="009F7709">
            <w:pPr>
              <w:autoSpaceDE w:val="0"/>
              <w:autoSpaceDN w:val="0"/>
              <w:adjustRightInd w:val="0"/>
              <w:jc w:val="both"/>
              <w:rPr>
                <w:rFonts w:ascii="Tahoma" w:hAnsi="Tahoma" w:cs="Tahoma"/>
                <w:sz w:val="20"/>
                <w:szCs w:val="20"/>
              </w:rPr>
            </w:pPr>
          </w:p>
        </w:tc>
        <w:tc>
          <w:tcPr>
            <w:tcW w:w="1530" w:type="dxa"/>
          </w:tcPr>
          <w:p w14:paraId="6C57D48E" w14:textId="77777777" w:rsidR="009F7709" w:rsidRPr="00E50541" w:rsidRDefault="009F7709" w:rsidP="009F7709">
            <w:pPr>
              <w:autoSpaceDE w:val="0"/>
              <w:autoSpaceDN w:val="0"/>
              <w:adjustRightInd w:val="0"/>
              <w:jc w:val="both"/>
              <w:rPr>
                <w:rFonts w:ascii="Tahoma" w:hAnsi="Tahoma" w:cs="Tahoma"/>
                <w:sz w:val="20"/>
                <w:szCs w:val="20"/>
              </w:rPr>
            </w:pPr>
            <w:r w:rsidRPr="00E50541">
              <w:rPr>
                <w:rFonts w:ascii="Tahoma" w:hAnsi="Tahoma" w:cs="Tahoma"/>
                <w:sz w:val="20"/>
                <w:szCs w:val="20"/>
              </w:rPr>
              <w:t>Evaluation of internal control weaknesses</w:t>
            </w:r>
          </w:p>
          <w:p w14:paraId="00822EF2" w14:textId="77777777" w:rsidR="009F7709" w:rsidRPr="00E50541" w:rsidRDefault="009F7709" w:rsidP="009F7709">
            <w:pPr>
              <w:autoSpaceDE w:val="0"/>
              <w:autoSpaceDN w:val="0"/>
              <w:adjustRightInd w:val="0"/>
              <w:jc w:val="both"/>
              <w:rPr>
                <w:rFonts w:ascii="Tahoma" w:hAnsi="Tahoma" w:cs="Tahoma"/>
                <w:sz w:val="20"/>
                <w:szCs w:val="20"/>
              </w:rPr>
            </w:pPr>
          </w:p>
        </w:tc>
        <w:tc>
          <w:tcPr>
            <w:tcW w:w="5981" w:type="dxa"/>
          </w:tcPr>
          <w:p w14:paraId="1D4FA7FF" w14:textId="77777777" w:rsidR="009F7709" w:rsidRPr="00E50541" w:rsidRDefault="009F7709" w:rsidP="003649B9">
            <w:pPr>
              <w:pStyle w:val="ListParagraph"/>
              <w:numPr>
                <w:ilvl w:val="0"/>
                <w:numId w:val="65"/>
              </w:numPr>
              <w:shd w:val="clear" w:color="auto" w:fill="FFFFFF"/>
              <w:autoSpaceDE w:val="0"/>
              <w:autoSpaceDN w:val="0"/>
              <w:adjustRightInd w:val="0"/>
              <w:spacing w:line="276" w:lineRule="auto"/>
              <w:jc w:val="both"/>
              <w:textAlignment w:val="baseline"/>
              <w:rPr>
                <w:rFonts w:ascii="Tahoma" w:hAnsi="Tahoma" w:cs="Tahoma"/>
                <w:sz w:val="20"/>
                <w:szCs w:val="20"/>
              </w:rPr>
            </w:pPr>
            <w:r w:rsidRPr="00E50541">
              <w:rPr>
                <w:rFonts w:ascii="Tahoma" w:hAnsi="Tahoma" w:cs="Tahoma"/>
                <w:sz w:val="20"/>
                <w:szCs w:val="20"/>
              </w:rPr>
              <w:t xml:space="preserve">Management evaluates issues identified through monitoring activities reported by staff to determine whether any of the issues measure to the level of an internal control weaknesses. </w:t>
            </w:r>
          </w:p>
          <w:p w14:paraId="13ECB051" w14:textId="77777777" w:rsidR="009F7709" w:rsidRPr="00E50541" w:rsidRDefault="009F7709" w:rsidP="003649B9">
            <w:pPr>
              <w:pStyle w:val="ListParagraph"/>
              <w:numPr>
                <w:ilvl w:val="0"/>
                <w:numId w:val="65"/>
              </w:numPr>
              <w:shd w:val="clear" w:color="auto" w:fill="FFFFFF"/>
              <w:autoSpaceDE w:val="0"/>
              <w:autoSpaceDN w:val="0"/>
              <w:adjustRightInd w:val="0"/>
              <w:spacing w:line="276" w:lineRule="auto"/>
              <w:jc w:val="both"/>
              <w:textAlignment w:val="baseline"/>
              <w:rPr>
                <w:rFonts w:ascii="Tahoma" w:hAnsi="Tahoma" w:cs="Tahoma"/>
                <w:sz w:val="20"/>
                <w:szCs w:val="20"/>
              </w:rPr>
            </w:pPr>
            <w:r w:rsidRPr="00E50541">
              <w:rPr>
                <w:rFonts w:ascii="Tahoma" w:hAnsi="Tahoma" w:cs="Tahoma"/>
                <w:sz w:val="20"/>
                <w:szCs w:val="20"/>
              </w:rPr>
              <w:t xml:space="preserve">Internal control weaknesses require further evaluation and rectification by management. An internal control weakness </w:t>
            </w:r>
            <w:r w:rsidRPr="00E50541">
              <w:rPr>
                <w:rFonts w:ascii="Tahoma" w:hAnsi="Tahoma" w:cs="Tahoma"/>
                <w:sz w:val="20"/>
                <w:szCs w:val="20"/>
              </w:rPr>
              <w:lastRenderedPageBreak/>
              <w:t>can be in the design, implementation, or operating effectiveness of the internal control and its related process.</w:t>
            </w:r>
          </w:p>
          <w:p w14:paraId="7A34C7C3" w14:textId="77777777" w:rsidR="009F7709" w:rsidRPr="00E50541" w:rsidRDefault="009F7709" w:rsidP="003649B9">
            <w:pPr>
              <w:pStyle w:val="ListParagraph"/>
              <w:numPr>
                <w:ilvl w:val="0"/>
                <w:numId w:val="65"/>
              </w:numPr>
              <w:shd w:val="clear" w:color="auto" w:fill="FFFFFF"/>
              <w:autoSpaceDE w:val="0"/>
              <w:autoSpaceDN w:val="0"/>
              <w:adjustRightInd w:val="0"/>
              <w:spacing w:line="276" w:lineRule="auto"/>
              <w:jc w:val="both"/>
              <w:textAlignment w:val="baseline"/>
              <w:rPr>
                <w:rFonts w:ascii="Tahoma" w:hAnsi="Tahoma" w:cs="Tahoma"/>
                <w:sz w:val="20"/>
                <w:szCs w:val="20"/>
              </w:rPr>
            </w:pPr>
            <w:r w:rsidRPr="00E50541">
              <w:rPr>
                <w:rFonts w:ascii="Tahoma" w:hAnsi="Tahoma" w:cs="Tahoma"/>
                <w:sz w:val="20"/>
                <w:szCs w:val="20"/>
              </w:rPr>
              <w:t xml:space="preserve">Management determines from the type of internal control weakness the appropriate corrective actions to remediate the internal control weakness on a timely basis. </w:t>
            </w:r>
          </w:p>
          <w:p w14:paraId="55E06C1A" w14:textId="77777777" w:rsidR="009F7709" w:rsidRPr="00E50541" w:rsidRDefault="009F7709" w:rsidP="003649B9">
            <w:pPr>
              <w:pStyle w:val="ListParagraph"/>
              <w:numPr>
                <w:ilvl w:val="0"/>
                <w:numId w:val="65"/>
              </w:numPr>
              <w:shd w:val="clear" w:color="auto" w:fill="FFFFFF"/>
              <w:autoSpaceDE w:val="0"/>
              <w:autoSpaceDN w:val="0"/>
              <w:adjustRightInd w:val="0"/>
              <w:spacing w:line="276" w:lineRule="auto"/>
              <w:jc w:val="both"/>
              <w:textAlignment w:val="baseline"/>
              <w:rPr>
                <w:rFonts w:ascii="Tahoma" w:hAnsi="Tahoma" w:cs="Tahoma"/>
                <w:sz w:val="20"/>
                <w:szCs w:val="20"/>
              </w:rPr>
            </w:pPr>
            <w:r w:rsidRPr="00E50541">
              <w:rPr>
                <w:rFonts w:ascii="Tahoma" w:hAnsi="Tahoma" w:cs="Tahoma"/>
                <w:sz w:val="20"/>
                <w:szCs w:val="20"/>
              </w:rPr>
              <w:t>Management assigns responsibility and delegate’s authority to rectify the internal control weakness.</w:t>
            </w:r>
          </w:p>
        </w:tc>
      </w:tr>
      <w:tr w:rsidR="009F7709" w:rsidRPr="00E50541" w14:paraId="1A112166" w14:textId="77777777" w:rsidTr="0094401B">
        <w:tc>
          <w:tcPr>
            <w:tcW w:w="2065" w:type="dxa"/>
            <w:vMerge/>
          </w:tcPr>
          <w:p w14:paraId="1EEDA062" w14:textId="77777777" w:rsidR="009F7709" w:rsidRPr="00E50541" w:rsidRDefault="009F7709" w:rsidP="009F7709">
            <w:pPr>
              <w:autoSpaceDE w:val="0"/>
              <w:autoSpaceDN w:val="0"/>
              <w:adjustRightInd w:val="0"/>
              <w:jc w:val="both"/>
              <w:rPr>
                <w:rFonts w:ascii="Tahoma" w:hAnsi="Tahoma" w:cs="Tahoma"/>
                <w:sz w:val="20"/>
                <w:szCs w:val="20"/>
              </w:rPr>
            </w:pPr>
          </w:p>
        </w:tc>
        <w:tc>
          <w:tcPr>
            <w:tcW w:w="1530" w:type="dxa"/>
          </w:tcPr>
          <w:p w14:paraId="1D2E83FB" w14:textId="77777777" w:rsidR="009F7709" w:rsidRPr="00E50541" w:rsidRDefault="009F7709" w:rsidP="009F7709">
            <w:pPr>
              <w:autoSpaceDE w:val="0"/>
              <w:autoSpaceDN w:val="0"/>
              <w:adjustRightInd w:val="0"/>
              <w:jc w:val="both"/>
              <w:rPr>
                <w:rFonts w:ascii="Tahoma" w:hAnsi="Tahoma" w:cs="Tahoma"/>
                <w:sz w:val="20"/>
                <w:szCs w:val="20"/>
              </w:rPr>
            </w:pPr>
            <w:r w:rsidRPr="00E50541">
              <w:rPr>
                <w:rFonts w:ascii="Tahoma" w:hAnsi="Tahoma" w:cs="Tahoma"/>
                <w:sz w:val="20"/>
                <w:szCs w:val="20"/>
              </w:rPr>
              <w:t>Monitoring Corrective Action</w:t>
            </w:r>
          </w:p>
        </w:tc>
        <w:tc>
          <w:tcPr>
            <w:tcW w:w="5981" w:type="dxa"/>
          </w:tcPr>
          <w:p w14:paraId="46147674" w14:textId="63E979D5" w:rsidR="009F7709" w:rsidRPr="001A12C7" w:rsidRDefault="009F7709" w:rsidP="009F7709">
            <w:pPr>
              <w:shd w:val="clear" w:color="auto" w:fill="FFFFFF"/>
              <w:autoSpaceDE w:val="0"/>
              <w:autoSpaceDN w:val="0"/>
              <w:adjustRightInd w:val="0"/>
              <w:spacing w:line="276" w:lineRule="auto"/>
              <w:jc w:val="both"/>
              <w:textAlignment w:val="baseline"/>
              <w:rPr>
                <w:rFonts w:ascii="Tahoma" w:hAnsi="Tahoma" w:cs="Tahoma"/>
                <w:sz w:val="20"/>
                <w:szCs w:val="20"/>
              </w:rPr>
            </w:pPr>
            <w:r w:rsidRPr="001A12C7">
              <w:rPr>
                <w:rFonts w:ascii="Tahoma" w:hAnsi="Tahoma" w:cs="Tahoma"/>
                <w:sz w:val="20"/>
                <w:szCs w:val="20"/>
              </w:rPr>
              <w:t xml:space="preserve">Management completes and documents corrective action plans to remediate internal control deficiencies on a timely basis. Management, with the governing body, monitors the status of remediation efforts so that they are completed within stipulated timelines. These corrective actions may include but not limited to resolution of audit findings. </w:t>
            </w:r>
          </w:p>
        </w:tc>
      </w:tr>
    </w:tbl>
    <w:p w14:paraId="1E3B170E" w14:textId="77777777" w:rsidR="006061FF" w:rsidRDefault="006061FF" w:rsidP="006061FF">
      <w:pPr>
        <w:autoSpaceDE w:val="0"/>
        <w:autoSpaceDN w:val="0"/>
        <w:adjustRightInd w:val="0"/>
        <w:spacing w:after="120"/>
        <w:contextualSpacing/>
        <w:jc w:val="both"/>
        <w:rPr>
          <w:rFonts w:ascii="Tahoma" w:hAnsi="Tahoma" w:cs="Tahoma"/>
          <w:b/>
          <w:bCs/>
        </w:rPr>
      </w:pPr>
    </w:p>
    <w:p w14:paraId="5BF0351F" w14:textId="77777777" w:rsidR="006061FF" w:rsidRPr="00A45928" w:rsidRDefault="006061FF" w:rsidP="003649B9">
      <w:pPr>
        <w:pStyle w:val="ListParagraph"/>
        <w:numPr>
          <w:ilvl w:val="0"/>
          <w:numId w:val="66"/>
        </w:numPr>
        <w:autoSpaceDE w:val="0"/>
        <w:autoSpaceDN w:val="0"/>
        <w:adjustRightInd w:val="0"/>
        <w:spacing w:line="276" w:lineRule="auto"/>
        <w:jc w:val="both"/>
        <w:rPr>
          <w:rFonts w:ascii="Tahoma" w:hAnsi="Tahoma" w:cs="Tahoma"/>
          <w:b/>
          <w:bCs/>
        </w:rPr>
      </w:pPr>
      <w:r w:rsidRPr="00A45928">
        <w:rPr>
          <w:rFonts w:ascii="Tahoma" w:hAnsi="Tahoma" w:cs="Tahoma"/>
          <w:b/>
          <w:bCs/>
        </w:rPr>
        <w:t>Assessing Internal Controls</w:t>
      </w:r>
    </w:p>
    <w:p w14:paraId="2932D994" w14:textId="77777777" w:rsidR="006061FF" w:rsidRPr="00F10331" w:rsidRDefault="006061FF" w:rsidP="006061FF">
      <w:pPr>
        <w:spacing w:after="120"/>
        <w:jc w:val="both"/>
        <w:rPr>
          <w:rFonts w:ascii="Tahoma" w:hAnsi="Tahoma" w:cs="Tahoma"/>
          <w:lang w:val="en-ZA"/>
        </w:rPr>
      </w:pPr>
      <w:r w:rsidRPr="00F10331">
        <w:rPr>
          <w:rFonts w:ascii="Tahoma" w:hAnsi="Tahoma" w:cs="Tahoma"/>
          <w:lang w:val="en-ZA"/>
        </w:rPr>
        <w:t xml:space="preserve">When assessing the effectiveness of internal controls, </w:t>
      </w:r>
      <w:r>
        <w:rPr>
          <w:rFonts w:ascii="Tahoma" w:hAnsi="Tahoma" w:cs="Tahoma"/>
          <w:lang w:val="en-ZA"/>
        </w:rPr>
        <w:t>entities</w:t>
      </w:r>
      <w:r w:rsidRPr="00F10331">
        <w:rPr>
          <w:rFonts w:ascii="Tahoma" w:hAnsi="Tahoma" w:cs="Tahoma"/>
          <w:lang w:val="en-ZA"/>
        </w:rPr>
        <w:t xml:space="preserve"> should:</w:t>
      </w:r>
    </w:p>
    <w:p w14:paraId="1ED1CB26" w14:textId="77777777" w:rsidR="006061FF" w:rsidRPr="00A45928" w:rsidRDefault="006061FF" w:rsidP="003649B9">
      <w:pPr>
        <w:pStyle w:val="ListParagraph"/>
        <w:numPr>
          <w:ilvl w:val="0"/>
          <w:numId w:val="67"/>
        </w:numPr>
        <w:autoSpaceDE w:val="0"/>
        <w:autoSpaceDN w:val="0"/>
        <w:adjustRightInd w:val="0"/>
        <w:ind w:right="-180"/>
        <w:jc w:val="both"/>
        <w:rPr>
          <w:rFonts w:ascii="Tahoma" w:hAnsi="Tahoma" w:cs="Tahoma"/>
        </w:rPr>
      </w:pPr>
      <w:r w:rsidRPr="00A45928">
        <w:rPr>
          <w:rFonts w:ascii="Tahoma" w:hAnsi="Tahoma" w:cs="Tahoma"/>
        </w:rPr>
        <w:t xml:space="preserve">Consider the significant risks and assess how they have been identified, evaluated and </w:t>
      </w:r>
      <w:proofErr w:type="gramStart"/>
      <w:r w:rsidRPr="00A45928">
        <w:rPr>
          <w:rFonts w:ascii="Tahoma" w:hAnsi="Tahoma" w:cs="Tahoma"/>
        </w:rPr>
        <w:t>managed;</w:t>
      </w:r>
      <w:proofErr w:type="gramEnd"/>
    </w:p>
    <w:p w14:paraId="716B361C" w14:textId="77777777" w:rsidR="006061FF" w:rsidRPr="00A45928" w:rsidRDefault="006061FF" w:rsidP="003649B9">
      <w:pPr>
        <w:pStyle w:val="ListParagraph"/>
        <w:numPr>
          <w:ilvl w:val="0"/>
          <w:numId w:val="67"/>
        </w:numPr>
        <w:autoSpaceDE w:val="0"/>
        <w:autoSpaceDN w:val="0"/>
        <w:adjustRightInd w:val="0"/>
        <w:ind w:right="-180"/>
        <w:jc w:val="both"/>
        <w:rPr>
          <w:rFonts w:ascii="Tahoma" w:hAnsi="Tahoma" w:cs="Tahoma"/>
        </w:rPr>
      </w:pPr>
      <w:r w:rsidRPr="00A45928">
        <w:rPr>
          <w:rFonts w:ascii="Tahoma" w:hAnsi="Tahoma" w:cs="Tahoma"/>
        </w:rPr>
        <w:t xml:space="preserve">Assess the effectiveness of the related system of internal control in managing the significant risks, having regard, in particular, to any significant control weaknesses that have been </w:t>
      </w:r>
      <w:proofErr w:type="gramStart"/>
      <w:r w:rsidRPr="00A45928">
        <w:rPr>
          <w:rFonts w:ascii="Tahoma" w:hAnsi="Tahoma" w:cs="Tahoma"/>
        </w:rPr>
        <w:t>reported;</w:t>
      </w:r>
      <w:proofErr w:type="gramEnd"/>
    </w:p>
    <w:p w14:paraId="3907D10D" w14:textId="77777777" w:rsidR="006061FF" w:rsidRPr="00A45928" w:rsidRDefault="006061FF" w:rsidP="003649B9">
      <w:pPr>
        <w:pStyle w:val="ListParagraph"/>
        <w:numPr>
          <w:ilvl w:val="0"/>
          <w:numId w:val="67"/>
        </w:numPr>
        <w:autoSpaceDE w:val="0"/>
        <w:autoSpaceDN w:val="0"/>
        <w:adjustRightInd w:val="0"/>
        <w:ind w:right="-180"/>
        <w:jc w:val="both"/>
        <w:rPr>
          <w:rFonts w:ascii="Tahoma" w:hAnsi="Tahoma" w:cs="Tahoma"/>
        </w:rPr>
      </w:pPr>
      <w:r w:rsidRPr="00A45928">
        <w:rPr>
          <w:rFonts w:ascii="Tahoma" w:hAnsi="Tahoma" w:cs="Tahoma"/>
        </w:rPr>
        <w:t>Consider whether necessary actions are being taken promptly to remedy any significant control weaknesses; and</w:t>
      </w:r>
    </w:p>
    <w:p w14:paraId="7BEBA361" w14:textId="77777777" w:rsidR="006061FF" w:rsidRPr="00A45928" w:rsidRDefault="006061FF" w:rsidP="003649B9">
      <w:pPr>
        <w:pStyle w:val="ListParagraph"/>
        <w:numPr>
          <w:ilvl w:val="0"/>
          <w:numId w:val="67"/>
        </w:numPr>
        <w:autoSpaceDE w:val="0"/>
        <w:autoSpaceDN w:val="0"/>
        <w:adjustRightInd w:val="0"/>
        <w:ind w:right="-180"/>
        <w:jc w:val="both"/>
        <w:rPr>
          <w:rFonts w:ascii="Tahoma" w:hAnsi="Tahoma" w:cs="Tahoma"/>
        </w:rPr>
      </w:pPr>
      <w:r w:rsidRPr="00A45928">
        <w:rPr>
          <w:rFonts w:ascii="Tahoma" w:hAnsi="Tahoma" w:cs="Tahoma"/>
        </w:rPr>
        <w:t>Consider whether the findings indicate a need for more extensive monitoring of the system of internal control.</w:t>
      </w:r>
    </w:p>
    <w:p w14:paraId="19E7C144" w14:textId="77777777" w:rsidR="006061FF" w:rsidRPr="00307D2B" w:rsidRDefault="006061FF" w:rsidP="006061FF">
      <w:pPr>
        <w:spacing w:after="120"/>
        <w:jc w:val="both"/>
        <w:rPr>
          <w:rFonts w:ascii="Tahoma" w:hAnsi="Tahoma" w:cs="Tahoma"/>
          <w:lang w:val="en-ZA"/>
        </w:rPr>
      </w:pPr>
      <w:r w:rsidRPr="00307D2B">
        <w:rPr>
          <w:rFonts w:ascii="Tahoma" w:hAnsi="Tahoma" w:cs="Tahoma"/>
          <w:lang w:val="en-ZA"/>
        </w:rPr>
        <w:t xml:space="preserve">There are five steps to assessing the effectiveness of internal controls based on the COSO </w:t>
      </w:r>
      <w:r>
        <w:rPr>
          <w:rFonts w:ascii="Tahoma" w:hAnsi="Tahoma" w:cs="Tahoma"/>
          <w:lang w:val="en-ZA"/>
        </w:rPr>
        <w:t xml:space="preserve">internal control integrated </w:t>
      </w:r>
      <w:r w:rsidRPr="00307D2B">
        <w:rPr>
          <w:rFonts w:ascii="Tahoma" w:hAnsi="Tahoma" w:cs="Tahoma"/>
          <w:lang w:val="en-ZA"/>
        </w:rPr>
        <w:t xml:space="preserve">framework </w:t>
      </w:r>
      <w:r>
        <w:rPr>
          <w:rFonts w:ascii="Tahoma" w:hAnsi="Tahoma" w:cs="Tahoma"/>
          <w:lang w:val="en-ZA"/>
        </w:rPr>
        <w:t xml:space="preserve">2013 </w:t>
      </w:r>
      <w:r w:rsidRPr="00307D2B">
        <w:rPr>
          <w:rFonts w:ascii="Tahoma" w:hAnsi="Tahoma" w:cs="Tahoma"/>
          <w:lang w:val="en-ZA"/>
        </w:rPr>
        <w:t>including:</w:t>
      </w:r>
    </w:p>
    <w:p w14:paraId="6AEE1F73" w14:textId="77777777" w:rsidR="006061FF" w:rsidRPr="00A45928" w:rsidRDefault="006061FF" w:rsidP="003649B9">
      <w:pPr>
        <w:pStyle w:val="ListParagraph"/>
        <w:numPr>
          <w:ilvl w:val="0"/>
          <w:numId w:val="68"/>
        </w:numPr>
        <w:autoSpaceDE w:val="0"/>
        <w:autoSpaceDN w:val="0"/>
        <w:adjustRightInd w:val="0"/>
        <w:ind w:right="-180"/>
        <w:jc w:val="both"/>
        <w:rPr>
          <w:rFonts w:ascii="Tahoma" w:hAnsi="Tahoma" w:cs="Tahoma"/>
        </w:rPr>
      </w:pPr>
      <w:r w:rsidRPr="00A45928">
        <w:rPr>
          <w:rFonts w:ascii="Tahoma" w:hAnsi="Tahoma" w:cs="Tahoma"/>
        </w:rPr>
        <w:t xml:space="preserve">Establish scope and </w:t>
      </w:r>
      <w:proofErr w:type="gramStart"/>
      <w:r w:rsidRPr="00A45928">
        <w:rPr>
          <w:rFonts w:ascii="Tahoma" w:hAnsi="Tahoma" w:cs="Tahoma"/>
        </w:rPr>
        <w:t>accountability;</w:t>
      </w:r>
      <w:proofErr w:type="gramEnd"/>
    </w:p>
    <w:p w14:paraId="4C395F22" w14:textId="77777777" w:rsidR="006061FF" w:rsidRPr="00A45928" w:rsidRDefault="006061FF" w:rsidP="003649B9">
      <w:pPr>
        <w:pStyle w:val="ListParagraph"/>
        <w:numPr>
          <w:ilvl w:val="0"/>
          <w:numId w:val="68"/>
        </w:numPr>
        <w:autoSpaceDE w:val="0"/>
        <w:autoSpaceDN w:val="0"/>
        <w:adjustRightInd w:val="0"/>
        <w:ind w:right="-180"/>
        <w:jc w:val="both"/>
        <w:rPr>
          <w:rFonts w:ascii="Tahoma" w:hAnsi="Tahoma" w:cs="Tahoma"/>
        </w:rPr>
      </w:pPr>
      <w:r w:rsidRPr="00A45928">
        <w:rPr>
          <w:rFonts w:ascii="Tahoma" w:hAnsi="Tahoma" w:cs="Tahoma"/>
        </w:rPr>
        <w:t xml:space="preserve">Identify and document risks and </w:t>
      </w:r>
      <w:proofErr w:type="gramStart"/>
      <w:r w:rsidRPr="00A45928">
        <w:rPr>
          <w:rFonts w:ascii="Tahoma" w:hAnsi="Tahoma" w:cs="Tahoma"/>
        </w:rPr>
        <w:t>controls;</w:t>
      </w:r>
      <w:proofErr w:type="gramEnd"/>
    </w:p>
    <w:p w14:paraId="50038BF8" w14:textId="77777777" w:rsidR="006061FF" w:rsidRPr="00A45928" w:rsidRDefault="006061FF" w:rsidP="003649B9">
      <w:pPr>
        <w:pStyle w:val="ListParagraph"/>
        <w:numPr>
          <w:ilvl w:val="0"/>
          <w:numId w:val="68"/>
        </w:numPr>
        <w:autoSpaceDE w:val="0"/>
        <w:autoSpaceDN w:val="0"/>
        <w:adjustRightInd w:val="0"/>
        <w:ind w:right="-180"/>
        <w:jc w:val="both"/>
        <w:rPr>
          <w:rFonts w:ascii="Tahoma" w:hAnsi="Tahoma" w:cs="Tahoma"/>
        </w:rPr>
      </w:pPr>
      <w:r w:rsidRPr="00A45928">
        <w:rPr>
          <w:rFonts w:ascii="Tahoma" w:hAnsi="Tahoma" w:cs="Tahoma"/>
        </w:rPr>
        <w:t xml:space="preserve">Evaluate effectiveness of </w:t>
      </w:r>
      <w:proofErr w:type="gramStart"/>
      <w:r w:rsidRPr="00A45928">
        <w:rPr>
          <w:rFonts w:ascii="Tahoma" w:hAnsi="Tahoma" w:cs="Tahoma"/>
        </w:rPr>
        <w:t>controls;</w:t>
      </w:r>
      <w:proofErr w:type="gramEnd"/>
    </w:p>
    <w:p w14:paraId="331D8329" w14:textId="77777777" w:rsidR="006061FF" w:rsidRPr="00A45928" w:rsidRDefault="006061FF" w:rsidP="003649B9">
      <w:pPr>
        <w:pStyle w:val="ListParagraph"/>
        <w:numPr>
          <w:ilvl w:val="0"/>
          <w:numId w:val="68"/>
        </w:numPr>
        <w:autoSpaceDE w:val="0"/>
        <w:autoSpaceDN w:val="0"/>
        <w:adjustRightInd w:val="0"/>
        <w:ind w:right="-180"/>
        <w:jc w:val="both"/>
        <w:rPr>
          <w:rFonts w:ascii="Tahoma" w:hAnsi="Tahoma" w:cs="Tahoma"/>
        </w:rPr>
      </w:pPr>
      <w:r w:rsidRPr="00A45928">
        <w:rPr>
          <w:rFonts w:ascii="Tahoma" w:hAnsi="Tahoma" w:cs="Tahoma"/>
        </w:rPr>
        <w:t>Identify control gaps and deficiencies; develop corrective action plan(s); and</w:t>
      </w:r>
    </w:p>
    <w:p w14:paraId="0E3D7C1D" w14:textId="77777777" w:rsidR="006061FF" w:rsidRPr="00A45928" w:rsidRDefault="006061FF" w:rsidP="003649B9">
      <w:pPr>
        <w:pStyle w:val="ListParagraph"/>
        <w:numPr>
          <w:ilvl w:val="0"/>
          <w:numId w:val="68"/>
        </w:numPr>
        <w:autoSpaceDE w:val="0"/>
        <w:autoSpaceDN w:val="0"/>
        <w:adjustRightInd w:val="0"/>
        <w:ind w:right="-180"/>
        <w:jc w:val="both"/>
        <w:rPr>
          <w:rFonts w:ascii="Tahoma" w:hAnsi="Tahoma" w:cs="Tahoma"/>
        </w:rPr>
      </w:pPr>
      <w:r w:rsidRPr="00A45928">
        <w:rPr>
          <w:rFonts w:ascii="Tahoma" w:hAnsi="Tahoma" w:cs="Tahoma"/>
        </w:rPr>
        <w:t>Monitor and report the control gaps and corrective action plan (s) to management and/or governing body.</w:t>
      </w:r>
    </w:p>
    <w:p w14:paraId="67CF0B32" w14:textId="77777777" w:rsidR="006061FF" w:rsidRPr="00307D2B" w:rsidRDefault="006061FF" w:rsidP="006061FF">
      <w:pPr>
        <w:spacing w:after="120"/>
        <w:jc w:val="both"/>
        <w:rPr>
          <w:rFonts w:ascii="Tahoma" w:hAnsi="Tahoma" w:cs="Tahoma"/>
        </w:rPr>
      </w:pPr>
      <w:r w:rsidRPr="00307D2B">
        <w:rPr>
          <w:rFonts w:ascii="Tahoma" w:hAnsi="Tahoma" w:cs="Tahoma"/>
        </w:rPr>
        <w:t>A compliance checklist</w:t>
      </w:r>
      <w:r>
        <w:rPr>
          <w:rFonts w:ascii="Tahoma" w:hAnsi="Tahoma" w:cs="Tahoma"/>
        </w:rPr>
        <w:t xml:space="preserve"> should be </w:t>
      </w:r>
      <w:r w:rsidRPr="00307D2B">
        <w:rPr>
          <w:rFonts w:ascii="Tahoma" w:hAnsi="Tahoma" w:cs="Tahoma"/>
        </w:rPr>
        <w:t>developed to assist in conducting an annual control self -assessment</w:t>
      </w:r>
      <w:r>
        <w:rPr>
          <w:rFonts w:ascii="Tahoma" w:hAnsi="Tahoma" w:cs="Tahoma"/>
        </w:rPr>
        <w:t xml:space="preserve">. A sample is provided in </w:t>
      </w:r>
      <w:r w:rsidRPr="00734262">
        <w:rPr>
          <w:rFonts w:ascii="Tahoma" w:hAnsi="Tahoma" w:cs="Tahoma"/>
          <w:i/>
          <w:iCs/>
        </w:rPr>
        <w:t>Appendix 1</w:t>
      </w:r>
      <w:r w:rsidRPr="00307D2B">
        <w:rPr>
          <w:rFonts w:ascii="Tahoma" w:hAnsi="Tahoma" w:cs="Tahoma"/>
        </w:rPr>
        <w:t xml:space="preserve">. </w:t>
      </w:r>
    </w:p>
    <w:p w14:paraId="0CED72E1" w14:textId="77777777" w:rsidR="006061FF" w:rsidRDefault="006061FF" w:rsidP="006061FF"/>
    <w:p w14:paraId="0C5CE2EE" w14:textId="77777777" w:rsidR="006061FF" w:rsidRPr="00A45928" w:rsidRDefault="006061FF" w:rsidP="003649B9">
      <w:pPr>
        <w:pStyle w:val="ListParagraph"/>
        <w:numPr>
          <w:ilvl w:val="0"/>
          <w:numId w:val="66"/>
        </w:numPr>
        <w:autoSpaceDE w:val="0"/>
        <w:autoSpaceDN w:val="0"/>
        <w:adjustRightInd w:val="0"/>
        <w:spacing w:line="276" w:lineRule="auto"/>
        <w:jc w:val="both"/>
        <w:rPr>
          <w:rFonts w:ascii="Tahoma" w:hAnsi="Tahoma" w:cs="Tahoma"/>
          <w:b/>
          <w:bCs/>
        </w:rPr>
      </w:pPr>
      <w:r w:rsidRPr="00A45928">
        <w:rPr>
          <w:rFonts w:ascii="Tahoma" w:hAnsi="Tahoma" w:cs="Tahoma"/>
          <w:b/>
          <w:bCs/>
        </w:rPr>
        <w:t>Documentation Requirements</w:t>
      </w:r>
    </w:p>
    <w:p w14:paraId="627A78FC" w14:textId="77777777" w:rsidR="006061FF" w:rsidRPr="00C83229" w:rsidRDefault="006061FF" w:rsidP="006061FF">
      <w:pPr>
        <w:autoSpaceDE w:val="0"/>
        <w:autoSpaceDN w:val="0"/>
        <w:adjustRightInd w:val="0"/>
        <w:jc w:val="both"/>
        <w:rPr>
          <w:rFonts w:ascii="Tahoma" w:hAnsi="Tahoma" w:cs="Tahoma"/>
        </w:rPr>
      </w:pPr>
      <w:r w:rsidRPr="00C83229">
        <w:rPr>
          <w:rFonts w:ascii="Tahoma" w:hAnsi="Tahoma" w:cs="Tahoma"/>
        </w:rPr>
        <w:t>Documentation is a necessary part of an effective internal control system.</w:t>
      </w:r>
      <w:r>
        <w:rPr>
          <w:rFonts w:ascii="Tahoma" w:hAnsi="Tahoma" w:cs="Tahoma"/>
        </w:rPr>
        <w:t xml:space="preserve"> </w:t>
      </w:r>
      <w:r w:rsidRPr="00C83229">
        <w:rPr>
          <w:rFonts w:ascii="Tahoma" w:hAnsi="Tahoma" w:cs="Tahoma"/>
        </w:rPr>
        <w:t>The level and nature of documentatio</w:t>
      </w:r>
      <w:r>
        <w:rPr>
          <w:rFonts w:ascii="Tahoma" w:hAnsi="Tahoma" w:cs="Tahoma"/>
        </w:rPr>
        <w:t xml:space="preserve">n varies based on the size of the </w:t>
      </w:r>
      <w:r w:rsidRPr="00C83229">
        <w:rPr>
          <w:rFonts w:ascii="Tahoma" w:hAnsi="Tahoma" w:cs="Tahoma"/>
        </w:rPr>
        <w:t>entity and the complexity of the operational processes the entity performs.</w:t>
      </w:r>
    </w:p>
    <w:p w14:paraId="0F80420D" w14:textId="77777777" w:rsidR="006061FF" w:rsidRPr="00C83229" w:rsidRDefault="006061FF" w:rsidP="006061FF">
      <w:pPr>
        <w:autoSpaceDE w:val="0"/>
        <w:autoSpaceDN w:val="0"/>
        <w:adjustRightInd w:val="0"/>
        <w:jc w:val="both"/>
        <w:rPr>
          <w:rFonts w:ascii="Tahoma" w:hAnsi="Tahoma" w:cs="Tahoma"/>
        </w:rPr>
      </w:pPr>
      <w:r w:rsidRPr="00C83229">
        <w:rPr>
          <w:rFonts w:ascii="Tahoma" w:hAnsi="Tahoma" w:cs="Tahoma"/>
        </w:rPr>
        <w:lastRenderedPageBreak/>
        <w:t xml:space="preserve">Management </w:t>
      </w:r>
      <w:r>
        <w:rPr>
          <w:rFonts w:ascii="Tahoma" w:hAnsi="Tahoma" w:cs="Tahoma"/>
        </w:rPr>
        <w:t>exercises</w:t>
      </w:r>
      <w:r w:rsidRPr="00C83229">
        <w:rPr>
          <w:rFonts w:ascii="Tahoma" w:hAnsi="Tahoma" w:cs="Tahoma"/>
        </w:rPr>
        <w:t xml:space="preserve"> judgment in determin</w:t>
      </w:r>
      <w:r>
        <w:rPr>
          <w:rFonts w:ascii="Tahoma" w:hAnsi="Tahoma" w:cs="Tahoma"/>
        </w:rPr>
        <w:t>ing the extent of documentation which</w:t>
      </w:r>
      <w:r w:rsidRPr="00C83229">
        <w:rPr>
          <w:rFonts w:ascii="Tahoma" w:hAnsi="Tahoma" w:cs="Tahoma"/>
        </w:rPr>
        <w:t xml:space="preserve"> is requ</w:t>
      </w:r>
      <w:r>
        <w:rPr>
          <w:rFonts w:ascii="Tahoma" w:hAnsi="Tahoma" w:cs="Tahoma"/>
        </w:rPr>
        <w:t xml:space="preserve">ired to demonstrate the design, implementation, and operating </w:t>
      </w:r>
      <w:r w:rsidRPr="00C83229">
        <w:rPr>
          <w:rFonts w:ascii="Tahoma" w:hAnsi="Tahoma" w:cs="Tahoma"/>
        </w:rPr>
        <w:t xml:space="preserve">effectiveness </w:t>
      </w:r>
      <w:r>
        <w:rPr>
          <w:rFonts w:ascii="Tahoma" w:hAnsi="Tahoma" w:cs="Tahoma"/>
        </w:rPr>
        <w:t xml:space="preserve">of an entity’s internal control </w:t>
      </w:r>
      <w:r w:rsidRPr="00C83229">
        <w:rPr>
          <w:rFonts w:ascii="Tahoma" w:hAnsi="Tahoma" w:cs="Tahoma"/>
        </w:rPr>
        <w:t>system. The</w:t>
      </w:r>
      <w:r>
        <w:rPr>
          <w:rFonts w:ascii="Tahoma" w:hAnsi="Tahoma" w:cs="Tahoma"/>
        </w:rPr>
        <w:t>se</w:t>
      </w:r>
      <w:r w:rsidRPr="00C83229">
        <w:rPr>
          <w:rFonts w:ascii="Tahoma" w:hAnsi="Tahoma" w:cs="Tahoma"/>
        </w:rPr>
        <w:t xml:space="preserve"> </w:t>
      </w:r>
      <w:r>
        <w:rPr>
          <w:rFonts w:ascii="Tahoma" w:hAnsi="Tahoma" w:cs="Tahoma"/>
        </w:rPr>
        <w:t>guidelines</w:t>
      </w:r>
      <w:r w:rsidRPr="00C83229">
        <w:rPr>
          <w:rFonts w:ascii="Tahoma" w:hAnsi="Tahoma" w:cs="Tahoma"/>
        </w:rPr>
        <w:t xml:space="preserve"> include min</w:t>
      </w:r>
      <w:r>
        <w:rPr>
          <w:rFonts w:ascii="Tahoma" w:hAnsi="Tahoma" w:cs="Tahoma"/>
        </w:rPr>
        <w:t xml:space="preserve">imum documentation requirements </w:t>
      </w:r>
      <w:r w:rsidRPr="00C83229">
        <w:rPr>
          <w:rFonts w:ascii="Tahoma" w:hAnsi="Tahoma" w:cs="Tahoma"/>
        </w:rPr>
        <w:t>as follows:</w:t>
      </w:r>
    </w:p>
    <w:p w14:paraId="4672B2C8" w14:textId="77777777" w:rsidR="006061FF" w:rsidRDefault="006061FF" w:rsidP="003649B9">
      <w:pPr>
        <w:pStyle w:val="ListParagraph"/>
        <w:numPr>
          <w:ilvl w:val="0"/>
          <w:numId w:val="69"/>
        </w:numPr>
        <w:autoSpaceDE w:val="0"/>
        <w:autoSpaceDN w:val="0"/>
        <w:adjustRightInd w:val="0"/>
        <w:ind w:right="-180"/>
        <w:jc w:val="both"/>
        <w:rPr>
          <w:rFonts w:ascii="Tahoma" w:hAnsi="Tahoma" w:cs="Tahoma"/>
        </w:rPr>
      </w:pPr>
      <w:r w:rsidRPr="004B5EF7">
        <w:rPr>
          <w:rFonts w:ascii="Tahoma" w:hAnsi="Tahoma" w:cs="Tahoma"/>
        </w:rPr>
        <w:t>If management determines that a principle is not relevant,</w:t>
      </w:r>
      <w:r>
        <w:rPr>
          <w:rFonts w:ascii="Tahoma" w:hAnsi="Tahoma" w:cs="Tahoma"/>
        </w:rPr>
        <w:t xml:space="preserve"> then </w:t>
      </w:r>
      <w:r w:rsidRPr="009D0140">
        <w:rPr>
          <w:rFonts w:ascii="Tahoma" w:hAnsi="Tahoma" w:cs="Tahoma"/>
        </w:rPr>
        <w:t xml:space="preserve">supports </w:t>
      </w:r>
      <w:r>
        <w:rPr>
          <w:rFonts w:ascii="Tahoma" w:hAnsi="Tahoma" w:cs="Tahoma"/>
        </w:rPr>
        <w:t xml:space="preserve">it </w:t>
      </w:r>
      <w:r w:rsidRPr="009D0140">
        <w:rPr>
          <w:rFonts w:ascii="Tahoma" w:hAnsi="Tahoma" w:cs="Tahoma"/>
        </w:rPr>
        <w:t>with documentation that</w:t>
      </w:r>
      <w:r>
        <w:rPr>
          <w:rFonts w:ascii="Tahoma" w:hAnsi="Tahoma" w:cs="Tahoma"/>
        </w:rPr>
        <w:t xml:space="preserve"> </w:t>
      </w:r>
      <w:r w:rsidRPr="009D0140">
        <w:rPr>
          <w:rFonts w:ascii="Tahoma" w:hAnsi="Tahoma" w:cs="Tahoma"/>
        </w:rPr>
        <w:t>includes the rationale of how, in the absence of that principle, the</w:t>
      </w:r>
      <w:r>
        <w:rPr>
          <w:rFonts w:ascii="Tahoma" w:hAnsi="Tahoma" w:cs="Tahoma"/>
        </w:rPr>
        <w:t xml:space="preserve"> </w:t>
      </w:r>
      <w:r w:rsidRPr="009D0140">
        <w:rPr>
          <w:rFonts w:ascii="Tahoma" w:hAnsi="Tahoma" w:cs="Tahoma"/>
        </w:rPr>
        <w:t>associated component could be designed, implemented, and</w:t>
      </w:r>
      <w:r>
        <w:rPr>
          <w:rFonts w:ascii="Tahoma" w:hAnsi="Tahoma" w:cs="Tahoma"/>
        </w:rPr>
        <w:t xml:space="preserve"> </w:t>
      </w:r>
      <w:r w:rsidRPr="009D0140">
        <w:rPr>
          <w:rFonts w:ascii="Tahoma" w:hAnsi="Tahoma" w:cs="Tahoma"/>
        </w:rPr>
        <w:t xml:space="preserve">operated effectively. </w:t>
      </w:r>
    </w:p>
    <w:p w14:paraId="39417621" w14:textId="77777777" w:rsidR="006061FF" w:rsidRDefault="006061FF" w:rsidP="003649B9">
      <w:pPr>
        <w:pStyle w:val="ListParagraph"/>
        <w:numPr>
          <w:ilvl w:val="0"/>
          <w:numId w:val="69"/>
        </w:numPr>
        <w:autoSpaceDE w:val="0"/>
        <w:autoSpaceDN w:val="0"/>
        <w:adjustRightInd w:val="0"/>
        <w:ind w:right="-180"/>
        <w:jc w:val="both"/>
        <w:rPr>
          <w:rFonts w:ascii="Tahoma" w:hAnsi="Tahoma" w:cs="Tahoma"/>
        </w:rPr>
      </w:pPr>
      <w:r w:rsidRPr="009D0140">
        <w:rPr>
          <w:rFonts w:ascii="Tahoma" w:hAnsi="Tahoma" w:cs="Tahoma"/>
        </w:rPr>
        <w:t>Management develops and maintains documentation of its internal</w:t>
      </w:r>
      <w:r>
        <w:rPr>
          <w:rFonts w:ascii="Tahoma" w:hAnsi="Tahoma" w:cs="Tahoma"/>
        </w:rPr>
        <w:t xml:space="preserve"> </w:t>
      </w:r>
      <w:r w:rsidRPr="009B50EF">
        <w:rPr>
          <w:rFonts w:ascii="Tahoma" w:hAnsi="Tahoma" w:cs="Tahoma"/>
        </w:rPr>
        <w:t xml:space="preserve">control system. </w:t>
      </w:r>
    </w:p>
    <w:p w14:paraId="1F5D90CE" w14:textId="77777777" w:rsidR="006061FF" w:rsidRDefault="006061FF" w:rsidP="003649B9">
      <w:pPr>
        <w:pStyle w:val="ListParagraph"/>
        <w:numPr>
          <w:ilvl w:val="0"/>
          <w:numId w:val="69"/>
        </w:numPr>
        <w:autoSpaceDE w:val="0"/>
        <w:autoSpaceDN w:val="0"/>
        <w:adjustRightInd w:val="0"/>
        <w:ind w:right="-180"/>
        <w:jc w:val="both"/>
        <w:rPr>
          <w:rFonts w:ascii="Tahoma" w:hAnsi="Tahoma" w:cs="Tahoma"/>
        </w:rPr>
      </w:pPr>
      <w:r w:rsidRPr="009B50EF">
        <w:rPr>
          <w:rFonts w:ascii="Tahoma" w:hAnsi="Tahoma" w:cs="Tahoma"/>
        </w:rPr>
        <w:t xml:space="preserve">Management documents in policies the internal control responsibilities </w:t>
      </w:r>
      <w:r>
        <w:rPr>
          <w:rFonts w:ascii="Tahoma" w:hAnsi="Tahoma" w:cs="Tahoma"/>
        </w:rPr>
        <w:t>of the organization.</w:t>
      </w:r>
    </w:p>
    <w:p w14:paraId="6388E6E1" w14:textId="77777777" w:rsidR="006061FF" w:rsidRDefault="006061FF" w:rsidP="003649B9">
      <w:pPr>
        <w:pStyle w:val="ListParagraph"/>
        <w:numPr>
          <w:ilvl w:val="0"/>
          <w:numId w:val="69"/>
        </w:numPr>
        <w:autoSpaceDE w:val="0"/>
        <w:autoSpaceDN w:val="0"/>
        <w:adjustRightInd w:val="0"/>
        <w:ind w:right="-180"/>
        <w:jc w:val="both"/>
        <w:rPr>
          <w:rFonts w:ascii="Tahoma" w:hAnsi="Tahoma" w:cs="Tahoma"/>
        </w:rPr>
      </w:pPr>
      <w:r w:rsidRPr="00E8070B">
        <w:rPr>
          <w:rFonts w:ascii="Tahoma" w:hAnsi="Tahoma" w:cs="Tahoma"/>
        </w:rPr>
        <w:t xml:space="preserve">Management evaluates and documents internal control </w:t>
      </w:r>
      <w:r>
        <w:rPr>
          <w:rFonts w:ascii="Tahoma" w:hAnsi="Tahoma" w:cs="Tahoma"/>
        </w:rPr>
        <w:t>weaknesses</w:t>
      </w:r>
      <w:r w:rsidRPr="00E8070B">
        <w:rPr>
          <w:rFonts w:ascii="Tahoma" w:hAnsi="Tahoma" w:cs="Tahoma"/>
        </w:rPr>
        <w:t xml:space="preserve"> and</w:t>
      </w:r>
      <w:r>
        <w:rPr>
          <w:rFonts w:ascii="Tahoma" w:hAnsi="Tahoma" w:cs="Tahoma"/>
        </w:rPr>
        <w:t xml:space="preserve"> </w:t>
      </w:r>
      <w:r w:rsidRPr="00E8070B">
        <w:rPr>
          <w:rFonts w:ascii="Tahoma" w:hAnsi="Tahoma" w:cs="Tahoma"/>
        </w:rPr>
        <w:t xml:space="preserve">determines appropriate corrective actions on a timely basis. </w:t>
      </w:r>
    </w:p>
    <w:p w14:paraId="160E40D9" w14:textId="77777777" w:rsidR="006061FF" w:rsidRDefault="006061FF" w:rsidP="003649B9">
      <w:pPr>
        <w:pStyle w:val="ListParagraph"/>
        <w:numPr>
          <w:ilvl w:val="0"/>
          <w:numId w:val="69"/>
        </w:numPr>
        <w:autoSpaceDE w:val="0"/>
        <w:autoSpaceDN w:val="0"/>
        <w:adjustRightInd w:val="0"/>
        <w:ind w:right="-180"/>
        <w:jc w:val="both"/>
        <w:rPr>
          <w:rFonts w:ascii="Tahoma" w:hAnsi="Tahoma" w:cs="Tahoma"/>
        </w:rPr>
      </w:pPr>
      <w:r w:rsidRPr="009B50EF">
        <w:rPr>
          <w:rFonts w:ascii="Tahoma" w:hAnsi="Tahoma" w:cs="Tahoma"/>
        </w:rPr>
        <w:t>Management evaluates and documents the results of ongoing</w:t>
      </w:r>
      <w:r>
        <w:rPr>
          <w:rFonts w:ascii="Tahoma" w:hAnsi="Tahoma" w:cs="Tahoma"/>
        </w:rPr>
        <w:t xml:space="preserve"> </w:t>
      </w:r>
      <w:r w:rsidRPr="009B50EF">
        <w:rPr>
          <w:rFonts w:ascii="Tahoma" w:hAnsi="Tahoma" w:cs="Tahoma"/>
        </w:rPr>
        <w:t xml:space="preserve">monitoring and separate evaluations to </w:t>
      </w:r>
      <w:r>
        <w:rPr>
          <w:rFonts w:ascii="Tahoma" w:hAnsi="Tahoma" w:cs="Tahoma"/>
        </w:rPr>
        <w:t>establish the progress on implementation of corrective actions.</w:t>
      </w:r>
    </w:p>
    <w:p w14:paraId="3BDA8904" w14:textId="77777777" w:rsidR="006061FF" w:rsidRDefault="006061FF" w:rsidP="006061FF"/>
    <w:p w14:paraId="49C74388" w14:textId="77777777" w:rsidR="006061FF" w:rsidRDefault="006061FF" w:rsidP="006061FF"/>
    <w:p w14:paraId="7C769384" w14:textId="77777777" w:rsidR="006061FF" w:rsidRDefault="006061FF" w:rsidP="006061FF"/>
    <w:p w14:paraId="6C062A5C" w14:textId="77777777" w:rsidR="006061FF" w:rsidRDefault="006061FF" w:rsidP="006061FF"/>
    <w:p w14:paraId="698FABF5" w14:textId="77777777" w:rsidR="00823C2A" w:rsidRDefault="00823C2A" w:rsidP="006061FF"/>
    <w:p w14:paraId="3BBF92E8" w14:textId="77777777" w:rsidR="006061FF" w:rsidRDefault="006061FF" w:rsidP="006061FF"/>
    <w:p w14:paraId="3F739324" w14:textId="77777777" w:rsidR="006061FF" w:rsidRDefault="006061FF" w:rsidP="006061FF"/>
    <w:p w14:paraId="4FE0A325" w14:textId="77777777" w:rsidR="006061FF" w:rsidRDefault="006061FF" w:rsidP="006061FF"/>
    <w:p w14:paraId="77DF9ED3" w14:textId="77777777" w:rsidR="006061FF" w:rsidRDefault="006061FF" w:rsidP="006061FF"/>
    <w:p w14:paraId="3D59EE9A" w14:textId="77777777" w:rsidR="00653086" w:rsidRDefault="00653086" w:rsidP="006061FF"/>
    <w:p w14:paraId="6D7BB5EA" w14:textId="77777777" w:rsidR="00653086" w:rsidRDefault="00653086" w:rsidP="006061FF"/>
    <w:p w14:paraId="72B3C04B" w14:textId="77777777" w:rsidR="00653086" w:rsidRDefault="00653086" w:rsidP="006061FF"/>
    <w:p w14:paraId="0F5A9C6C" w14:textId="77777777" w:rsidR="00653086" w:rsidRDefault="00653086" w:rsidP="006061FF"/>
    <w:p w14:paraId="1696A160" w14:textId="77777777" w:rsidR="00653086" w:rsidRDefault="00653086" w:rsidP="006061FF"/>
    <w:p w14:paraId="0D3948A0" w14:textId="77777777" w:rsidR="00653086" w:rsidRDefault="00653086" w:rsidP="006061FF"/>
    <w:p w14:paraId="4C3DD284" w14:textId="77777777" w:rsidR="00653086" w:rsidRDefault="00653086" w:rsidP="006061FF"/>
    <w:p w14:paraId="7BC1E4F3" w14:textId="77777777" w:rsidR="00653086" w:rsidRDefault="00653086" w:rsidP="006061FF"/>
    <w:p w14:paraId="3ED1C142" w14:textId="77777777" w:rsidR="00653086" w:rsidRDefault="00653086" w:rsidP="006061FF"/>
    <w:p w14:paraId="58DD036E" w14:textId="77777777" w:rsidR="006061FF" w:rsidRDefault="006061FF" w:rsidP="006061FF"/>
    <w:p w14:paraId="539CB084" w14:textId="77777777" w:rsidR="002C3470" w:rsidRDefault="002C3470" w:rsidP="006061FF"/>
    <w:p w14:paraId="713B31EB" w14:textId="77777777" w:rsidR="002C3470" w:rsidRDefault="002C3470" w:rsidP="006061FF"/>
    <w:p w14:paraId="48F980E1" w14:textId="77777777" w:rsidR="002C3470" w:rsidRDefault="002C3470" w:rsidP="006061FF"/>
    <w:p w14:paraId="64C54341" w14:textId="77777777" w:rsidR="002C3470" w:rsidRDefault="002C3470" w:rsidP="006061FF"/>
    <w:p w14:paraId="0D2971E4" w14:textId="77777777" w:rsidR="002C3470" w:rsidRDefault="002C3470" w:rsidP="006061FF"/>
    <w:p w14:paraId="2DB65940" w14:textId="77777777" w:rsidR="002C3470" w:rsidRDefault="002C3470" w:rsidP="006061FF"/>
    <w:p w14:paraId="2F3D904A" w14:textId="77777777" w:rsidR="002C3470" w:rsidRDefault="002C3470" w:rsidP="006061FF"/>
    <w:p w14:paraId="7BD8C299" w14:textId="77777777" w:rsidR="002C3470" w:rsidRDefault="002C3470" w:rsidP="006061FF"/>
    <w:p w14:paraId="4F771444" w14:textId="77777777" w:rsidR="002C3470" w:rsidRDefault="002C3470" w:rsidP="006061FF"/>
    <w:p w14:paraId="17E5E02E" w14:textId="77777777" w:rsidR="002C3470" w:rsidRDefault="002C3470" w:rsidP="006061FF"/>
    <w:p w14:paraId="7573A607" w14:textId="77777777" w:rsidR="002C3470" w:rsidRDefault="002C3470" w:rsidP="006061FF"/>
    <w:p w14:paraId="7567A596" w14:textId="77777777" w:rsidR="002C3470" w:rsidRDefault="002C3470" w:rsidP="006061FF"/>
    <w:p w14:paraId="07757324" w14:textId="77777777" w:rsidR="002C3470" w:rsidRDefault="002C3470" w:rsidP="006061FF"/>
    <w:p w14:paraId="7FA22DE6" w14:textId="77777777" w:rsidR="002C3470" w:rsidRDefault="002C3470" w:rsidP="006061FF"/>
    <w:p w14:paraId="47BF4B1C" w14:textId="77777777" w:rsidR="00BC01CB" w:rsidRDefault="00BC01CB" w:rsidP="006061FF"/>
    <w:p w14:paraId="31D979B0" w14:textId="77777777" w:rsidR="006061FF" w:rsidRDefault="006061FF" w:rsidP="006061FF">
      <w:pPr>
        <w:pStyle w:val="Heading1"/>
        <w:numPr>
          <w:ilvl w:val="0"/>
          <w:numId w:val="1"/>
        </w:numPr>
        <w:jc w:val="center"/>
      </w:pPr>
      <w:bookmarkStart w:id="19" w:name="_Toc174998782"/>
      <w:r>
        <w:lastRenderedPageBreak/>
        <w:t>CHAPTER THREE: ROLES AND RESPONSIBILITIES FOR INTERNAL CONTROL</w:t>
      </w:r>
      <w:bookmarkEnd w:id="19"/>
    </w:p>
    <w:p w14:paraId="7F1E2FE6" w14:textId="77777777" w:rsidR="006061FF" w:rsidRDefault="006061FF" w:rsidP="006061FF">
      <w:pPr>
        <w:autoSpaceDE w:val="0"/>
        <w:autoSpaceDN w:val="0"/>
        <w:adjustRightInd w:val="0"/>
        <w:jc w:val="both"/>
        <w:rPr>
          <w:rFonts w:ascii="Tahoma" w:hAnsi="Tahoma" w:cs="Tahoma"/>
        </w:rPr>
      </w:pPr>
      <w:r w:rsidRPr="003C2EE5">
        <w:rPr>
          <w:rFonts w:ascii="Tahoma" w:hAnsi="Tahoma" w:cs="Tahoma"/>
        </w:rPr>
        <w:t xml:space="preserve">Internal control is primarily </w:t>
      </w:r>
      <w:proofErr w:type="gramStart"/>
      <w:r w:rsidRPr="003C2EE5">
        <w:rPr>
          <w:rFonts w:ascii="Tahoma" w:hAnsi="Tahoma" w:cs="Tahoma"/>
        </w:rPr>
        <w:t>effected</w:t>
      </w:r>
      <w:proofErr w:type="gramEnd"/>
      <w:r w:rsidRPr="003C2EE5">
        <w:rPr>
          <w:rFonts w:ascii="Tahoma" w:hAnsi="Tahoma" w:cs="Tahoma"/>
        </w:rPr>
        <w:t xml:space="preserve"> by an entity’s internal stakeholders including </w:t>
      </w:r>
      <w:r>
        <w:rPr>
          <w:rFonts w:ascii="Tahoma" w:hAnsi="Tahoma" w:cs="Tahoma"/>
        </w:rPr>
        <w:t xml:space="preserve">the governing body, </w:t>
      </w:r>
      <w:r w:rsidRPr="003C2EE5">
        <w:rPr>
          <w:rFonts w:ascii="Tahoma" w:hAnsi="Tahoma" w:cs="Tahoma"/>
        </w:rPr>
        <w:t>management and all staff</w:t>
      </w:r>
      <w:r>
        <w:rPr>
          <w:rFonts w:ascii="Tahoma" w:hAnsi="Tahoma" w:cs="Tahoma"/>
        </w:rPr>
        <w:t xml:space="preserve"> through their actions and communication</w:t>
      </w:r>
      <w:r w:rsidRPr="003C2EE5">
        <w:rPr>
          <w:rFonts w:ascii="Tahoma" w:hAnsi="Tahoma" w:cs="Tahoma"/>
        </w:rPr>
        <w:t>.</w:t>
      </w:r>
      <w:r>
        <w:rPr>
          <w:rFonts w:ascii="Tahoma" w:hAnsi="Tahoma" w:cs="Tahoma"/>
        </w:rPr>
        <w:t xml:space="preserve"> When the internal control activities are outsourced and effected by third parties, an entity’s management still bears ultimate responsibility for internal control systems.</w:t>
      </w:r>
      <w:r w:rsidRPr="003C2EE5">
        <w:rPr>
          <w:rFonts w:ascii="Tahoma" w:hAnsi="Tahoma" w:cs="Tahoma"/>
        </w:rPr>
        <w:t xml:space="preserve"> However, the actions of external stakeholders also impact the internal control system. </w:t>
      </w:r>
    </w:p>
    <w:p w14:paraId="44207806" w14:textId="77777777" w:rsidR="006061FF" w:rsidRDefault="006061FF" w:rsidP="006061FF">
      <w:pPr>
        <w:autoSpaceDE w:val="0"/>
        <w:autoSpaceDN w:val="0"/>
        <w:adjustRightInd w:val="0"/>
        <w:jc w:val="both"/>
        <w:rPr>
          <w:rFonts w:ascii="Tahoma" w:hAnsi="Tahoma" w:cs="Tahoma"/>
        </w:rPr>
      </w:pPr>
    </w:p>
    <w:p w14:paraId="2CA9668E" w14:textId="77777777" w:rsidR="006061FF" w:rsidRDefault="006061FF" w:rsidP="006061FF">
      <w:pPr>
        <w:autoSpaceDE w:val="0"/>
        <w:autoSpaceDN w:val="0"/>
        <w:adjustRightInd w:val="0"/>
        <w:jc w:val="both"/>
        <w:rPr>
          <w:rFonts w:ascii="Tahoma" w:hAnsi="Tahoma" w:cs="Tahoma"/>
        </w:rPr>
      </w:pPr>
      <w:r w:rsidRPr="00313E78">
        <w:rPr>
          <w:rFonts w:ascii="Tahoma" w:hAnsi="Tahoma" w:cs="Tahoma"/>
        </w:rPr>
        <w:t xml:space="preserve">The “Three Lines Model” developed by the Institute of Internal Auditors provides a simple and effective way to help delegate and coordinate risk management roles and responsibilities and set role boundaries within the entity. These guidelines prescribe minimum roles and responsibilities, and entities should seek further clarification and direction from the National Treasury on application of this model especially when their structures do not allow the delegation of roles as prescribed below. </w:t>
      </w:r>
      <w:r w:rsidRPr="003C2EE5">
        <w:rPr>
          <w:rFonts w:ascii="Tahoma" w:hAnsi="Tahoma" w:cs="Tahoma"/>
        </w:rPr>
        <w:t>Everyone in an organization has some responsibility for internal control:</w:t>
      </w:r>
    </w:p>
    <w:p w14:paraId="79D03065" w14:textId="77777777" w:rsidR="006061FF" w:rsidRDefault="006061FF" w:rsidP="006061FF">
      <w:pPr>
        <w:autoSpaceDE w:val="0"/>
        <w:autoSpaceDN w:val="0"/>
        <w:adjustRightInd w:val="0"/>
        <w:jc w:val="both"/>
        <w:rPr>
          <w:rFonts w:ascii="Tahoma" w:hAnsi="Tahoma" w:cs="Tahoma"/>
        </w:rPr>
      </w:pPr>
    </w:p>
    <w:p w14:paraId="42DD9897" w14:textId="77777777" w:rsidR="006061FF" w:rsidRDefault="006061FF" w:rsidP="006061FF">
      <w:pPr>
        <w:autoSpaceDE w:val="0"/>
        <w:autoSpaceDN w:val="0"/>
        <w:adjustRightInd w:val="0"/>
        <w:jc w:val="both"/>
        <w:rPr>
          <w:rFonts w:ascii="Tahoma" w:hAnsi="Tahoma" w:cs="Tahoma"/>
        </w:rPr>
      </w:pPr>
      <w:r w:rsidRPr="00CF2AD7">
        <w:rPr>
          <w:rFonts w:ascii="Times New Roman" w:hAnsi="Times New Roman"/>
          <w:noProof/>
        </w:rPr>
        <w:drawing>
          <wp:inline distT="0" distB="0" distL="0" distR="0" wp14:anchorId="50FB3B88" wp14:editId="5127B0C3">
            <wp:extent cx="5739130" cy="3923665"/>
            <wp:effectExtent l="0" t="0" r="0" b="0"/>
            <wp:docPr id="946809497" name="Picture 1095356877" descr="A diagram of a company's bod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6809497" name="Picture 1095356877" descr="A diagram of a company's body&#10;&#10;Description automatically generated"/>
                    <pic:cNvPicPr>
                      <a:picLocks noChangeArrowheads="1"/>
                    </pic:cNvPicPr>
                  </pic:nvPicPr>
                  <pic:blipFill>
                    <a:blip r:embed="rId12">
                      <a:extLst>
                        <a:ext uri="{28A0092B-C50C-407E-A947-70E740481C1C}">
                          <a14:useLocalDpi xmlns:a14="http://schemas.microsoft.com/office/drawing/2010/main" val="0"/>
                        </a:ext>
                      </a:extLst>
                    </a:blip>
                    <a:srcRect t="8643"/>
                    <a:stretch>
                      <a:fillRect/>
                    </a:stretch>
                  </pic:blipFill>
                  <pic:spPr bwMode="auto">
                    <a:xfrm>
                      <a:off x="0" y="0"/>
                      <a:ext cx="5739130" cy="3923665"/>
                    </a:xfrm>
                    <a:prstGeom prst="rect">
                      <a:avLst/>
                    </a:prstGeom>
                    <a:noFill/>
                    <a:ln>
                      <a:noFill/>
                    </a:ln>
                  </pic:spPr>
                </pic:pic>
              </a:graphicData>
            </a:graphic>
          </wp:inline>
        </w:drawing>
      </w:r>
    </w:p>
    <w:p w14:paraId="4A33A31C" w14:textId="77777777" w:rsidR="006061FF" w:rsidRPr="00CF2AD7" w:rsidRDefault="006061FF" w:rsidP="006061FF">
      <w:pPr>
        <w:ind w:left="810" w:right="-360"/>
        <w:rPr>
          <w:rFonts w:ascii="Times New Roman" w:hAnsi="Times New Roman"/>
          <w:sz w:val="24"/>
          <w:szCs w:val="24"/>
        </w:rPr>
      </w:pPr>
      <w:r w:rsidRPr="00CF2AD7">
        <w:rPr>
          <w:rFonts w:ascii="Times New Roman" w:hAnsi="Times New Roman"/>
          <w:b/>
          <w:sz w:val="24"/>
          <w:szCs w:val="24"/>
        </w:rPr>
        <w:t xml:space="preserve">Figure </w:t>
      </w:r>
      <w:r>
        <w:rPr>
          <w:rFonts w:ascii="Times New Roman" w:hAnsi="Times New Roman"/>
          <w:b/>
          <w:sz w:val="24"/>
          <w:szCs w:val="24"/>
        </w:rPr>
        <w:t>3</w:t>
      </w:r>
      <w:r w:rsidRPr="00CF2AD7">
        <w:rPr>
          <w:rFonts w:ascii="Times New Roman" w:hAnsi="Times New Roman"/>
          <w:b/>
          <w:sz w:val="24"/>
          <w:szCs w:val="24"/>
        </w:rPr>
        <w:t xml:space="preserve"> Three Lines Model </w:t>
      </w:r>
      <w:r w:rsidRPr="00CF2AD7">
        <w:rPr>
          <w:rFonts w:ascii="Times New Roman" w:hAnsi="Times New Roman"/>
          <w:sz w:val="24"/>
          <w:szCs w:val="24"/>
        </w:rPr>
        <w:t>(Source: The IIA, 2020)</w:t>
      </w:r>
    </w:p>
    <w:p w14:paraId="3A05433D" w14:textId="77777777" w:rsidR="006061FF" w:rsidRDefault="006061FF" w:rsidP="006061FF">
      <w:pPr>
        <w:rPr>
          <w:rFonts w:ascii="Tahoma" w:hAnsi="Tahoma" w:cs="Tahoma"/>
        </w:rPr>
      </w:pPr>
    </w:p>
    <w:p w14:paraId="76F13B5F" w14:textId="77777777" w:rsidR="006061FF" w:rsidRDefault="006061FF" w:rsidP="006061FF">
      <w:pPr>
        <w:rPr>
          <w:rFonts w:ascii="Tahoma" w:hAnsi="Tahoma" w:cs="Tahoma"/>
        </w:rPr>
      </w:pPr>
    </w:p>
    <w:p w14:paraId="1F7F9EE7" w14:textId="77777777" w:rsidR="006061FF" w:rsidRDefault="006061FF" w:rsidP="006061FF">
      <w:pPr>
        <w:pStyle w:val="Heading2"/>
      </w:pPr>
      <w:bookmarkStart w:id="20" w:name="_Toc174998783"/>
      <w:r>
        <w:t>The Governing body</w:t>
      </w:r>
      <w:bookmarkEnd w:id="20"/>
    </w:p>
    <w:p w14:paraId="7DFFD343" w14:textId="77777777" w:rsidR="006061FF" w:rsidRPr="00313E78" w:rsidRDefault="006061FF" w:rsidP="006061FF">
      <w:pPr>
        <w:jc w:val="both"/>
        <w:rPr>
          <w:rFonts w:ascii="Tahoma" w:hAnsi="Tahoma" w:cs="Tahoma"/>
        </w:rPr>
      </w:pPr>
      <w:r w:rsidRPr="00313E78">
        <w:rPr>
          <w:rFonts w:ascii="Tahoma" w:hAnsi="Tahoma" w:cs="Tahoma"/>
        </w:rPr>
        <w:t xml:space="preserve">The governing body (and its committees) plays an important role as it oversees and monitors management, approves policies and procedures, and sets the tone, along with management, for the entity to establish the importance of an adequate internal control system. The governing body </w:t>
      </w:r>
      <w:r w:rsidRPr="00313E78">
        <w:rPr>
          <w:rFonts w:ascii="Tahoma" w:hAnsi="Tahoma" w:cs="Tahoma"/>
        </w:rPr>
        <w:lastRenderedPageBreak/>
        <w:t xml:space="preserve">sets the expectation regarding an entity’s integrity and ethical principles as well as transparency and accountability for the internal control performance. To oversee the internal control system, the governing body needs to establish adequate and open communication with other participants of the system including management and staff. To succeed in that role, the governing body needs to be capable, efficient, and objective. An effective governing body should understand the environment in which an entity operates, dedicate sufficient time to its duties, and be independent in its views and judgment. The governing body often executes certain responsibilities, including those related to internal controls, through its committees. The number, role, and composition of committees vary depending on legal and business requirements. </w:t>
      </w:r>
      <w:r>
        <w:rPr>
          <w:rFonts w:ascii="Tahoma" w:hAnsi="Tahoma" w:cs="Tahoma"/>
        </w:rPr>
        <w:t>The</w:t>
      </w:r>
      <w:r w:rsidRPr="00313E78">
        <w:rPr>
          <w:rFonts w:ascii="Tahoma" w:hAnsi="Tahoma" w:cs="Tahoma"/>
        </w:rPr>
        <w:t xml:space="preserve"> most common committees are audit, governance and risk which all contribute to the oversight of internal controls. </w:t>
      </w:r>
    </w:p>
    <w:p w14:paraId="5A58BF41" w14:textId="77777777" w:rsidR="006061FF" w:rsidRDefault="006061FF" w:rsidP="006061FF">
      <w:pPr>
        <w:jc w:val="both"/>
        <w:rPr>
          <w:rFonts w:ascii="Calibri" w:hAnsi="Calibri" w:cs="Calibri"/>
          <w:color w:val="000000"/>
          <w:shd w:val="clear" w:color="auto" w:fill="FFFFFF"/>
        </w:rPr>
      </w:pPr>
    </w:p>
    <w:p w14:paraId="19ADFBA7" w14:textId="77777777" w:rsidR="006061FF" w:rsidRDefault="006061FF" w:rsidP="006061FF">
      <w:pPr>
        <w:jc w:val="both"/>
        <w:rPr>
          <w:rFonts w:ascii="Tahoma" w:hAnsi="Tahoma" w:cs="Tahoma"/>
        </w:rPr>
      </w:pPr>
      <w:r>
        <w:rPr>
          <w:rFonts w:ascii="Tahoma" w:hAnsi="Tahoma" w:cs="Tahoma"/>
        </w:rPr>
        <w:t>The governing body should:</w:t>
      </w:r>
    </w:p>
    <w:p w14:paraId="429C03BE" w14:textId="77777777" w:rsidR="006061FF" w:rsidRPr="008F7716" w:rsidRDefault="006061FF" w:rsidP="003649B9">
      <w:pPr>
        <w:pStyle w:val="ListParagraph"/>
        <w:numPr>
          <w:ilvl w:val="0"/>
          <w:numId w:val="70"/>
        </w:numPr>
        <w:autoSpaceDE w:val="0"/>
        <w:autoSpaceDN w:val="0"/>
        <w:adjustRightInd w:val="0"/>
        <w:ind w:right="-180"/>
        <w:jc w:val="both"/>
        <w:rPr>
          <w:rFonts w:ascii="Tahoma" w:hAnsi="Tahoma" w:cs="Tahoma"/>
        </w:rPr>
      </w:pPr>
      <w:r w:rsidRPr="003E7493">
        <w:rPr>
          <w:rFonts w:ascii="Tahoma" w:hAnsi="Tahoma" w:cs="Tahoma"/>
        </w:rPr>
        <w:t>Establishes structures and processes for governance</w:t>
      </w:r>
      <w:r>
        <w:rPr>
          <w:rFonts w:ascii="Tahoma" w:hAnsi="Tahoma" w:cs="Tahoma"/>
        </w:rPr>
        <w:t xml:space="preserve">. </w:t>
      </w:r>
    </w:p>
    <w:p w14:paraId="76487433" w14:textId="77777777" w:rsidR="006061FF" w:rsidRPr="00735CA7" w:rsidRDefault="006061FF" w:rsidP="003649B9">
      <w:pPr>
        <w:pStyle w:val="ListParagraph"/>
        <w:numPr>
          <w:ilvl w:val="0"/>
          <w:numId w:val="70"/>
        </w:numPr>
        <w:autoSpaceDE w:val="0"/>
        <w:autoSpaceDN w:val="0"/>
        <w:adjustRightInd w:val="0"/>
        <w:ind w:right="-180"/>
        <w:jc w:val="both"/>
        <w:rPr>
          <w:rFonts w:ascii="Tahoma" w:hAnsi="Tahoma" w:cs="Tahoma"/>
        </w:rPr>
      </w:pPr>
      <w:r>
        <w:rPr>
          <w:rFonts w:ascii="Tahoma" w:hAnsi="Tahoma" w:cs="Tahoma"/>
        </w:rPr>
        <w:t>Oversight the establishment and m</w:t>
      </w:r>
      <w:r w:rsidRPr="00735CA7">
        <w:rPr>
          <w:rFonts w:ascii="Tahoma" w:hAnsi="Tahoma" w:cs="Tahoma"/>
        </w:rPr>
        <w:t>aintena</w:t>
      </w:r>
      <w:r>
        <w:rPr>
          <w:rFonts w:ascii="Tahoma" w:hAnsi="Tahoma" w:cs="Tahoma"/>
        </w:rPr>
        <w:t>nce of</w:t>
      </w:r>
      <w:r w:rsidRPr="00735CA7">
        <w:rPr>
          <w:rFonts w:ascii="Tahoma" w:hAnsi="Tahoma" w:cs="Tahoma"/>
        </w:rPr>
        <w:t xml:space="preserve"> an effective and efficient system of internal control</w:t>
      </w:r>
      <w:r>
        <w:rPr>
          <w:rFonts w:ascii="Tahoma" w:hAnsi="Tahoma" w:cs="Tahoma"/>
        </w:rPr>
        <w:t>.</w:t>
      </w:r>
    </w:p>
    <w:p w14:paraId="549EC31C" w14:textId="77777777" w:rsidR="006061FF" w:rsidRPr="00735CA7" w:rsidRDefault="006061FF" w:rsidP="003649B9">
      <w:pPr>
        <w:pStyle w:val="ListParagraph"/>
        <w:numPr>
          <w:ilvl w:val="0"/>
          <w:numId w:val="70"/>
        </w:numPr>
        <w:autoSpaceDE w:val="0"/>
        <w:autoSpaceDN w:val="0"/>
        <w:adjustRightInd w:val="0"/>
        <w:ind w:right="-180"/>
        <w:jc w:val="both"/>
        <w:rPr>
          <w:rFonts w:ascii="Tahoma" w:hAnsi="Tahoma" w:cs="Tahoma"/>
        </w:rPr>
      </w:pPr>
      <w:r w:rsidRPr="00735CA7">
        <w:rPr>
          <w:rFonts w:ascii="Tahoma" w:hAnsi="Tahoma" w:cs="Tahoma"/>
        </w:rPr>
        <w:t>Set out its responsibility for internal controls in the Board Charter</w:t>
      </w:r>
      <w:r>
        <w:rPr>
          <w:rFonts w:ascii="Tahoma" w:hAnsi="Tahoma" w:cs="Tahoma"/>
        </w:rPr>
        <w:t>.</w:t>
      </w:r>
    </w:p>
    <w:p w14:paraId="69AFE94D" w14:textId="77777777" w:rsidR="006061FF" w:rsidRPr="00735CA7" w:rsidRDefault="006061FF" w:rsidP="003649B9">
      <w:pPr>
        <w:pStyle w:val="ListParagraph"/>
        <w:numPr>
          <w:ilvl w:val="0"/>
          <w:numId w:val="70"/>
        </w:numPr>
        <w:autoSpaceDE w:val="0"/>
        <w:autoSpaceDN w:val="0"/>
        <w:adjustRightInd w:val="0"/>
        <w:ind w:right="-180"/>
        <w:jc w:val="both"/>
        <w:rPr>
          <w:rFonts w:ascii="Tahoma" w:hAnsi="Tahoma" w:cs="Tahoma"/>
        </w:rPr>
      </w:pPr>
      <w:r w:rsidRPr="00735CA7">
        <w:rPr>
          <w:rFonts w:ascii="Tahoma" w:hAnsi="Tahoma" w:cs="Tahoma"/>
        </w:rPr>
        <w:t>Delegate to management the responsibility of designing, implementing and monitoring effectiveness of internal control systems</w:t>
      </w:r>
      <w:r>
        <w:rPr>
          <w:rFonts w:ascii="Tahoma" w:hAnsi="Tahoma" w:cs="Tahoma"/>
        </w:rPr>
        <w:t>.</w:t>
      </w:r>
    </w:p>
    <w:p w14:paraId="1C9630E7" w14:textId="77777777" w:rsidR="006061FF" w:rsidRPr="00735CA7" w:rsidRDefault="006061FF" w:rsidP="003649B9">
      <w:pPr>
        <w:pStyle w:val="ListParagraph"/>
        <w:numPr>
          <w:ilvl w:val="0"/>
          <w:numId w:val="70"/>
        </w:numPr>
        <w:autoSpaceDE w:val="0"/>
        <w:autoSpaceDN w:val="0"/>
        <w:adjustRightInd w:val="0"/>
        <w:ind w:right="-180"/>
        <w:jc w:val="both"/>
        <w:rPr>
          <w:rFonts w:ascii="Tahoma" w:hAnsi="Tahoma" w:cs="Tahoma"/>
        </w:rPr>
      </w:pPr>
      <w:r w:rsidRPr="00735CA7">
        <w:rPr>
          <w:rFonts w:ascii="Tahoma" w:hAnsi="Tahoma" w:cs="Tahoma"/>
        </w:rPr>
        <w:t>Receive from the internal audit function a written assessment of the effectiveness of the system of internal controls on a quarterly basis</w:t>
      </w:r>
      <w:r>
        <w:rPr>
          <w:rFonts w:ascii="Tahoma" w:hAnsi="Tahoma" w:cs="Tahoma"/>
        </w:rPr>
        <w:t>.</w:t>
      </w:r>
    </w:p>
    <w:p w14:paraId="48DEC00B" w14:textId="77777777" w:rsidR="006061FF" w:rsidRPr="00735CA7" w:rsidRDefault="006061FF" w:rsidP="003649B9">
      <w:pPr>
        <w:pStyle w:val="ListParagraph"/>
        <w:numPr>
          <w:ilvl w:val="0"/>
          <w:numId w:val="70"/>
        </w:numPr>
        <w:autoSpaceDE w:val="0"/>
        <w:autoSpaceDN w:val="0"/>
        <w:adjustRightInd w:val="0"/>
        <w:ind w:right="-180"/>
        <w:jc w:val="both"/>
        <w:rPr>
          <w:rFonts w:ascii="Tahoma" w:hAnsi="Tahoma" w:cs="Tahoma"/>
        </w:rPr>
      </w:pPr>
      <w:r w:rsidRPr="00735CA7">
        <w:rPr>
          <w:rFonts w:ascii="Tahoma" w:hAnsi="Tahoma" w:cs="Tahoma"/>
        </w:rPr>
        <w:t>Receive from the external auditor an assessment of the effectiveness of the system of internal control after the audit process</w:t>
      </w:r>
      <w:r>
        <w:rPr>
          <w:rFonts w:ascii="Tahoma" w:hAnsi="Tahoma" w:cs="Tahoma"/>
        </w:rPr>
        <w:t>.</w:t>
      </w:r>
    </w:p>
    <w:p w14:paraId="247A53B1" w14:textId="77777777" w:rsidR="006061FF" w:rsidRDefault="006061FF" w:rsidP="003649B9">
      <w:pPr>
        <w:pStyle w:val="ListParagraph"/>
        <w:numPr>
          <w:ilvl w:val="0"/>
          <w:numId w:val="70"/>
        </w:numPr>
        <w:autoSpaceDE w:val="0"/>
        <w:autoSpaceDN w:val="0"/>
        <w:adjustRightInd w:val="0"/>
        <w:ind w:right="-180"/>
        <w:jc w:val="both"/>
        <w:rPr>
          <w:rFonts w:ascii="Tahoma" w:hAnsi="Tahoma" w:cs="Tahoma"/>
        </w:rPr>
      </w:pPr>
      <w:r w:rsidRPr="00735CA7">
        <w:rPr>
          <w:rFonts w:ascii="Tahoma" w:hAnsi="Tahoma" w:cs="Tahoma"/>
        </w:rPr>
        <w:t>Ensure that the internal audit function monitors for rectification, weaknesses noted by the external auditor.</w:t>
      </w:r>
    </w:p>
    <w:p w14:paraId="03E98426" w14:textId="77777777" w:rsidR="006061FF" w:rsidRPr="00735CA7" w:rsidRDefault="006061FF" w:rsidP="003649B9">
      <w:pPr>
        <w:pStyle w:val="ListParagraph"/>
        <w:numPr>
          <w:ilvl w:val="0"/>
          <w:numId w:val="70"/>
        </w:numPr>
        <w:autoSpaceDE w:val="0"/>
        <w:autoSpaceDN w:val="0"/>
        <w:adjustRightInd w:val="0"/>
        <w:ind w:right="-180"/>
        <w:jc w:val="both"/>
        <w:rPr>
          <w:rFonts w:ascii="Tahoma" w:hAnsi="Tahoma" w:cs="Tahoma"/>
        </w:rPr>
      </w:pPr>
      <w:r>
        <w:rPr>
          <w:rFonts w:ascii="Tahoma" w:hAnsi="Tahoma" w:cs="Tahoma"/>
        </w:rPr>
        <w:t xml:space="preserve">Hold management to account on the effectiveness of the entity’s system of internal control. </w:t>
      </w:r>
    </w:p>
    <w:p w14:paraId="307F46ED" w14:textId="77777777" w:rsidR="006061FF" w:rsidRDefault="006061FF" w:rsidP="00F22BD1">
      <w:pPr>
        <w:pStyle w:val="Heading2"/>
      </w:pPr>
      <w:bookmarkStart w:id="21" w:name="_Toc174998784"/>
      <w:r>
        <w:t>The Audit Committee</w:t>
      </w:r>
      <w:bookmarkEnd w:id="21"/>
    </w:p>
    <w:p w14:paraId="1DD0B084" w14:textId="3BB01A56" w:rsidR="006061FF" w:rsidRDefault="006061FF" w:rsidP="006061FF">
      <w:pPr>
        <w:jc w:val="both"/>
        <w:rPr>
          <w:rFonts w:ascii="Tahoma" w:hAnsi="Tahoma" w:cs="Tahoma"/>
        </w:rPr>
      </w:pPr>
      <w:r w:rsidRPr="00313E78">
        <w:rPr>
          <w:rFonts w:ascii="Tahoma" w:hAnsi="Tahoma" w:cs="Tahoma"/>
        </w:rPr>
        <w:t xml:space="preserve">The audit committee </w:t>
      </w:r>
      <w:r w:rsidR="00C5135F">
        <w:rPr>
          <w:rFonts w:ascii="Tahoma" w:hAnsi="Tahoma" w:cs="Tahoma"/>
        </w:rPr>
        <w:t xml:space="preserve">which forms part of the </w:t>
      </w:r>
      <w:r w:rsidR="00F22BD1">
        <w:rPr>
          <w:rFonts w:ascii="Tahoma" w:hAnsi="Tahoma" w:cs="Tahoma"/>
        </w:rPr>
        <w:t xml:space="preserve">Governing Body </w:t>
      </w:r>
      <w:r w:rsidRPr="00313E78">
        <w:rPr>
          <w:rFonts w:ascii="Tahoma" w:hAnsi="Tahoma" w:cs="Tahoma"/>
        </w:rPr>
        <w:t xml:space="preserve">plays a key role in monitoring the effectiveness of internal control. Through interaction with management, internal and external </w:t>
      </w:r>
      <w:r>
        <w:rPr>
          <w:rFonts w:ascii="Tahoma" w:hAnsi="Tahoma" w:cs="Tahoma"/>
        </w:rPr>
        <w:t>assurance providers</w:t>
      </w:r>
      <w:r w:rsidRPr="00313E78">
        <w:rPr>
          <w:rFonts w:ascii="Tahoma" w:hAnsi="Tahoma" w:cs="Tahoma"/>
        </w:rPr>
        <w:t xml:space="preserve">, the committee oversees the execution of control over the entity’s </w:t>
      </w:r>
      <w:r>
        <w:rPr>
          <w:rFonts w:ascii="Tahoma" w:hAnsi="Tahoma" w:cs="Tahoma"/>
        </w:rPr>
        <w:t>corporate</w:t>
      </w:r>
      <w:r w:rsidRPr="00313E78">
        <w:rPr>
          <w:rFonts w:ascii="Tahoma" w:hAnsi="Tahoma" w:cs="Tahoma"/>
        </w:rPr>
        <w:t xml:space="preserve"> objectives. </w:t>
      </w:r>
      <w:r>
        <w:rPr>
          <w:rFonts w:ascii="Tahoma" w:hAnsi="Tahoma" w:cs="Tahoma"/>
        </w:rPr>
        <w:t>The PFM Regulations 2015 requires that the accounting officer of a National and County Government entity establishes an audit committee. Additionally, t</w:t>
      </w:r>
      <w:r w:rsidRPr="00313E78">
        <w:rPr>
          <w:rFonts w:ascii="Tahoma" w:hAnsi="Tahoma" w:cs="Tahoma"/>
        </w:rPr>
        <w:t xml:space="preserve">he audit committee guidelines </w:t>
      </w:r>
      <w:r>
        <w:rPr>
          <w:rFonts w:ascii="Tahoma" w:hAnsi="Tahoma" w:cs="Tahoma"/>
        </w:rPr>
        <w:t>G</w:t>
      </w:r>
      <w:r w:rsidRPr="00313E78">
        <w:rPr>
          <w:rFonts w:ascii="Tahoma" w:hAnsi="Tahoma" w:cs="Tahoma"/>
        </w:rPr>
        <w:t xml:space="preserve">azette </w:t>
      </w:r>
      <w:r>
        <w:rPr>
          <w:rFonts w:ascii="Tahoma" w:hAnsi="Tahoma" w:cs="Tahoma"/>
        </w:rPr>
        <w:t>N</w:t>
      </w:r>
      <w:r w:rsidRPr="00313E78">
        <w:rPr>
          <w:rFonts w:ascii="Tahoma" w:hAnsi="Tahoma" w:cs="Tahoma"/>
        </w:rPr>
        <w:t xml:space="preserve">otice 2690 and </w:t>
      </w:r>
      <w:r w:rsidRPr="005216BC">
        <w:rPr>
          <w:rFonts w:ascii="Tahoma" w:hAnsi="Tahoma" w:cs="Tahoma"/>
        </w:rPr>
        <w:t>2691</w:t>
      </w:r>
      <w:r>
        <w:rPr>
          <w:rFonts w:ascii="Tahoma" w:hAnsi="Tahoma" w:cs="Tahoma"/>
        </w:rPr>
        <w:t xml:space="preserve"> </w:t>
      </w:r>
      <w:r w:rsidRPr="005216BC">
        <w:rPr>
          <w:rFonts w:ascii="Tahoma" w:hAnsi="Tahoma" w:cs="Tahoma"/>
        </w:rPr>
        <w:t>requires</w:t>
      </w:r>
      <w:r w:rsidRPr="00313E78">
        <w:rPr>
          <w:rFonts w:ascii="Tahoma" w:hAnsi="Tahoma" w:cs="Tahoma"/>
        </w:rPr>
        <w:t xml:space="preserve"> that all public sector entities establish </w:t>
      </w:r>
      <w:proofErr w:type="spellStart"/>
      <w:proofErr w:type="gramStart"/>
      <w:r w:rsidRPr="00313E78">
        <w:rPr>
          <w:rFonts w:ascii="Tahoma" w:hAnsi="Tahoma" w:cs="Tahoma"/>
        </w:rPr>
        <w:t>a</w:t>
      </w:r>
      <w:proofErr w:type="spellEnd"/>
      <w:proofErr w:type="gramEnd"/>
      <w:r w:rsidRPr="00313E78">
        <w:rPr>
          <w:rFonts w:ascii="Tahoma" w:hAnsi="Tahoma" w:cs="Tahoma"/>
        </w:rPr>
        <w:t xml:space="preserve"> audit committee to assist the governing body and management in maintaining an adequate system of internal controls. </w:t>
      </w:r>
      <w:r>
        <w:rPr>
          <w:rFonts w:ascii="Tahoma" w:hAnsi="Tahoma" w:cs="Tahoma"/>
        </w:rPr>
        <w:t xml:space="preserve">National Government Ministries, County Governments, Constitutional Commissions, and Independent Offices majority of the audit committee members are not part of the governing body. In State corporations and semi-Autonomous Government Agencies (SAGAs) audit committees are committees of the governing bodies. </w:t>
      </w:r>
    </w:p>
    <w:p w14:paraId="6A107731" w14:textId="77777777" w:rsidR="006061FF" w:rsidRPr="008F7716" w:rsidRDefault="006061FF" w:rsidP="006061FF">
      <w:pPr>
        <w:spacing w:line="276" w:lineRule="auto"/>
        <w:jc w:val="both"/>
        <w:rPr>
          <w:rFonts w:ascii="Tahoma" w:hAnsi="Tahoma" w:cs="Tahoma"/>
        </w:rPr>
      </w:pPr>
      <w:r w:rsidRPr="009175CE">
        <w:rPr>
          <w:rFonts w:ascii="Tahoma" w:hAnsi="Tahoma" w:cs="Tahoma"/>
        </w:rPr>
        <w:t>The audit committee is responsible for</w:t>
      </w:r>
      <w:r>
        <w:rPr>
          <w:rFonts w:ascii="Tahoma" w:hAnsi="Tahoma" w:cs="Tahoma"/>
        </w:rPr>
        <w:t xml:space="preserve"> </w:t>
      </w:r>
      <w:r>
        <w:rPr>
          <w:rFonts w:ascii="Tahoma" w:hAnsi="Tahoma" w:cs="Tahoma"/>
          <w:color w:val="000000"/>
          <w:lang w:val="en-GB"/>
        </w:rPr>
        <w:t>p</w:t>
      </w:r>
      <w:r w:rsidRPr="008F7716">
        <w:rPr>
          <w:rFonts w:ascii="Tahoma" w:hAnsi="Tahoma" w:cs="Tahoma"/>
          <w:color w:val="000000"/>
          <w:lang w:val="en-GB"/>
        </w:rPr>
        <w:t xml:space="preserve">laying a key role with respect to the integrity of the </w:t>
      </w:r>
      <w:proofErr w:type="gramStart"/>
      <w:r w:rsidRPr="008F7716">
        <w:rPr>
          <w:rFonts w:ascii="Tahoma" w:hAnsi="Tahoma" w:cs="Tahoma"/>
          <w:color w:val="000000"/>
          <w:lang w:val="en-GB"/>
        </w:rPr>
        <w:t>entity‘</w:t>
      </w:r>
      <w:proofErr w:type="gramEnd"/>
      <w:r w:rsidRPr="008F7716">
        <w:rPr>
          <w:rFonts w:ascii="Tahoma" w:hAnsi="Tahoma" w:cs="Tahoma"/>
          <w:color w:val="000000"/>
          <w:lang w:val="en-GB"/>
        </w:rPr>
        <w:t>s financial and operational information, its system of governance, risk and internal controls, and the legal and ethical conduct of management and employees.</w:t>
      </w:r>
      <w:r>
        <w:rPr>
          <w:rFonts w:ascii="Tahoma" w:hAnsi="Tahoma" w:cs="Tahoma"/>
          <w:color w:val="000000"/>
          <w:lang w:val="en-GB"/>
        </w:rPr>
        <w:t xml:space="preserve"> The specific responsibilities include:</w:t>
      </w:r>
    </w:p>
    <w:p w14:paraId="14B97855" w14:textId="77777777" w:rsidR="006061FF" w:rsidRPr="00313E78" w:rsidRDefault="006061FF" w:rsidP="003649B9">
      <w:pPr>
        <w:pStyle w:val="ListParagraph"/>
        <w:numPr>
          <w:ilvl w:val="0"/>
          <w:numId w:val="71"/>
        </w:numPr>
        <w:autoSpaceDE w:val="0"/>
        <w:autoSpaceDN w:val="0"/>
        <w:adjustRightInd w:val="0"/>
        <w:ind w:right="-180"/>
        <w:jc w:val="both"/>
        <w:rPr>
          <w:rFonts w:ascii="Tahoma" w:hAnsi="Tahoma" w:cs="Tahoma"/>
        </w:rPr>
      </w:pPr>
      <w:r w:rsidRPr="00313E78">
        <w:rPr>
          <w:rFonts w:ascii="Tahoma" w:hAnsi="Tahoma" w:cs="Tahoma"/>
        </w:rPr>
        <w:t>Advising on the adequacy of the internal control framework and policies.</w:t>
      </w:r>
    </w:p>
    <w:p w14:paraId="2A4A0D14" w14:textId="77777777" w:rsidR="006061FF" w:rsidRPr="00BC01CB" w:rsidRDefault="006061FF" w:rsidP="003649B9">
      <w:pPr>
        <w:pStyle w:val="ListParagraph"/>
        <w:numPr>
          <w:ilvl w:val="0"/>
          <w:numId w:val="71"/>
        </w:numPr>
        <w:autoSpaceDE w:val="0"/>
        <w:autoSpaceDN w:val="0"/>
        <w:adjustRightInd w:val="0"/>
        <w:ind w:right="-180"/>
        <w:jc w:val="both"/>
        <w:rPr>
          <w:rFonts w:ascii="Tahoma" w:hAnsi="Tahoma" w:cs="Tahoma"/>
        </w:rPr>
      </w:pPr>
      <w:r w:rsidRPr="00BC01CB">
        <w:rPr>
          <w:rFonts w:ascii="Tahoma" w:hAnsi="Tahoma" w:cs="Tahoma"/>
        </w:rPr>
        <w:t xml:space="preserve">Evaluating whether processes are in place to address key roles and responsibilities in relation to risk management and the adequacy of the control environment to provide </w:t>
      </w:r>
      <w:r w:rsidRPr="00BC01CB">
        <w:rPr>
          <w:rFonts w:ascii="Tahoma" w:hAnsi="Tahoma" w:cs="Tahoma"/>
        </w:rPr>
        <w:lastRenderedPageBreak/>
        <w:t>reasonable assurance that the systems of internal control are of a high standard and functioning as intended.</w:t>
      </w:r>
    </w:p>
    <w:p w14:paraId="75E47494" w14:textId="77777777" w:rsidR="006061FF" w:rsidRPr="00BC01CB" w:rsidRDefault="006061FF" w:rsidP="003649B9">
      <w:pPr>
        <w:pStyle w:val="ListParagraph"/>
        <w:numPr>
          <w:ilvl w:val="0"/>
          <w:numId w:val="71"/>
        </w:numPr>
        <w:autoSpaceDE w:val="0"/>
        <w:autoSpaceDN w:val="0"/>
        <w:adjustRightInd w:val="0"/>
        <w:ind w:right="-180"/>
        <w:jc w:val="both"/>
        <w:rPr>
          <w:rFonts w:ascii="Tahoma" w:hAnsi="Tahoma" w:cs="Tahoma"/>
        </w:rPr>
      </w:pPr>
      <w:r w:rsidRPr="00BC01CB">
        <w:rPr>
          <w:rFonts w:ascii="Tahoma" w:hAnsi="Tahoma" w:cs="Tahoma"/>
        </w:rPr>
        <w:t>Reviewing the entity ‘s internal financial and operational controls (that is, the systems established to identify, assess, manage and monitor financial and operational risks).</w:t>
      </w:r>
    </w:p>
    <w:p w14:paraId="58595A6F" w14:textId="77777777" w:rsidR="006061FF" w:rsidRPr="00BC01CB" w:rsidRDefault="006061FF" w:rsidP="003649B9">
      <w:pPr>
        <w:pStyle w:val="ListParagraph"/>
        <w:numPr>
          <w:ilvl w:val="0"/>
          <w:numId w:val="71"/>
        </w:numPr>
        <w:autoSpaceDE w:val="0"/>
        <w:autoSpaceDN w:val="0"/>
        <w:adjustRightInd w:val="0"/>
        <w:ind w:right="-180"/>
        <w:jc w:val="both"/>
        <w:rPr>
          <w:rFonts w:ascii="Tahoma" w:hAnsi="Tahoma" w:cs="Tahoma"/>
        </w:rPr>
      </w:pPr>
      <w:r w:rsidRPr="00BC01CB">
        <w:rPr>
          <w:rFonts w:ascii="Tahoma" w:hAnsi="Tahoma" w:cs="Tahoma"/>
        </w:rPr>
        <w:t>Receive reports from management on the effectiveness of the systems of internal control they have established and the reports of internal and external assurance providers.</w:t>
      </w:r>
    </w:p>
    <w:p w14:paraId="76EF3A26" w14:textId="77777777" w:rsidR="006061FF" w:rsidRPr="00BC01CB" w:rsidRDefault="006061FF" w:rsidP="003649B9">
      <w:pPr>
        <w:pStyle w:val="ListParagraph"/>
        <w:numPr>
          <w:ilvl w:val="0"/>
          <w:numId w:val="71"/>
        </w:numPr>
        <w:autoSpaceDE w:val="0"/>
        <w:autoSpaceDN w:val="0"/>
        <w:adjustRightInd w:val="0"/>
        <w:ind w:right="-180"/>
        <w:jc w:val="both"/>
        <w:rPr>
          <w:rFonts w:ascii="Tahoma" w:hAnsi="Tahoma" w:cs="Tahoma"/>
        </w:rPr>
      </w:pPr>
      <w:r w:rsidRPr="00BC01CB">
        <w:rPr>
          <w:rFonts w:ascii="Tahoma" w:hAnsi="Tahoma" w:cs="Tahoma"/>
        </w:rPr>
        <w:t xml:space="preserve">Review and approve the statements included in the annual report in relation to internal control and the management of risk. </w:t>
      </w:r>
    </w:p>
    <w:p w14:paraId="407F53F5" w14:textId="177F13F9" w:rsidR="006061FF" w:rsidRPr="00BC01CB" w:rsidRDefault="006061FF" w:rsidP="003649B9">
      <w:pPr>
        <w:pStyle w:val="ListParagraph"/>
        <w:numPr>
          <w:ilvl w:val="0"/>
          <w:numId w:val="71"/>
        </w:numPr>
        <w:autoSpaceDE w:val="0"/>
        <w:autoSpaceDN w:val="0"/>
        <w:adjustRightInd w:val="0"/>
        <w:ind w:right="-180"/>
        <w:jc w:val="both"/>
        <w:rPr>
          <w:rFonts w:ascii="Tahoma" w:hAnsi="Tahoma" w:cs="Tahoma"/>
        </w:rPr>
      </w:pPr>
      <w:r w:rsidRPr="00BC01CB">
        <w:rPr>
          <w:rFonts w:ascii="Tahoma" w:hAnsi="Tahoma" w:cs="Tahoma"/>
        </w:rPr>
        <w:t>Reporting</w:t>
      </w:r>
      <w:r w:rsidRPr="004A79D7">
        <w:rPr>
          <w:rFonts w:ascii="Tahoma" w:hAnsi="Tahoma" w:cs="Tahoma"/>
        </w:rPr>
        <w:t xml:space="preserve"> to the governing body all major issues pertaining to the organization’s controlling processes.</w:t>
      </w:r>
    </w:p>
    <w:p w14:paraId="6FC4BB10" w14:textId="77777777" w:rsidR="006061FF" w:rsidRDefault="006061FF" w:rsidP="006061FF">
      <w:pPr>
        <w:pStyle w:val="Heading2"/>
      </w:pPr>
      <w:bookmarkStart w:id="22" w:name="_Toc174998785"/>
      <w:r>
        <w:t>Management</w:t>
      </w:r>
      <w:bookmarkEnd w:id="22"/>
      <w:r>
        <w:t xml:space="preserve"> </w:t>
      </w:r>
    </w:p>
    <w:p w14:paraId="69494594" w14:textId="77777777" w:rsidR="006061FF" w:rsidRPr="00313E78" w:rsidRDefault="006061FF" w:rsidP="006061FF">
      <w:pPr>
        <w:tabs>
          <w:tab w:val="left" w:pos="0"/>
          <w:tab w:val="left" w:pos="720"/>
          <w:tab w:val="left" w:pos="1440"/>
          <w:tab w:val="left" w:pos="2160"/>
          <w:tab w:val="left" w:pos="2880"/>
          <w:tab w:val="left" w:pos="3600"/>
          <w:tab w:val="left" w:pos="4320"/>
          <w:tab w:val="left" w:pos="5040"/>
          <w:tab w:val="left" w:pos="5760"/>
          <w:tab w:val="left" w:pos="6480"/>
        </w:tabs>
        <w:suppressAutoHyphens/>
        <w:spacing w:after="120"/>
        <w:jc w:val="both"/>
        <w:rPr>
          <w:rFonts w:ascii="Tahoma" w:hAnsi="Tahoma" w:cs="Tahoma"/>
          <w:sz w:val="24"/>
          <w:szCs w:val="24"/>
        </w:rPr>
      </w:pPr>
      <w:r w:rsidRPr="00313E78">
        <w:rPr>
          <w:rFonts w:ascii="Tahoma" w:hAnsi="Tahoma" w:cs="Tahoma"/>
        </w:rPr>
        <w:t xml:space="preserve">Management is responsible for establishing an effective control environment in their entity. This is part of their stewardship responsibility over the use of </w:t>
      </w:r>
      <w:r>
        <w:rPr>
          <w:rFonts w:ascii="Tahoma" w:hAnsi="Tahoma" w:cs="Tahoma"/>
        </w:rPr>
        <w:t xml:space="preserve">public </w:t>
      </w:r>
      <w:r w:rsidRPr="00313E78">
        <w:rPr>
          <w:rFonts w:ascii="Tahoma" w:hAnsi="Tahoma" w:cs="Tahoma"/>
        </w:rPr>
        <w:t xml:space="preserve">resources. Indeed, the tone managers set through their actions, policies, and communications can result in a culture of either positive or lax control. Planning, implementing, supervising, and monitoring are fundamental components of internal control. </w:t>
      </w:r>
      <w:r>
        <w:rPr>
          <w:rFonts w:ascii="Tahoma" w:hAnsi="Tahoma" w:cs="Tahoma"/>
        </w:rPr>
        <w:t xml:space="preserve">Management is </w:t>
      </w:r>
      <w:r w:rsidRPr="00313E78">
        <w:rPr>
          <w:rFonts w:ascii="Tahoma" w:hAnsi="Tahoma" w:cs="Tahoma"/>
        </w:rPr>
        <w:t>ultimately accountable to the governing body.</w:t>
      </w:r>
      <w:r w:rsidRPr="00313E78">
        <w:rPr>
          <w:rFonts w:ascii="Tahoma" w:hAnsi="Tahoma" w:cs="Tahoma"/>
          <w:sz w:val="24"/>
          <w:szCs w:val="24"/>
        </w:rPr>
        <w:t xml:space="preserve"> </w:t>
      </w:r>
    </w:p>
    <w:p w14:paraId="3AFF26D7" w14:textId="77777777" w:rsidR="006061FF" w:rsidRDefault="006061FF" w:rsidP="006061FF">
      <w:pPr>
        <w:tabs>
          <w:tab w:val="left" w:pos="0"/>
          <w:tab w:val="left" w:pos="720"/>
          <w:tab w:val="left" w:pos="1440"/>
          <w:tab w:val="left" w:pos="2160"/>
          <w:tab w:val="left" w:pos="2880"/>
          <w:tab w:val="left" w:pos="3600"/>
          <w:tab w:val="left" w:pos="4320"/>
          <w:tab w:val="left" w:pos="5040"/>
          <w:tab w:val="left" w:pos="5760"/>
          <w:tab w:val="left" w:pos="6480"/>
        </w:tabs>
        <w:suppressAutoHyphens/>
        <w:spacing w:after="120"/>
        <w:jc w:val="both"/>
        <w:rPr>
          <w:rFonts w:ascii="Tahoma" w:hAnsi="Tahoma" w:cs="Tahoma"/>
        </w:rPr>
      </w:pPr>
      <w:r w:rsidRPr="00735CA7">
        <w:rPr>
          <w:rFonts w:ascii="Tahoma" w:hAnsi="Tahoma" w:cs="Tahoma"/>
        </w:rPr>
        <w:t>To have an adequate and effective process for controlling operations, management have the following responsibilities</w:t>
      </w:r>
      <w:r>
        <w:rPr>
          <w:rFonts w:ascii="Tahoma" w:hAnsi="Tahoma" w:cs="Tahoma"/>
        </w:rPr>
        <w:t>.</w:t>
      </w:r>
      <w:r w:rsidRPr="00735CA7">
        <w:rPr>
          <w:rFonts w:ascii="Tahoma" w:hAnsi="Tahoma" w:cs="Tahoma"/>
        </w:rPr>
        <w:t xml:space="preserve"> </w:t>
      </w:r>
    </w:p>
    <w:p w14:paraId="6981EB68" w14:textId="77777777" w:rsidR="006061FF" w:rsidRDefault="006061FF" w:rsidP="006061FF">
      <w:pPr>
        <w:pStyle w:val="ListParagraph"/>
        <w:numPr>
          <w:ilvl w:val="2"/>
          <w:numId w:val="1"/>
        </w:numPr>
        <w:tabs>
          <w:tab w:val="left" w:pos="0"/>
          <w:tab w:val="left" w:pos="720"/>
          <w:tab w:val="left" w:pos="1440"/>
          <w:tab w:val="left" w:pos="2160"/>
          <w:tab w:val="left" w:pos="2880"/>
          <w:tab w:val="left" w:pos="3600"/>
          <w:tab w:val="left" w:pos="4320"/>
          <w:tab w:val="left" w:pos="5040"/>
          <w:tab w:val="left" w:pos="5760"/>
          <w:tab w:val="left" w:pos="6480"/>
        </w:tabs>
        <w:suppressAutoHyphens/>
        <w:spacing w:after="120" w:line="276" w:lineRule="auto"/>
        <w:jc w:val="both"/>
        <w:rPr>
          <w:rFonts w:ascii="Tahoma" w:hAnsi="Tahoma" w:cs="Tahoma"/>
          <w:b/>
          <w:bCs/>
        </w:rPr>
      </w:pPr>
      <w:r>
        <w:rPr>
          <w:rFonts w:ascii="Tahoma" w:hAnsi="Tahoma" w:cs="Tahoma"/>
          <w:b/>
          <w:bCs/>
        </w:rPr>
        <w:t>Management Responsibilities in the First Line</w:t>
      </w:r>
    </w:p>
    <w:p w14:paraId="3830E4CD" w14:textId="3F794B3A" w:rsidR="006061FF" w:rsidRPr="004A79D7" w:rsidRDefault="006061FF" w:rsidP="006061FF">
      <w:pPr>
        <w:tabs>
          <w:tab w:val="left" w:pos="0"/>
          <w:tab w:val="left" w:pos="720"/>
          <w:tab w:val="left" w:pos="1440"/>
          <w:tab w:val="left" w:pos="2160"/>
          <w:tab w:val="left" w:pos="2880"/>
          <w:tab w:val="left" w:pos="3600"/>
          <w:tab w:val="left" w:pos="4320"/>
          <w:tab w:val="left" w:pos="5040"/>
          <w:tab w:val="left" w:pos="5760"/>
          <w:tab w:val="left" w:pos="6480"/>
        </w:tabs>
        <w:suppressAutoHyphens/>
        <w:spacing w:after="120"/>
        <w:jc w:val="both"/>
        <w:rPr>
          <w:rFonts w:ascii="Tahoma" w:hAnsi="Tahoma" w:cs="Tahoma"/>
        </w:rPr>
      </w:pPr>
      <w:r w:rsidRPr="004A79D7">
        <w:rPr>
          <w:rFonts w:ascii="Tahoma" w:hAnsi="Tahoma" w:cs="Tahoma"/>
        </w:rPr>
        <w:t>First line roles are most directly aligned with the delivery of products and/or services to the public. This includes the roles of core and support functions. The key responsibilities are as listed below:</w:t>
      </w:r>
    </w:p>
    <w:p w14:paraId="46C65527" w14:textId="77777777" w:rsidR="006061FF" w:rsidRPr="008F7716" w:rsidRDefault="006061FF" w:rsidP="003649B9">
      <w:pPr>
        <w:pStyle w:val="ListParagraph"/>
        <w:numPr>
          <w:ilvl w:val="0"/>
          <w:numId w:val="72"/>
        </w:numPr>
        <w:autoSpaceDE w:val="0"/>
        <w:autoSpaceDN w:val="0"/>
        <w:adjustRightInd w:val="0"/>
        <w:ind w:right="-180"/>
        <w:jc w:val="both"/>
        <w:rPr>
          <w:rFonts w:ascii="Tahoma" w:hAnsi="Tahoma" w:cs="Tahoma"/>
        </w:rPr>
      </w:pPr>
      <w:r w:rsidRPr="008F7716">
        <w:rPr>
          <w:rFonts w:ascii="Tahoma" w:hAnsi="Tahoma" w:cs="Tahoma"/>
        </w:rPr>
        <w:t>Leads and directs actions (including managing risk) and application of resources to achieve the</w:t>
      </w:r>
      <w:r>
        <w:rPr>
          <w:rFonts w:ascii="Tahoma" w:hAnsi="Tahoma" w:cs="Tahoma"/>
        </w:rPr>
        <w:t xml:space="preserve"> </w:t>
      </w:r>
      <w:r w:rsidRPr="008F7716">
        <w:rPr>
          <w:rFonts w:ascii="Tahoma" w:hAnsi="Tahoma" w:cs="Tahoma"/>
        </w:rPr>
        <w:t>objectives of the organization.</w:t>
      </w:r>
    </w:p>
    <w:p w14:paraId="41BD9A5A" w14:textId="77777777" w:rsidR="006061FF" w:rsidRPr="008F7716" w:rsidRDefault="006061FF" w:rsidP="003649B9">
      <w:pPr>
        <w:pStyle w:val="ListParagraph"/>
        <w:numPr>
          <w:ilvl w:val="0"/>
          <w:numId w:val="72"/>
        </w:numPr>
        <w:autoSpaceDE w:val="0"/>
        <w:autoSpaceDN w:val="0"/>
        <w:adjustRightInd w:val="0"/>
        <w:ind w:right="-180"/>
        <w:jc w:val="both"/>
        <w:rPr>
          <w:rFonts w:ascii="Tahoma" w:hAnsi="Tahoma" w:cs="Tahoma"/>
        </w:rPr>
      </w:pPr>
      <w:r w:rsidRPr="008F7716">
        <w:rPr>
          <w:rFonts w:ascii="Tahoma" w:hAnsi="Tahoma" w:cs="Tahoma"/>
        </w:rPr>
        <w:t xml:space="preserve">Maintains a continuous dialogue with the governing body, and reports </w:t>
      </w:r>
      <w:proofErr w:type="gramStart"/>
      <w:r w:rsidRPr="008F7716">
        <w:rPr>
          <w:rFonts w:ascii="Tahoma" w:hAnsi="Tahoma" w:cs="Tahoma"/>
        </w:rPr>
        <w:t>on:</w:t>
      </w:r>
      <w:proofErr w:type="gramEnd"/>
      <w:r w:rsidRPr="008F7716">
        <w:rPr>
          <w:rFonts w:ascii="Tahoma" w:hAnsi="Tahoma" w:cs="Tahoma"/>
        </w:rPr>
        <w:t xml:space="preserve"> planned, actual, and</w:t>
      </w:r>
      <w:r>
        <w:rPr>
          <w:rFonts w:ascii="Tahoma" w:hAnsi="Tahoma" w:cs="Tahoma"/>
        </w:rPr>
        <w:t xml:space="preserve"> </w:t>
      </w:r>
      <w:r w:rsidRPr="008F7716">
        <w:rPr>
          <w:rFonts w:ascii="Tahoma" w:hAnsi="Tahoma" w:cs="Tahoma"/>
        </w:rPr>
        <w:t>expected outcomes linked to the objectives of the organization; and risk.</w:t>
      </w:r>
    </w:p>
    <w:p w14:paraId="21D738BA" w14:textId="77777777" w:rsidR="006061FF" w:rsidRPr="008F7716" w:rsidRDefault="006061FF" w:rsidP="003649B9">
      <w:pPr>
        <w:pStyle w:val="ListParagraph"/>
        <w:numPr>
          <w:ilvl w:val="0"/>
          <w:numId w:val="72"/>
        </w:numPr>
        <w:autoSpaceDE w:val="0"/>
        <w:autoSpaceDN w:val="0"/>
        <w:adjustRightInd w:val="0"/>
        <w:ind w:right="-180"/>
        <w:jc w:val="both"/>
        <w:rPr>
          <w:rFonts w:ascii="Tahoma" w:hAnsi="Tahoma" w:cs="Tahoma"/>
        </w:rPr>
      </w:pPr>
      <w:r w:rsidRPr="008F7716">
        <w:rPr>
          <w:rFonts w:ascii="Tahoma" w:hAnsi="Tahoma" w:cs="Tahoma"/>
        </w:rPr>
        <w:t>Establishes and maintains appropriate structures and processes for the management of operations</w:t>
      </w:r>
      <w:r>
        <w:rPr>
          <w:rFonts w:ascii="Tahoma" w:hAnsi="Tahoma" w:cs="Tahoma"/>
        </w:rPr>
        <w:t xml:space="preserve"> </w:t>
      </w:r>
      <w:r w:rsidRPr="008F7716">
        <w:rPr>
          <w:rFonts w:ascii="Tahoma" w:hAnsi="Tahoma" w:cs="Tahoma"/>
        </w:rPr>
        <w:t>and risk (including internal control).</w:t>
      </w:r>
    </w:p>
    <w:p w14:paraId="58A7FCBA" w14:textId="77777777" w:rsidR="006061FF" w:rsidRDefault="006061FF" w:rsidP="003649B9">
      <w:pPr>
        <w:pStyle w:val="ListParagraph"/>
        <w:numPr>
          <w:ilvl w:val="0"/>
          <w:numId w:val="72"/>
        </w:numPr>
        <w:autoSpaceDE w:val="0"/>
        <w:autoSpaceDN w:val="0"/>
        <w:adjustRightInd w:val="0"/>
        <w:ind w:right="-180"/>
        <w:jc w:val="both"/>
        <w:rPr>
          <w:rFonts w:ascii="Tahoma" w:hAnsi="Tahoma" w:cs="Tahoma"/>
        </w:rPr>
      </w:pPr>
      <w:r w:rsidRPr="008F7716">
        <w:rPr>
          <w:rFonts w:ascii="Tahoma" w:hAnsi="Tahoma" w:cs="Tahoma"/>
        </w:rPr>
        <w:t>Ensures compliance with legal, regulatory, and ethical expectations.</w:t>
      </w:r>
    </w:p>
    <w:p w14:paraId="3F975E83" w14:textId="77777777" w:rsidR="006061FF" w:rsidRPr="00313E78" w:rsidRDefault="006061FF" w:rsidP="003649B9">
      <w:pPr>
        <w:pStyle w:val="ListParagraph"/>
        <w:numPr>
          <w:ilvl w:val="0"/>
          <w:numId w:val="72"/>
        </w:numPr>
        <w:autoSpaceDE w:val="0"/>
        <w:autoSpaceDN w:val="0"/>
        <w:adjustRightInd w:val="0"/>
        <w:ind w:right="-180"/>
        <w:jc w:val="both"/>
        <w:rPr>
          <w:rFonts w:ascii="Tahoma" w:hAnsi="Tahoma" w:cs="Tahoma"/>
        </w:rPr>
      </w:pPr>
      <w:r w:rsidRPr="00313E78">
        <w:rPr>
          <w:rFonts w:ascii="Tahoma" w:hAnsi="Tahoma" w:cs="Tahoma"/>
        </w:rPr>
        <w:t xml:space="preserve">Maintaining oversight and control over the risks facing the entity (e.g., directing all management and other staff to proactively identify risks to the system of internal control, considering the </w:t>
      </w:r>
      <w:r w:rsidRPr="00BF295E">
        <w:rPr>
          <w:rFonts w:ascii="Tahoma" w:hAnsi="Tahoma" w:cs="Tahoma"/>
        </w:rPr>
        <w:t>ever</w:t>
      </w:r>
      <w:r>
        <w:rPr>
          <w:rFonts w:ascii="Tahoma" w:hAnsi="Tahoma" w:cs="Tahoma"/>
        </w:rPr>
        <w:t>-increasing</w:t>
      </w:r>
      <w:r w:rsidRPr="00313E78">
        <w:rPr>
          <w:rFonts w:ascii="Tahoma" w:hAnsi="Tahoma" w:cs="Tahoma"/>
        </w:rPr>
        <w:t xml:space="preserve"> pace of change and networked interactions </w:t>
      </w:r>
      <w:r>
        <w:rPr>
          <w:rFonts w:ascii="Tahoma" w:hAnsi="Tahoma" w:cs="Tahoma"/>
        </w:rPr>
        <w:t xml:space="preserve">with stakeholders </w:t>
      </w:r>
      <w:r w:rsidRPr="00313E78">
        <w:rPr>
          <w:rFonts w:ascii="Tahoma" w:hAnsi="Tahoma" w:cs="Tahoma"/>
        </w:rPr>
        <w:t xml:space="preserve">and resulting risk factors) </w:t>
      </w:r>
    </w:p>
    <w:p w14:paraId="2D11937E" w14:textId="77777777" w:rsidR="006061FF" w:rsidRPr="00313E78" w:rsidRDefault="006061FF" w:rsidP="003649B9">
      <w:pPr>
        <w:pStyle w:val="ListParagraph"/>
        <w:numPr>
          <w:ilvl w:val="0"/>
          <w:numId w:val="72"/>
        </w:numPr>
        <w:autoSpaceDE w:val="0"/>
        <w:autoSpaceDN w:val="0"/>
        <w:adjustRightInd w:val="0"/>
        <w:ind w:right="-180"/>
        <w:jc w:val="both"/>
        <w:rPr>
          <w:rFonts w:ascii="Tahoma" w:hAnsi="Tahoma" w:cs="Tahoma"/>
        </w:rPr>
      </w:pPr>
      <w:r w:rsidRPr="00313E78">
        <w:rPr>
          <w:rFonts w:ascii="Tahoma" w:hAnsi="Tahoma" w:cs="Tahoma"/>
        </w:rPr>
        <w:t xml:space="preserve">Guiding the development and performance of control activities at the entity level, and delegating to various levels of management the design, implementation, conduct, and assessment of internal control at different levels of the entity (e.g., processes and controls to be established) </w:t>
      </w:r>
    </w:p>
    <w:p w14:paraId="165422B1" w14:textId="77777777" w:rsidR="006061FF" w:rsidRDefault="006061FF" w:rsidP="003649B9">
      <w:pPr>
        <w:pStyle w:val="ListParagraph"/>
        <w:numPr>
          <w:ilvl w:val="0"/>
          <w:numId w:val="72"/>
        </w:numPr>
        <w:autoSpaceDE w:val="0"/>
        <w:autoSpaceDN w:val="0"/>
        <w:adjustRightInd w:val="0"/>
        <w:ind w:right="-180"/>
        <w:jc w:val="both"/>
        <w:rPr>
          <w:rFonts w:ascii="Tahoma" w:hAnsi="Tahoma" w:cs="Tahoma"/>
        </w:rPr>
      </w:pPr>
      <w:r w:rsidRPr="00313E78">
        <w:rPr>
          <w:rFonts w:ascii="Tahoma" w:hAnsi="Tahoma" w:cs="Tahoma"/>
        </w:rPr>
        <w:t xml:space="preserve">Evaluating control deficiencies and the impact on the ongoing and long-term effectiveness of the system of internal control (e.g., meeting regularly with management from each </w:t>
      </w:r>
      <w:r>
        <w:rPr>
          <w:rFonts w:ascii="Tahoma" w:hAnsi="Tahoma" w:cs="Tahoma"/>
        </w:rPr>
        <w:t>department/</w:t>
      </w:r>
      <w:proofErr w:type="gramStart"/>
      <w:r>
        <w:rPr>
          <w:rFonts w:ascii="Tahoma" w:hAnsi="Tahoma" w:cs="Tahoma"/>
        </w:rPr>
        <w:t>functions</w:t>
      </w:r>
      <w:proofErr w:type="gramEnd"/>
      <w:r w:rsidRPr="00313E78">
        <w:rPr>
          <w:rFonts w:ascii="Tahoma" w:hAnsi="Tahoma" w:cs="Tahoma"/>
        </w:rPr>
        <w:t xml:space="preserve"> to evaluate how they are carrying out their internal control responsibilities)</w:t>
      </w:r>
    </w:p>
    <w:p w14:paraId="678FE0DE" w14:textId="738D6E9B" w:rsidR="006061FF" w:rsidRDefault="006061FF" w:rsidP="003649B9">
      <w:pPr>
        <w:pStyle w:val="ListParagraph"/>
        <w:numPr>
          <w:ilvl w:val="0"/>
          <w:numId w:val="72"/>
        </w:numPr>
        <w:autoSpaceDE w:val="0"/>
        <w:autoSpaceDN w:val="0"/>
        <w:adjustRightInd w:val="0"/>
        <w:ind w:right="-180"/>
        <w:jc w:val="both"/>
        <w:rPr>
          <w:rFonts w:ascii="Tahoma" w:hAnsi="Tahoma" w:cs="Tahoma"/>
        </w:rPr>
      </w:pPr>
      <w:r w:rsidRPr="00313E78">
        <w:rPr>
          <w:rFonts w:ascii="Tahoma" w:hAnsi="Tahoma" w:cs="Tahoma"/>
        </w:rPr>
        <w:t xml:space="preserve">Execute </w:t>
      </w:r>
      <w:r>
        <w:rPr>
          <w:rFonts w:ascii="Tahoma" w:hAnsi="Tahoma" w:cs="Tahoma"/>
        </w:rPr>
        <w:t xml:space="preserve">corrective </w:t>
      </w:r>
      <w:r w:rsidRPr="00313E78">
        <w:rPr>
          <w:rFonts w:ascii="Tahoma" w:hAnsi="Tahoma" w:cs="Tahoma"/>
        </w:rPr>
        <w:t>action</w:t>
      </w:r>
      <w:r>
        <w:rPr>
          <w:rFonts w:ascii="Tahoma" w:hAnsi="Tahoma" w:cs="Tahoma"/>
        </w:rPr>
        <w:t xml:space="preserve"> plans</w:t>
      </w:r>
      <w:r w:rsidRPr="00313E78">
        <w:rPr>
          <w:rFonts w:ascii="Tahoma" w:hAnsi="Tahoma" w:cs="Tahoma"/>
        </w:rPr>
        <w:t xml:space="preserve"> as control exceptions or other issues arise.</w:t>
      </w:r>
    </w:p>
    <w:p w14:paraId="2163AB92" w14:textId="77777777" w:rsidR="00BC01CB" w:rsidRPr="004A79D7" w:rsidRDefault="00BC01CB" w:rsidP="00BC01CB">
      <w:pPr>
        <w:pStyle w:val="ListParagraph"/>
        <w:autoSpaceDE w:val="0"/>
        <w:autoSpaceDN w:val="0"/>
        <w:adjustRightInd w:val="0"/>
        <w:ind w:right="-180"/>
        <w:jc w:val="both"/>
        <w:rPr>
          <w:rFonts w:ascii="Tahoma" w:hAnsi="Tahoma" w:cs="Tahoma"/>
        </w:rPr>
      </w:pPr>
    </w:p>
    <w:p w14:paraId="15B2933F" w14:textId="77777777" w:rsidR="006061FF" w:rsidRDefault="006061FF" w:rsidP="006061FF">
      <w:pPr>
        <w:pStyle w:val="ListParagraph"/>
        <w:numPr>
          <w:ilvl w:val="2"/>
          <w:numId w:val="1"/>
        </w:numPr>
        <w:tabs>
          <w:tab w:val="left" w:pos="0"/>
          <w:tab w:val="left" w:pos="720"/>
          <w:tab w:val="left" w:pos="1440"/>
          <w:tab w:val="left" w:pos="2160"/>
          <w:tab w:val="left" w:pos="2880"/>
          <w:tab w:val="left" w:pos="3600"/>
          <w:tab w:val="left" w:pos="4320"/>
          <w:tab w:val="left" w:pos="5040"/>
          <w:tab w:val="left" w:pos="5760"/>
          <w:tab w:val="left" w:pos="6480"/>
        </w:tabs>
        <w:suppressAutoHyphens/>
        <w:spacing w:after="120" w:line="276" w:lineRule="auto"/>
        <w:jc w:val="both"/>
        <w:rPr>
          <w:rFonts w:ascii="Tahoma" w:hAnsi="Tahoma" w:cs="Tahoma"/>
          <w:b/>
          <w:bCs/>
        </w:rPr>
      </w:pPr>
      <w:r>
        <w:rPr>
          <w:rFonts w:ascii="Tahoma" w:hAnsi="Tahoma" w:cs="Tahoma"/>
          <w:b/>
          <w:bCs/>
        </w:rPr>
        <w:t>M</w:t>
      </w:r>
      <w:r w:rsidRPr="00313E78">
        <w:rPr>
          <w:rFonts w:ascii="Tahoma" w:hAnsi="Tahoma" w:cs="Tahoma"/>
          <w:b/>
          <w:bCs/>
        </w:rPr>
        <w:t xml:space="preserve">anagement </w:t>
      </w:r>
      <w:r>
        <w:rPr>
          <w:rFonts w:ascii="Tahoma" w:hAnsi="Tahoma" w:cs="Tahoma"/>
          <w:b/>
          <w:bCs/>
        </w:rPr>
        <w:t>R</w:t>
      </w:r>
      <w:r w:rsidRPr="00313E78">
        <w:rPr>
          <w:rFonts w:ascii="Tahoma" w:hAnsi="Tahoma" w:cs="Tahoma"/>
          <w:b/>
          <w:bCs/>
        </w:rPr>
        <w:t xml:space="preserve">esponsibilities </w:t>
      </w:r>
      <w:r>
        <w:rPr>
          <w:rFonts w:ascii="Tahoma" w:hAnsi="Tahoma" w:cs="Tahoma"/>
          <w:b/>
          <w:bCs/>
        </w:rPr>
        <w:t>in the Second Line</w:t>
      </w:r>
      <w:r w:rsidRPr="00313E78">
        <w:rPr>
          <w:rFonts w:ascii="Tahoma" w:hAnsi="Tahoma" w:cs="Tahoma"/>
          <w:b/>
          <w:bCs/>
        </w:rPr>
        <w:t xml:space="preserve"> </w:t>
      </w:r>
    </w:p>
    <w:p w14:paraId="7EC78F41" w14:textId="77777777" w:rsidR="006061FF" w:rsidRPr="004A79D7" w:rsidRDefault="006061FF" w:rsidP="004A79D7">
      <w:pPr>
        <w:tabs>
          <w:tab w:val="left" w:pos="0"/>
          <w:tab w:val="left" w:pos="720"/>
          <w:tab w:val="left" w:pos="1440"/>
          <w:tab w:val="left" w:pos="2160"/>
          <w:tab w:val="left" w:pos="2880"/>
          <w:tab w:val="left" w:pos="3600"/>
          <w:tab w:val="left" w:pos="4320"/>
          <w:tab w:val="left" w:pos="5040"/>
          <w:tab w:val="left" w:pos="5760"/>
          <w:tab w:val="left" w:pos="6480"/>
        </w:tabs>
        <w:suppressAutoHyphens/>
        <w:spacing w:after="120"/>
        <w:jc w:val="both"/>
        <w:rPr>
          <w:rFonts w:ascii="Tahoma" w:hAnsi="Tahoma" w:cs="Tahoma"/>
        </w:rPr>
      </w:pPr>
      <w:r w:rsidRPr="004A79D7">
        <w:rPr>
          <w:rFonts w:ascii="Tahoma" w:hAnsi="Tahoma" w:cs="Tahoma"/>
        </w:rPr>
        <w:lastRenderedPageBreak/>
        <w:t xml:space="preserve">Second line roles </w:t>
      </w:r>
      <w:proofErr w:type="gramStart"/>
      <w:r w:rsidRPr="004A79D7">
        <w:rPr>
          <w:rFonts w:ascii="Tahoma" w:hAnsi="Tahoma" w:cs="Tahoma"/>
        </w:rPr>
        <w:t>provide assistance</w:t>
      </w:r>
      <w:proofErr w:type="gramEnd"/>
      <w:r w:rsidRPr="004A79D7">
        <w:rPr>
          <w:rFonts w:ascii="Tahoma" w:hAnsi="Tahoma" w:cs="Tahoma"/>
        </w:rPr>
        <w:t xml:space="preserve"> with managing risk and internal controls. Second line roles may be assigned to specialists to provide complementary expertise, support, monitoring, and challenge to those with first line roles. However, responsibility for managing risk remains a part of first line roles and within the scope of management. These will include but not limited to, risk officers, quality assurance officers, integrity officers, investigators, compliance officers and monitoring and evaluations officers. The key responsibilities are as listed below:</w:t>
      </w:r>
    </w:p>
    <w:p w14:paraId="48CFB9BB" w14:textId="77777777" w:rsidR="006061FF" w:rsidRPr="003E7493" w:rsidRDefault="006061FF" w:rsidP="003649B9">
      <w:pPr>
        <w:pStyle w:val="ListParagraph"/>
        <w:numPr>
          <w:ilvl w:val="0"/>
          <w:numId w:val="73"/>
        </w:numPr>
        <w:autoSpaceDE w:val="0"/>
        <w:autoSpaceDN w:val="0"/>
        <w:adjustRightInd w:val="0"/>
        <w:ind w:right="-180"/>
        <w:jc w:val="both"/>
        <w:rPr>
          <w:rFonts w:ascii="Tahoma" w:hAnsi="Tahoma" w:cs="Tahoma"/>
        </w:rPr>
      </w:pPr>
      <w:r w:rsidRPr="003E7493">
        <w:rPr>
          <w:rFonts w:ascii="Tahoma" w:hAnsi="Tahoma" w:cs="Tahoma"/>
        </w:rPr>
        <w:t>Provides complementary expertise, support, monitoring, and challenge related to the management</w:t>
      </w:r>
      <w:r>
        <w:rPr>
          <w:rFonts w:ascii="Tahoma" w:hAnsi="Tahoma" w:cs="Tahoma"/>
        </w:rPr>
        <w:t xml:space="preserve"> </w:t>
      </w:r>
      <w:r w:rsidRPr="003E7493">
        <w:rPr>
          <w:rFonts w:ascii="Tahoma" w:hAnsi="Tahoma" w:cs="Tahoma"/>
        </w:rPr>
        <w:t>of risk</w:t>
      </w:r>
      <w:r>
        <w:rPr>
          <w:rFonts w:ascii="Tahoma" w:hAnsi="Tahoma" w:cs="Tahoma"/>
        </w:rPr>
        <w:t xml:space="preserve"> and internal controls</w:t>
      </w:r>
      <w:r w:rsidRPr="003E7493">
        <w:rPr>
          <w:rFonts w:ascii="Tahoma" w:hAnsi="Tahoma" w:cs="Tahoma"/>
        </w:rPr>
        <w:t>, including:</w:t>
      </w:r>
    </w:p>
    <w:p w14:paraId="6415245B" w14:textId="77777777" w:rsidR="006061FF" w:rsidRPr="003E7493" w:rsidRDefault="006061FF" w:rsidP="003649B9">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s>
        <w:suppressAutoHyphens/>
        <w:spacing w:after="120" w:line="276" w:lineRule="auto"/>
        <w:jc w:val="both"/>
        <w:rPr>
          <w:rFonts w:ascii="Tahoma" w:hAnsi="Tahoma" w:cs="Tahoma"/>
        </w:rPr>
      </w:pPr>
      <w:r w:rsidRPr="003E7493">
        <w:rPr>
          <w:rFonts w:ascii="Tahoma" w:hAnsi="Tahoma" w:cs="Tahoma"/>
        </w:rPr>
        <w:t>The development, implementation, and continuous improvement of risk management</w:t>
      </w:r>
      <w:r>
        <w:rPr>
          <w:rFonts w:ascii="Tahoma" w:hAnsi="Tahoma" w:cs="Tahoma"/>
        </w:rPr>
        <w:t xml:space="preserve"> </w:t>
      </w:r>
      <w:r w:rsidRPr="003E7493">
        <w:rPr>
          <w:rFonts w:ascii="Tahoma" w:hAnsi="Tahoma" w:cs="Tahoma"/>
        </w:rPr>
        <w:t>practices (including internal control) at a process, systems, and entity level.</w:t>
      </w:r>
    </w:p>
    <w:p w14:paraId="1A20A6B4" w14:textId="77777777" w:rsidR="006061FF" w:rsidRPr="003E7493" w:rsidRDefault="006061FF" w:rsidP="003649B9">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s>
        <w:suppressAutoHyphens/>
        <w:spacing w:after="120" w:line="276" w:lineRule="auto"/>
        <w:jc w:val="both"/>
        <w:rPr>
          <w:rFonts w:ascii="Tahoma" w:hAnsi="Tahoma" w:cs="Tahoma"/>
        </w:rPr>
      </w:pPr>
      <w:r w:rsidRPr="003E7493">
        <w:rPr>
          <w:rFonts w:ascii="Tahoma" w:hAnsi="Tahoma" w:cs="Tahoma"/>
        </w:rPr>
        <w:t>The achievement of risk management objectives, such as: compliance with laws,</w:t>
      </w:r>
      <w:r>
        <w:rPr>
          <w:rFonts w:ascii="Tahoma" w:hAnsi="Tahoma" w:cs="Tahoma"/>
        </w:rPr>
        <w:t xml:space="preserve"> </w:t>
      </w:r>
      <w:r w:rsidRPr="003E7493">
        <w:rPr>
          <w:rFonts w:ascii="Tahoma" w:hAnsi="Tahoma" w:cs="Tahoma"/>
        </w:rPr>
        <w:t>regulations, and acceptable ethical behavior</w:t>
      </w:r>
      <w:r>
        <w:rPr>
          <w:rFonts w:ascii="Tahoma" w:hAnsi="Tahoma" w:cs="Tahoma"/>
        </w:rPr>
        <w:t>,</w:t>
      </w:r>
      <w:r w:rsidRPr="003E7493">
        <w:rPr>
          <w:rFonts w:ascii="Tahoma" w:hAnsi="Tahoma" w:cs="Tahoma"/>
        </w:rPr>
        <w:t xml:space="preserve"> internal control</w:t>
      </w:r>
      <w:r>
        <w:rPr>
          <w:rFonts w:ascii="Tahoma" w:hAnsi="Tahoma" w:cs="Tahoma"/>
        </w:rPr>
        <w:t>,</w:t>
      </w:r>
      <w:r w:rsidRPr="003E7493">
        <w:rPr>
          <w:rFonts w:ascii="Tahoma" w:hAnsi="Tahoma" w:cs="Tahoma"/>
        </w:rPr>
        <w:t xml:space="preserve"> information and technology</w:t>
      </w:r>
      <w:r>
        <w:rPr>
          <w:rFonts w:ascii="Tahoma" w:hAnsi="Tahoma" w:cs="Tahoma"/>
        </w:rPr>
        <w:t xml:space="preserve"> </w:t>
      </w:r>
      <w:r w:rsidRPr="003E7493">
        <w:rPr>
          <w:rFonts w:ascii="Tahoma" w:hAnsi="Tahoma" w:cs="Tahoma"/>
        </w:rPr>
        <w:t>security</w:t>
      </w:r>
      <w:r>
        <w:rPr>
          <w:rFonts w:ascii="Tahoma" w:hAnsi="Tahoma" w:cs="Tahoma"/>
        </w:rPr>
        <w:t>,</w:t>
      </w:r>
      <w:r w:rsidRPr="003E7493">
        <w:rPr>
          <w:rFonts w:ascii="Tahoma" w:hAnsi="Tahoma" w:cs="Tahoma"/>
        </w:rPr>
        <w:t xml:space="preserve"> sustainability</w:t>
      </w:r>
      <w:r>
        <w:rPr>
          <w:rFonts w:ascii="Tahoma" w:hAnsi="Tahoma" w:cs="Tahoma"/>
        </w:rPr>
        <w:t>,</w:t>
      </w:r>
      <w:r w:rsidRPr="003E7493">
        <w:rPr>
          <w:rFonts w:ascii="Tahoma" w:hAnsi="Tahoma" w:cs="Tahoma"/>
        </w:rPr>
        <w:t xml:space="preserve"> and quality assurance.</w:t>
      </w:r>
    </w:p>
    <w:p w14:paraId="71A81397" w14:textId="77777777" w:rsidR="006061FF" w:rsidRPr="003E7493" w:rsidRDefault="006061FF" w:rsidP="003649B9">
      <w:pPr>
        <w:pStyle w:val="ListParagraph"/>
        <w:numPr>
          <w:ilvl w:val="0"/>
          <w:numId w:val="73"/>
        </w:numPr>
        <w:autoSpaceDE w:val="0"/>
        <w:autoSpaceDN w:val="0"/>
        <w:adjustRightInd w:val="0"/>
        <w:ind w:right="-180"/>
        <w:jc w:val="both"/>
        <w:rPr>
          <w:rFonts w:ascii="Tahoma" w:hAnsi="Tahoma" w:cs="Tahoma"/>
        </w:rPr>
      </w:pPr>
      <w:r w:rsidRPr="003E7493">
        <w:rPr>
          <w:rFonts w:ascii="Tahoma" w:hAnsi="Tahoma" w:cs="Tahoma"/>
        </w:rPr>
        <w:t>Provides analysis and reports on the adequacy and effectiveness of risk management (including</w:t>
      </w:r>
      <w:r>
        <w:rPr>
          <w:rFonts w:ascii="Tahoma" w:hAnsi="Tahoma" w:cs="Tahoma"/>
        </w:rPr>
        <w:t xml:space="preserve"> </w:t>
      </w:r>
      <w:r w:rsidRPr="003E7493">
        <w:rPr>
          <w:rFonts w:ascii="Tahoma" w:hAnsi="Tahoma" w:cs="Tahoma"/>
        </w:rPr>
        <w:t>internal control).</w:t>
      </w:r>
    </w:p>
    <w:p w14:paraId="58047DA4" w14:textId="77777777" w:rsidR="006061FF" w:rsidRPr="00313E78" w:rsidRDefault="006061FF" w:rsidP="003649B9">
      <w:pPr>
        <w:pStyle w:val="ListParagraph"/>
        <w:numPr>
          <w:ilvl w:val="0"/>
          <w:numId w:val="73"/>
        </w:numPr>
        <w:autoSpaceDE w:val="0"/>
        <w:autoSpaceDN w:val="0"/>
        <w:adjustRightInd w:val="0"/>
        <w:ind w:right="-180"/>
        <w:jc w:val="both"/>
        <w:rPr>
          <w:rFonts w:ascii="Tahoma" w:hAnsi="Tahoma" w:cs="Tahoma"/>
        </w:rPr>
      </w:pPr>
      <w:r w:rsidRPr="00313E78">
        <w:rPr>
          <w:rFonts w:ascii="Tahoma" w:hAnsi="Tahoma" w:cs="Tahoma"/>
        </w:rPr>
        <w:t xml:space="preserve">Guiding the development and implementation of internal control policies and procedures that address the objectives of their functional or operating </w:t>
      </w:r>
      <w:r>
        <w:rPr>
          <w:rFonts w:ascii="Tahoma" w:hAnsi="Tahoma" w:cs="Tahoma"/>
        </w:rPr>
        <w:t xml:space="preserve">function </w:t>
      </w:r>
      <w:r w:rsidRPr="00313E78">
        <w:rPr>
          <w:rFonts w:ascii="Tahoma" w:hAnsi="Tahoma" w:cs="Tahoma"/>
        </w:rPr>
        <w:t xml:space="preserve">and verify that they are consistent with the entity-wide objectives. </w:t>
      </w:r>
    </w:p>
    <w:p w14:paraId="3F54EB19" w14:textId="77777777" w:rsidR="006061FF" w:rsidRPr="00313E78" w:rsidRDefault="006061FF" w:rsidP="003649B9">
      <w:pPr>
        <w:pStyle w:val="ListParagraph"/>
        <w:numPr>
          <w:ilvl w:val="0"/>
          <w:numId w:val="73"/>
        </w:numPr>
        <w:autoSpaceDE w:val="0"/>
        <w:autoSpaceDN w:val="0"/>
        <w:adjustRightInd w:val="0"/>
        <w:ind w:right="-180"/>
        <w:jc w:val="both"/>
        <w:rPr>
          <w:rFonts w:ascii="Tahoma" w:hAnsi="Tahoma" w:cs="Tahoma"/>
        </w:rPr>
      </w:pPr>
      <w:r w:rsidRPr="00313E78">
        <w:rPr>
          <w:rFonts w:ascii="Tahoma" w:hAnsi="Tahoma" w:cs="Tahoma"/>
        </w:rPr>
        <w:t>Make recommendations on the controls, monitor their application within processes, and meet with</w:t>
      </w:r>
      <w:r>
        <w:rPr>
          <w:rFonts w:ascii="Tahoma" w:hAnsi="Tahoma" w:cs="Tahoma"/>
        </w:rPr>
        <w:t xml:space="preserve"> management </w:t>
      </w:r>
      <w:r w:rsidRPr="00313E78">
        <w:rPr>
          <w:rFonts w:ascii="Tahoma" w:hAnsi="Tahoma" w:cs="Tahoma"/>
        </w:rPr>
        <w:t>to report on the operation of controls.</w:t>
      </w:r>
    </w:p>
    <w:p w14:paraId="37CBF4DA" w14:textId="77777777" w:rsidR="006061FF" w:rsidRDefault="006061FF" w:rsidP="003649B9">
      <w:pPr>
        <w:pStyle w:val="ListParagraph"/>
        <w:numPr>
          <w:ilvl w:val="0"/>
          <w:numId w:val="73"/>
        </w:numPr>
        <w:autoSpaceDE w:val="0"/>
        <w:autoSpaceDN w:val="0"/>
        <w:adjustRightInd w:val="0"/>
        <w:ind w:right="-180"/>
        <w:jc w:val="both"/>
        <w:rPr>
          <w:rFonts w:ascii="Tahoma" w:hAnsi="Tahoma" w:cs="Tahoma"/>
        </w:rPr>
      </w:pPr>
      <w:r w:rsidRPr="001B1751">
        <w:rPr>
          <w:rFonts w:ascii="Tahoma" w:hAnsi="Tahoma" w:cs="Tahoma"/>
        </w:rPr>
        <w:t>Establish an ongoing monitoring program to determine and report on the effectiveness with which the controlling processes accomplish their intended purpose</w:t>
      </w:r>
      <w:r w:rsidRPr="00735CA7">
        <w:rPr>
          <w:rFonts w:ascii="Tahoma" w:hAnsi="Tahoma" w:cs="Tahoma"/>
        </w:rPr>
        <w:t>.</w:t>
      </w:r>
    </w:p>
    <w:p w14:paraId="267D0FB6" w14:textId="77777777" w:rsidR="006061FF" w:rsidRPr="00735CA7" w:rsidRDefault="006061FF" w:rsidP="003649B9">
      <w:pPr>
        <w:pStyle w:val="ListParagraph"/>
        <w:numPr>
          <w:ilvl w:val="0"/>
          <w:numId w:val="73"/>
        </w:numPr>
        <w:autoSpaceDE w:val="0"/>
        <w:autoSpaceDN w:val="0"/>
        <w:adjustRightInd w:val="0"/>
        <w:ind w:right="-180"/>
        <w:jc w:val="both"/>
        <w:rPr>
          <w:rFonts w:ascii="Tahoma" w:hAnsi="Tahoma" w:cs="Tahoma"/>
        </w:rPr>
      </w:pPr>
      <w:r>
        <w:rPr>
          <w:rFonts w:ascii="Tahoma" w:hAnsi="Tahoma" w:cs="Tahoma"/>
        </w:rPr>
        <w:t>Train and sensitize</w:t>
      </w:r>
      <w:r w:rsidRPr="00313E78">
        <w:rPr>
          <w:rFonts w:ascii="Tahoma" w:hAnsi="Tahoma" w:cs="Tahoma"/>
        </w:rPr>
        <w:t xml:space="preserve"> staff </w:t>
      </w:r>
      <w:r>
        <w:rPr>
          <w:rFonts w:ascii="Tahoma" w:hAnsi="Tahoma" w:cs="Tahoma"/>
        </w:rPr>
        <w:t>to</w:t>
      </w:r>
      <w:r w:rsidRPr="00313E78">
        <w:rPr>
          <w:rFonts w:ascii="Tahoma" w:hAnsi="Tahoma" w:cs="Tahoma"/>
        </w:rPr>
        <w:t xml:space="preserve"> maintain a level of competence to perform their duties.</w:t>
      </w:r>
    </w:p>
    <w:p w14:paraId="26D07BA8" w14:textId="77777777" w:rsidR="006061FF" w:rsidRDefault="006061FF" w:rsidP="006061FF">
      <w:pPr>
        <w:pStyle w:val="Heading2"/>
      </w:pPr>
      <w:bookmarkStart w:id="23" w:name="_Toc174998786"/>
      <w:r>
        <w:t>Internal Audit Responsibilities in the Third Line</w:t>
      </w:r>
      <w:bookmarkEnd w:id="23"/>
    </w:p>
    <w:p w14:paraId="27249AE6" w14:textId="77777777" w:rsidR="006061FF" w:rsidRPr="004A79D7" w:rsidRDefault="006061FF" w:rsidP="004A79D7">
      <w:pPr>
        <w:tabs>
          <w:tab w:val="left" w:pos="0"/>
          <w:tab w:val="left" w:pos="720"/>
          <w:tab w:val="left" w:pos="1440"/>
          <w:tab w:val="left" w:pos="2160"/>
          <w:tab w:val="left" w:pos="2880"/>
          <w:tab w:val="left" w:pos="3600"/>
          <w:tab w:val="left" w:pos="4320"/>
          <w:tab w:val="left" w:pos="5040"/>
          <w:tab w:val="left" w:pos="5760"/>
          <w:tab w:val="left" w:pos="6480"/>
        </w:tabs>
        <w:suppressAutoHyphens/>
        <w:spacing w:after="120"/>
        <w:jc w:val="both"/>
        <w:rPr>
          <w:rFonts w:ascii="Tahoma" w:hAnsi="Tahoma" w:cs="Tahoma"/>
        </w:rPr>
      </w:pPr>
      <w:r w:rsidRPr="004A79D7">
        <w:rPr>
          <w:rFonts w:ascii="Tahoma" w:hAnsi="Tahoma" w:cs="Tahoma"/>
        </w:rPr>
        <w:t>Internal audit provides independent and objective assurance and advice on the adequacy and effectiveness of governance, risk management and internal controls. It achieves this through the competent application of systematic and disciplined processes, expertise, and insight. It reports its findings to management and the governing body to promote and facilitate continuous improvement. In doing so, it may consider assurance from other internal and external providers.</w:t>
      </w:r>
    </w:p>
    <w:p w14:paraId="25491354" w14:textId="77777777" w:rsidR="006061FF" w:rsidRPr="00735CA7" w:rsidRDefault="006061FF" w:rsidP="006061FF">
      <w:pPr>
        <w:autoSpaceDE w:val="0"/>
        <w:autoSpaceDN w:val="0"/>
        <w:adjustRightInd w:val="0"/>
        <w:spacing w:after="120"/>
        <w:jc w:val="both"/>
        <w:rPr>
          <w:rFonts w:ascii="Tahoma" w:hAnsi="Tahoma" w:cs="Tahoma"/>
        </w:rPr>
      </w:pPr>
      <w:r w:rsidRPr="00735CA7">
        <w:rPr>
          <w:rFonts w:ascii="Tahoma" w:hAnsi="Tahoma" w:cs="Tahoma"/>
        </w:rPr>
        <w:t xml:space="preserve">The International Professional Practices Framework (IPPF) outlines that the internal audit activity must assist organizations in maintaining effective controls by evaluating their effectiveness and efficiency and by promoting continuous improvement. That responsibility is carried out in </w:t>
      </w:r>
      <w:r>
        <w:rPr>
          <w:rFonts w:ascii="Tahoma" w:hAnsi="Tahoma" w:cs="Tahoma"/>
        </w:rPr>
        <w:t>the following</w:t>
      </w:r>
      <w:r w:rsidRPr="00735CA7">
        <w:rPr>
          <w:rFonts w:ascii="Tahoma" w:hAnsi="Tahoma" w:cs="Tahoma"/>
        </w:rPr>
        <w:t xml:space="preserve"> steps:</w:t>
      </w:r>
    </w:p>
    <w:p w14:paraId="7F7737F5" w14:textId="77777777" w:rsidR="006061FF" w:rsidRPr="00735CA7" w:rsidRDefault="006061FF" w:rsidP="003649B9">
      <w:pPr>
        <w:pStyle w:val="ListParagraph"/>
        <w:numPr>
          <w:ilvl w:val="0"/>
          <w:numId w:val="74"/>
        </w:numPr>
        <w:autoSpaceDE w:val="0"/>
        <w:autoSpaceDN w:val="0"/>
        <w:adjustRightInd w:val="0"/>
        <w:ind w:right="-180"/>
        <w:jc w:val="both"/>
        <w:rPr>
          <w:rFonts w:ascii="Tahoma" w:hAnsi="Tahoma" w:cs="Tahoma"/>
        </w:rPr>
      </w:pPr>
      <w:r w:rsidRPr="00735CA7">
        <w:rPr>
          <w:rFonts w:ascii="Tahoma" w:hAnsi="Tahoma" w:cs="Tahoma"/>
        </w:rPr>
        <w:t>Ascertaining that the</w:t>
      </w:r>
      <w:r>
        <w:rPr>
          <w:rFonts w:ascii="Tahoma" w:hAnsi="Tahoma" w:cs="Tahoma"/>
        </w:rPr>
        <w:t xml:space="preserve"> internal controls are adequately </w:t>
      </w:r>
      <w:r w:rsidRPr="00735CA7">
        <w:rPr>
          <w:rFonts w:ascii="Tahoma" w:hAnsi="Tahoma" w:cs="Tahoma"/>
        </w:rPr>
        <w:t>design</w:t>
      </w:r>
      <w:r>
        <w:rPr>
          <w:rFonts w:ascii="Tahoma" w:hAnsi="Tahoma" w:cs="Tahoma"/>
        </w:rPr>
        <w:t xml:space="preserve">ed </w:t>
      </w:r>
      <w:r w:rsidRPr="00735CA7">
        <w:rPr>
          <w:rFonts w:ascii="Tahoma" w:hAnsi="Tahoma" w:cs="Tahoma"/>
        </w:rPr>
        <w:t>in relation to the related risk</w:t>
      </w:r>
      <w:r>
        <w:rPr>
          <w:rFonts w:ascii="Tahoma" w:hAnsi="Tahoma" w:cs="Tahoma"/>
        </w:rPr>
        <w:t xml:space="preserve">. </w:t>
      </w:r>
    </w:p>
    <w:p w14:paraId="1BAAA5EC" w14:textId="77777777" w:rsidR="006061FF" w:rsidRPr="00735CA7" w:rsidRDefault="006061FF" w:rsidP="003649B9">
      <w:pPr>
        <w:pStyle w:val="ListParagraph"/>
        <w:numPr>
          <w:ilvl w:val="0"/>
          <w:numId w:val="74"/>
        </w:numPr>
        <w:autoSpaceDE w:val="0"/>
        <w:autoSpaceDN w:val="0"/>
        <w:adjustRightInd w:val="0"/>
        <w:ind w:right="-180"/>
        <w:jc w:val="both"/>
        <w:rPr>
          <w:rFonts w:ascii="Tahoma" w:hAnsi="Tahoma" w:cs="Tahoma"/>
        </w:rPr>
      </w:pPr>
      <w:r w:rsidRPr="00735CA7">
        <w:rPr>
          <w:rFonts w:ascii="Tahoma" w:hAnsi="Tahoma" w:cs="Tahoma"/>
        </w:rPr>
        <w:t xml:space="preserve">Determining that the </w:t>
      </w:r>
      <w:r>
        <w:rPr>
          <w:rFonts w:ascii="Tahoma" w:hAnsi="Tahoma" w:cs="Tahoma"/>
        </w:rPr>
        <w:t>internal controls are implemented and operating</w:t>
      </w:r>
      <w:r w:rsidRPr="00735CA7">
        <w:rPr>
          <w:rFonts w:ascii="Tahoma" w:hAnsi="Tahoma" w:cs="Tahoma"/>
        </w:rPr>
        <w:t xml:space="preserve"> as intended in an effective and efficient manner</w:t>
      </w:r>
      <w:r>
        <w:rPr>
          <w:rFonts w:ascii="Tahoma" w:hAnsi="Tahoma" w:cs="Tahoma"/>
        </w:rPr>
        <w:t xml:space="preserve">. </w:t>
      </w:r>
    </w:p>
    <w:p w14:paraId="7CAC0235" w14:textId="77777777" w:rsidR="006061FF" w:rsidRDefault="006061FF" w:rsidP="003649B9">
      <w:pPr>
        <w:pStyle w:val="ListParagraph"/>
        <w:numPr>
          <w:ilvl w:val="0"/>
          <w:numId w:val="74"/>
        </w:numPr>
        <w:autoSpaceDE w:val="0"/>
        <w:autoSpaceDN w:val="0"/>
        <w:adjustRightInd w:val="0"/>
        <w:ind w:right="-180"/>
        <w:jc w:val="both"/>
        <w:rPr>
          <w:rFonts w:ascii="Tahoma" w:hAnsi="Tahoma" w:cs="Tahoma"/>
        </w:rPr>
      </w:pPr>
      <w:r w:rsidRPr="001714F0">
        <w:rPr>
          <w:rFonts w:ascii="Tahoma" w:hAnsi="Tahoma" w:cs="Tahoma"/>
        </w:rPr>
        <w:t>The internal audit function includes evaluating the adequacy and effectiveness of controls in responding to risks within the entity’s oversight, operations, and information systems regarding:  Reliability and integrity of financial and operational information; Effectiveness and efficiency of operations and programs; Safeguarding of assets and Compliance with laws, rules, regulations, standards, policies, procedures, and contracts</w:t>
      </w:r>
      <w:r>
        <w:rPr>
          <w:rFonts w:ascii="Tahoma" w:hAnsi="Tahoma" w:cs="Tahoma"/>
        </w:rPr>
        <w:t>.</w:t>
      </w:r>
    </w:p>
    <w:p w14:paraId="6DDDA349" w14:textId="77777777" w:rsidR="006061FF" w:rsidRDefault="006061FF" w:rsidP="003649B9">
      <w:pPr>
        <w:pStyle w:val="ListParagraph"/>
        <w:numPr>
          <w:ilvl w:val="0"/>
          <w:numId w:val="74"/>
        </w:numPr>
        <w:autoSpaceDE w:val="0"/>
        <w:autoSpaceDN w:val="0"/>
        <w:adjustRightInd w:val="0"/>
        <w:ind w:right="-180"/>
        <w:jc w:val="both"/>
        <w:rPr>
          <w:rFonts w:ascii="Tahoma" w:hAnsi="Tahoma" w:cs="Tahoma"/>
        </w:rPr>
      </w:pPr>
      <w:r w:rsidRPr="00735CA7">
        <w:rPr>
          <w:rFonts w:ascii="Tahoma" w:hAnsi="Tahoma" w:cs="Tahoma"/>
        </w:rPr>
        <w:t>Reporting the results of audit work performed and offering recommendations for improving the internal control process</w:t>
      </w:r>
      <w:r>
        <w:rPr>
          <w:rFonts w:ascii="Tahoma" w:hAnsi="Tahoma" w:cs="Tahoma"/>
        </w:rPr>
        <w:t xml:space="preserve"> to governing body and management</w:t>
      </w:r>
      <w:r w:rsidRPr="00735CA7">
        <w:rPr>
          <w:rFonts w:ascii="Tahoma" w:hAnsi="Tahoma" w:cs="Tahoma"/>
        </w:rPr>
        <w:t>.</w:t>
      </w:r>
    </w:p>
    <w:p w14:paraId="6ACE276B" w14:textId="77777777" w:rsidR="006061FF" w:rsidRDefault="006061FF" w:rsidP="003649B9">
      <w:pPr>
        <w:pStyle w:val="ListParagraph"/>
        <w:numPr>
          <w:ilvl w:val="0"/>
          <w:numId w:val="74"/>
        </w:numPr>
        <w:autoSpaceDE w:val="0"/>
        <w:autoSpaceDN w:val="0"/>
        <w:adjustRightInd w:val="0"/>
        <w:ind w:right="-180"/>
        <w:jc w:val="both"/>
        <w:rPr>
          <w:rFonts w:ascii="Tahoma" w:hAnsi="Tahoma" w:cs="Tahoma"/>
        </w:rPr>
      </w:pPr>
      <w:r w:rsidRPr="00313E78">
        <w:rPr>
          <w:rFonts w:ascii="Tahoma" w:hAnsi="Tahoma" w:cs="Tahoma"/>
        </w:rPr>
        <w:lastRenderedPageBreak/>
        <w:t xml:space="preserve">Coordinate audit activities with </w:t>
      </w:r>
      <w:r>
        <w:rPr>
          <w:rFonts w:ascii="Tahoma" w:hAnsi="Tahoma" w:cs="Tahoma"/>
        </w:rPr>
        <w:t>other assurance providers</w:t>
      </w:r>
      <w:r w:rsidRPr="00313E78">
        <w:rPr>
          <w:rFonts w:ascii="Tahoma" w:hAnsi="Tahoma" w:cs="Tahoma"/>
        </w:rPr>
        <w:t>.</w:t>
      </w:r>
    </w:p>
    <w:p w14:paraId="01CB367A" w14:textId="77777777" w:rsidR="006061FF" w:rsidRDefault="006061FF" w:rsidP="003649B9">
      <w:pPr>
        <w:pStyle w:val="ListParagraph"/>
        <w:numPr>
          <w:ilvl w:val="0"/>
          <w:numId w:val="74"/>
        </w:numPr>
        <w:autoSpaceDE w:val="0"/>
        <w:autoSpaceDN w:val="0"/>
        <w:adjustRightInd w:val="0"/>
        <w:ind w:right="-180"/>
        <w:jc w:val="both"/>
        <w:rPr>
          <w:rFonts w:ascii="Tahoma" w:hAnsi="Tahoma" w:cs="Tahoma"/>
        </w:rPr>
      </w:pPr>
      <w:r>
        <w:rPr>
          <w:rFonts w:ascii="Tahoma" w:hAnsi="Tahoma" w:cs="Tahoma"/>
        </w:rPr>
        <w:t>Monitoring implementation of recommendations.</w:t>
      </w:r>
    </w:p>
    <w:p w14:paraId="6BF58A82" w14:textId="77777777" w:rsidR="006061FF" w:rsidRPr="004A79D7" w:rsidRDefault="006061FF" w:rsidP="003649B9">
      <w:pPr>
        <w:pStyle w:val="ListParagraph"/>
        <w:numPr>
          <w:ilvl w:val="0"/>
          <w:numId w:val="74"/>
        </w:numPr>
        <w:autoSpaceDE w:val="0"/>
        <w:autoSpaceDN w:val="0"/>
        <w:adjustRightInd w:val="0"/>
        <w:ind w:right="-180"/>
        <w:jc w:val="both"/>
        <w:rPr>
          <w:rFonts w:ascii="Tahoma" w:hAnsi="Tahoma" w:cs="Tahoma"/>
        </w:rPr>
      </w:pPr>
      <w:r w:rsidRPr="004A79D7">
        <w:rPr>
          <w:rFonts w:ascii="Tahoma" w:hAnsi="Tahoma" w:cs="Tahoma"/>
        </w:rPr>
        <w:t>Reports impairments to independence and objectivity to the governing body and implements safeguards as required.</w:t>
      </w:r>
    </w:p>
    <w:p w14:paraId="7462845D" w14:textId="77777777" w:rsidR="00ED576C" w:rsidRDefault="006061FF" w:rsidP="008A46D8">
      <w:pPr>
        <w:pStyle w:val="ListParagraph"/>
        <w:numPr>
          <w:ilvl w:val="0"/>
          <w:numId w:val="74"/>
        </w:numPr>
        <w:autoSpaceDE w:val="0"/>
        <w:autoSpaceDN w:val="0"/>
        <w:adjustRightInd w:val="0"/>
        <w:ind w:right="-180"/>
        <w:jc w:val="both"/>
        <w:rPr>
          <w:rFonts w:ascii="Tahoma" w:hAnsi="Tahoma" w:cs="Tahoma"/>
        </w:rPr>
      </w:pPr>
      <w:r w:rsidRPr="004A79D7">
        <w:rPr>
          <w:rFonts w:ascii="Tahoma" w:hAnsi="Tahoma" w:cs="Tahoma"/>
        </w:rPr>
        <w:t xml:space="preserve">Providing advisory on internal control framework design and implementation. This shall be done while putting the necessary safeguards. </w:t>
      </w:r>
      <w:proofErr w:type="spellStart"/>
      <w:r w:rsidRPr="004A79D7">
        <w:rPr>
          <w:rFonts w:ascii="Tahoma" w:hAnsi="Tahoma" w:cs="Tahoma"/>
        </w:rPr>
        <w:t>E.g</w:t>
      </w:r>
      <w:proofErr w:type="spellEnd"/>
      <w:r w:rsidRPr="004A79D7">
        <w:rPr>
          <w:rFonts w:ascii="Tahoma" w:hAnsi="Tahoma" w:cs="Tahoma"/>
        </w:rPr>
        <w:t xml:space="preserve"> training on controls</w:t>
      </w:r>
    </w:p>
    <w:p w14:paraId="7C98F56A" w14:textId="60A6B080" w:rsidR="008A46D8" w:rsidRPr="00ED576C" w:rsidRDefault="00B0178B" w:rsidP="008A46D8">
      <w:pPr>
        <w:pStyle w:val="ListParagraph"/>
        <w:numPr>
          <w:ilvl w:val="0"/>
          <w:numId w:val="74"/>
        </w:numPr>
        <w:autoSpaceDE w:val="0"/>
        <w:autoSpaceDN w:val="0"/>
        <w:adjustRightInd w:val="0"/>
        <w:ind w:right="-180"/>
        <w:jc w:val="both"/>
        <w:rPr>
          <w:rFonts w:ascii="Tahoma" w:hAnsi="Tahoma" w:cs="Tahoma"/>
        </w:rPr>
      </w:pPr>
      <w:r>
        <w:rPr>
          <w:rFonts w:ascii="Tahoma" w:hAnsi="Tahoma" w:cs="Tahoma"/>
        </w:rPr>
        <w:t>M</w:t>
      </w:r>
      <w:r w:rsidR="008A46D8" w:rsidRPr="00ED576C">
        <w:rPr>
          <w:rFonts w:ascii="Tahoma" w:hAnsi="Tahoma" w:cs="Tahoma"/>
        </w:rPr>
        <w:t>aintain its independence from the responsibilities of the management</w:t>
      </w:r>
      <w:r w:rsidR="00ED576C" w:rsidRPr="00ED576C">
        <w:rPr>
          <w:rFonts w:ascii="Tahoma" w:hAnsi="Tahoma" w:cs="Tahoma"/>
        </w:rPr>
        <w:t xml:space="preserve"> and </w:t>
      </w:r>
      <w:r w:rsidR="008A46D8" w:rsidRPr="00ED576C">
        <w:rPr>
          <w:rFonts w:ascii="Tahoma" w:hAnsi="Tahoma" w:cs="Tahoma"/>
        </w:rPr>
        <w:t>report impairments to independence and objectivity to the governing body and implement safeguards as required.</w:t>
      </w:r>
    </w:p>
    <w:p w14:paraId="474D9F6E" w14:textId="77777777" w:rsidR="006061FF" w:rsidRDefault="006061FF" w:rsidP="006061FF">
      <w:pPr>
        <w:pStyle w:val="ListParagraph"/>
        <w:tabs>
          <w:tab w:val="left" w:pos="2880"/>
          <w:tab w:val="left" w:pos="3600"/>
          <w:tab w:val="left" w:pos="4320"/>
          <w:tab w:val="left" w:pos="5040"/>
          <w:tab w:val="left" w:pos="5760"/>
          <w:tab w:val="left" w:pos="6480"/>
        </w:tabs>
        <w:suppressAutoHyphens/>
        <w:contextualSpacing w:val="0"/>
        <w:jc w:val="both"/>
        <w:rPr>
          <w:rFonts w:ascii="Tahoma" w:hAnsi="Tahoma" w:cs="Tahoma"/>
        </w:rPr>
      </w:pPr>
    </w:p>
    <w:p w14:paraId="07EA0B64" w14:textId="77777777" w:rsidR="006061FF" w:rsidRDefault="006061FF" w:rsidP="006061FF">
      <w:pPr>
        <w:pStyle w:val="Heading2"/>
      </w:pPr>
      <w:bookmarkStart w:id="24" w:name="_Toc174998787"/>
      <w:r>
        <w:t>External Assurance Providers</w:t>
      </w:r>
      <w:bookmarkEnd w:id="24"/>
    </w:p>
    <w:p w14:paraId="38C3B94B" w14:textId="5D7ECA95" w:rsidR="006061FF" w:rsidRPr="004A79D7" w:rsidRDefault="006061FF" w:rsidP="004A79D7">
      <w:pPr>
        <w:autoSpaceDE w:val="0"/>
        <w:autoSpaceDN w:val="0"/>
        <w:adjustRightInd w:val="0"/>
        <w:spacing w:after="120"/>
        <w:jc w:val="both"/>
        <w:rPr>
          <w:rFonts w:ascii="Tahoma" w:hAnsi="Tahoma" w:cs="Tahoma"/>
        </w:rPr>
      </w:pPr>
      <w:r w:rsidRPr="004A79D7">
        <w:rPr>
          <w:rFonts w:ascii="Tahoma" w:hAnsi="Tahoma" w:cs="Tahoma"/>
        </w:rPr>
        <w:t>External Assurance Providers in the public sector include but are not limited to, Office of the Auditor General, Regulators and Legislators (Oversight Committees). Their roles include:</w:t>
      </w:r>
    </w:p>
    <w:p w14:paraId="47A85467" w14:textId="3EBCF3BD" w:rsidR="006061FF" w:rsidRPr="004A79D7" w:rsidRDefault="006061FF" w:rsidP="003649B9">
      <w:pPr>
        <w:pStyle w:val="ListParagraph"/>
        <w:numPr>
          <w:ilvl w:val="0"/>
          <w:numId w:val="75"/>
        </w:numPr>
        <w:autoSpaceDE w:val="0"/>
        <w:autoSpaceDN w:val="0"/>
        <w:adjustRightInd w:val="0"/>
        <w:ind w:right="-180"/>
        <w:jc w:val="both"/>
        <w:rPr>
          <w:rFonts w:ascii="Tahoma" w:hAnsi="Tahoma" w:cs="Tahoma"/>
        </w:rPr>
      </w:pPr>
      <w:r w:rsidRPr="004A79D7">
        <w:rPr>
          <w:rFonts w:ascii="Tahoma" w:hAnsi="Tahoma" w:cs="Tahoma"/>
        </w:rPr>
        <w:t>Satisfy legislative and regulatory expectations that serve to protect the interests of stakeholders.</w:t>
      </w:r>
    </w:p>
    <w:p w14:paraId="1FBACB50" w14:textId="2111AD32" w:rsidR="006061FF" w:rsidRPr="004A79D7" w:rsidRDefault="006061FF" w:rsidP="003649B9">
      <w:pPr>
        <w:pStyle w:val="ListParagraph"/>
        <w:numPr>
          <w:ilvl w:val="0"/>
          <w:numId w:val="75"/>
        </w:numPr>
        <w:autoSpaceDE w:val="0"/>
        <w:autoSpaceDN w:val="0"/>
        <w:adjustRightInd w:val="0"/>
        <w:ind w:right="-180"/>
        <w:jc w:val="both"/>
        <w:rPr>
          <w:rFonts w:ascii="Tahoma" w:hAnsi="Tahoma" w:cs="Tahoma"/>
        </w:rPr>
      </w:pPr>
      <w:r w:rsidRPr="004A79D7">
        <w:rPr>
          <w:rFonts w:ascii="Tahoma" w:hAnsi="Tahoma" w:cs="Tahoma"/>
        </w:rPr>
        <w:t>Satisfy requests by management and the governing body to complement internal sources of assurance.</w:t>
      </w:r>
    </w:p>
    <w:p w14:paraId="5C167202" w14:textId="77777777" w:rsidR="006061FF" w:rsidRDefault="006061FF" w:rsidP="006061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ahoma" w:hAnsi="Tahoma" w:cs="Tahoma"/>
          <w:color w:val="525257"/>
          <w:lang w:val="en-GB"/>
        </w:rPr>
      </w:pPr>
    </w:p>
    <w:p w14:paraId="7D558FFC" w14:textId="77777777" w:rsidR="006061FF" w:rsidRDefault="006061FF" w:rsidP="006061FF">
      <w:pPr>
        <w:pStyle w:val="Heading2"/>
      </w:pPr>
      <w:bookmarkStart w:id="25" w:name="_Toc174998788"/>
      <w:r>
        <w:t>Other Stakeholders</w:t>
      </w:r>
      <w:bookmarkEnd w:id="25"/>
    </w:p>
    <w:p w14:paraId="47052FAD" w14:textId="41D67F5D" w:rsidR="006061FF" w:rsidRPr="004A79D7" w:rsidRDefault="006061FF" w:rsidP="006061FF">
      <w:pPr>
        <w:jc w:val="both"/>
        <w:rPr>
          <w:rFonts w:ascii="Tahoma" w:hAnsi="Tahoma" w:cs="Tahoma"/>
        </w:rPr>
      </w:pPr>
      <w:r w:rsidRPr="008F7716">
        <w:rPr>
          <w:rFonts w:ascii="Tahoma" w:hAnsi="Tahoma" w:cs="Tahoma"/>
        </w:rPr>
        <w:t>These are other parties who have interest in the delivery of the entity’s mandate</w:t>
      </w:r>
      <w:r>
        <w:rPr>
          <w:rFonts w:ascii="Tahoma" w:hAnsi="Tahoma" w:cs="Tahoma"/>
        </w:rPr>
        <w:t xml:space="preserve">. </w:t>
      </w:r>
      <w:r w:rsidRPr="008F7716">
        <w:rPr>
          <w:rFonts w:ascii="Tahoma" w:hAnsi="Tahoma" w:cs="Tahoma"/>
        </w:rPr>
        <w:t>The</w:t>
      </w:r>
      <w:r>
        <w:rPr>
          <w:rFonts w:ascii="Tahoma" w:hAnsi="Tahoma" w:cs="Tahoma"/>
        </w:rPr>
        <w:t xml:space="preserve">y </w:t>
      </w:r>
      <w:r w:rsidRPr="008F7716">
        <w:rPr>
          <w:rFonts w:ascii="Tahoma" w:hAnsi="Tahoma" w:cs="Tahoma"/>
        </w:rPr>
        <w:t xml:space="preserve">include </w:t>
      </w:r>
      <w:r>
        <w:rPr>
          <w:rFonts w:ascii="Tahoma" w:hAnsi="Tahoma" w:cs="Tahoma"/>
        </w:rPr>
        <w:t xml:space="preserve">but not limited to, </w:t>
      </w:r>
      <w:r w:rsidRPr="008F7716">
        <w:rPr>
          <w:rFonts w:ascii="Tahoma" w:hAnsi="Tahoma" w:cs="Tahoma"/>
        </w:rPr>
        <w:t xml:space="preserve">development partners, </w:t>
      </w:r>
      <w:r>
        <w:rPr>
          <w:rFonts w:ascii="Tahoma" w:hAnsi="Tahoma" w:cs="Tahoma"/>
        </w:rPr>
        <w:t>parent ministries, the National Treasury, Legislature, Judiciary</w:t>
      </w:r>
      <w:r w:rsidRPr="004046C1">
        <w:rPr>
          <w:rFonts w:ascii="Tahoma" w:hAnsi="Tahoma" w:cs="Tahoma"/>
        </w:rPr>
        <w:t xml:space="preserve"> </w:t>
      </w:r>
      <w:r>
        <w:rPr>
          <w:rFonts w:ascii="Tahoma" w:hAnsi="Tahoma" w:cs="Tahoma"/>
        </w:rPr>
        <w:t xml:space="preserve">and the </w:t>
      </w:r>
      <w:proofErr w:type="gramStart"/>
      <w:r>
        <w:rPr>
          <w:rFonts w:ascii="Tahoma" w:hAnsi="Tahoma" w:cs="Tahoma"/>
        </w:rPr>
        <w:t>general public</w:t>
      </w:r>
      <w:proofErr w:type="gramEnd"/>
      <w:r>
        <w:rPr>
          <w:rFonts w:ascii="Tahoma" w:hAnsi="Tahoma" w:cs="Tahoma"/>
        </w:rPr>
        <w:t>. They contribute to the design of the internal controls</w:t>
      </w:r>
      <w:r w:rsidRPr="00CA218D">
        <w:rPr>
          <w:rFonts w:ascii="Tahoma" w:hAnsi="Tahoma" w:cs="Tahoma"/>
        </w:rPr>
        <w:t xml:space="preserve"> </w:t>
      </w:r>
      <w:r>
        <w:rPr>
          <w:rFonts w:ascii="Tahoma" w:hAnsi="Tahoma" w:cs="Tahoma"/>
        </w:rPr>
        <w:t xml:space="preserve">and seek assurance that the internal controls are effective to safeguard the public interest.  </w:t>
      </w:r>
    </w:p>
    <w:p w14:paraId="2D02D1D2" w14:textId="77777777" w:rsidR="006061FF" w:rsidRPr="00B85AD5" w:rsidRDefault="006061FF" w:rsidP="006061FF"/>
    <w:p w14:paraId="60383430" w14:textId="77777777" w:rsidR="006061FF" w:rsidRDefault="006061FF" w:rsidP="006061FF"/>
    <w:p w14:paraId="6736F98A" w14:textId="77777777" w:rsidR="006061FF" w:rsidRDefault="006061FF" w:rsidP="006061FF"/>
    <w:p w14:paraId="431016BF" w14:textId="77777777" w:rsidR="006061FF" w:rsidRDefault="006061FF" w:rsidP="006061FF"/>
    <w:p w14:paraId="5B4581A4" w14:textId="77777777" w:rsidR="006061FF" w:rsidRDefault="006061FF" w:rsidP="006061FF"/>
    <w:p w14:paraId="148B4BC5" w14:textId="77777777" w:rsidR="006061FF" w:rsidRDefault="006061FF" w:rsidP="006061FF"/>
    <w:p w14:paraId="3EE67A37" w14:textId="77777777" w:rsidR="006061FF" w:rsidRDefault="006061FF" w:rsidP="006061FF"/>
    <w:p w14:paraId="2AEB6BEB" w14:textId="77777777" w:rsidR="006061FF" w:rsidRDefault="006061FF" w:rsidP="006061FF"/>
    <w:p w14:paraId="29A5909F" w14:textId="77777777" w:rsidR="004A79D7" w:rsidRDefault="004A79D7" w:rsidP="006061FF"/>
    <w:p w14:paraId="644D3186" w14:textId="77777777" w:rsidR="004A79D7" w:rsidRDefault="004A79D7" w:rsidP="006061FF"/>
    <w:p w14:paraId="2B6972FC" w14:textId="77777777" w:rsidR="004A79D7" w:rsidRDefault="004A79D7" w:rsidP="006061FF"/>
    <w:p w14:paraId="77D636C8" w14:textId="77777777" w:rsidR="004A79D7" w:rsidRDefault="004A79D7" w:rsidP="006061FF"/>
    <w:p w14:paraId="5E53FE0D" w14:textId="77777777" w:rsidR="004A79D7" w:rsidRDefault="004A79D7" w:rsidP="006061FF"/>
    <w:p w14:paraId="54802CED" w14:textId="77777777" w:rsidR="00BD64DA" w:rsidRDefault="00BD64DA" w:rsidP="006061FF"/>
    <w:p w14:paraId="77A372DD" w14:textId="77777777" w:rsidR="00BD64DA" w:rsidRDefault="00BD64DA" w:rsidP="006061FF"/>
    <w:p w14:paraId="7B011EAB" w14:textId="77777777" w:rsidR="00BD64DA" w:rsidRDefault="00BD64DA" w:rsidP="006061FF"/>
    <w:p w14:paraId="7E04832B" w14:textId="77777777" w:rsidR="00BD64DA" w:rsidRDefault="00BD64DA" w:rsidP="006061FF"/>
    <w:p w14:paraId="55A66B05" w14:textId="77777777" w:rsidR="00BD64DA" w:rsidRDefault="00BD64DA" w:rsidP="006061FF"/>
    <w:p w14:paraId="69218C69" w14:textId="77777777" w:rsidR="00BD64DA" w:rsidRDefault="00BD64DA" w:rsidP="006061FF"/>
    <w:p w14:paraId="7B5C290E" w14:textId="77777777" w:rsidR="00BD64DA" w:rsidRDefault="00BD64DA" w:rsidP="006061FF"/>
    <w:p w14:paraId="2716CF39" w14:textId="77777777" w:rsidR="00BD64DA" w:rsidRDefault="00BD64DA" w:rsidP="006061FF"/>
    <w:p w14:paraId="131C79D8" w14:textId="77777777" w:rsidR="00BD64DA" w:rsidRDefault="00BD64DA" w:rsidP="006061FF"/>
    <w:p w14:paraId="777BB275" w14:textId="77777777" w:rsidR="00BD64DA" w:rsidRDefault="00BD64DA" w:rsidP="006061FF"/>
    <w:p w14:paraId="6A2F6728" w14:textId="77777777" w:rsidR="00BD64DA" w:rsidRDefault="00BD64DA" w:rsidP="006061FF"/>
    <w:p w14:paraId="63270F47" w14:textId="77777777" w:rsidR="002C3470" w:rsidRDefault="002C3470" w:rsidP="008E387F">
      <w:pPr>
        <w:pStyle w:val="Heading1"/>
        <w:spacing w:before="0"/>
        <w:sectPr w:rsidR="002C3470" w:rsidSect="00D056C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0"/>
          <w:cols w:space="720"/>
          <w:titlePg/>
          <w:docGrid w:linePitch="360"/>
        </w:sectPr>
      </w:pPr>
    </w:p>
    <w:p w14:paraId="2D3256E4" w14:textId="77777777" w:rsidR="00B13869" w:rsidRDefault="00B13869" w:rsidP="008E387F">
      <w:pPr>
        <w:pStyle w:val="Heading1"/>
        <w:spacing w:before="0"/>
      </w:pPr>
    </w:p>
    <w:p w14:paraId="45AB4DBC" w14:textId="77777777" w:rsidR="00B13869" w:rsidRDefault="00B13869" w:rsidP="008E387F">
      <w:pPr>
        <w:pStyle w:val="Heading1"/>
        <w:spacing w:before="0"/>
      </w:pPr>
    </w:p>
    <w:p w14:paraId="2BEB4DC5" w14:textId="77777777" w:rsidR="00B13869" w:rsidRDefault="00B13869" w:rsidP="008E387F">
      <w:pPr>
        <w:pStyle w:val="Heading1"/>
        <w:spacing w:before="0"/>
      </w:pPr>
    </w:p>
    <w:p w14:paraId="6B2A023A" w14:textId="57D1EFD9" w:rsidR="006061FF" w:rsidRDefault="006061FF" w:rsidP="00B13869">
      <w:pPr>
        <w:pStyle w:val="Heading1"/>
        <w:spacing w:before="0"/>
        <w:ind w:firstLine="720"/>
      </w:pPr>
      <w:bookmarkStart w:id="26" w:name="_Toc174998789"/>
      <w:r>
        <w:t>Appendix 1: Annual Control Self-Assessment Compliance Checklist</w:t>
      </w:r>
      <w:bookmarkEnd w:id="26"/>
    </w:p>
    <w:p w14:paraId="20804EB2" w14:textId="77777777" w:rsidR="00600822" w:rsidRDefault="00600822" w:rsidP="00600822"/>
    <w:tbl>
      <w:tblPr>
        <w:tblW w:w="14690" w:type="dxa"/>
        <w:tblInd w:w="14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3080"/>
        <w:gridCol w:w="3780"/>
        <w:gridCol w:w="3060"/>
        <w:gridCol w:w="450"/>
        <w:gridCol w:w="450"/>
        <w:gridCol w:w="450"/>
        <w:gridCol w:w="450"/>
        <w:gridCol w:w="540"/>
        <w:gridCol w:w="2430"/>
      </w:tblGrid>
      <w:tr w:rsidR="00B13869" w14:paraId="33877E6A" w14:textId="19B7FBFD" w:rsidTr="00B13869">
        <w:trPr>
          <w:trHeight w:val="345"/>
        </w:trPr>
        <w:tc>
          <w:tcPr>
            <w:tcW w:w="3080" w:type="dxa"/>
            <w:tcBorders>
              <w:left w:val="single" w:sz="12" w:space="0" w:color="FFFFE0"/>
            </w:tcBorders>
          </w:tcPr>
          <w:p w14:paraId="7D549590" w14:textId="77777777" w:rsidR="00B13869" w:rsidRDefault="00B13869" w:rsidP="00C92FF4">
            <w:pPr>
              <w:pStyle w:val="TableParagraph"/>
              <w:spacing w:before="44"/>
              <w:jc w:val="both"/>
              <w:rPr>
                <w:b/>
              </w:rPr>
            </w:pPr>
            <w:r>
              <w:rPr>
                <w:b/>
              </w:rPr>
              <w:t>Assessment Factor</w:t>
            </w:r>
          </w:p>
        </w:tc>
        <w:tc>
          <w:tcPr>
            <w:tcW w:w="3780" w:type="dxa"/>
          </w:tcPr>
          <w:p w14:paraId="30FAAE9F" w14:textId="77777777" w:rsidR="00B13869" w:rsidRDefault="00B13869" w:rsidP="00C92FF4">
            <w:pPr>
              <w:pStyle w:val="TableParagraph"/>
              <w:spacing w:before="44"/>
              <w:jc w:val="both"/>
              <w:rPr>
                <w:b/>
              </w:rPr>
            </w:pPr>
            <w:r>
              <w:rPr>
                <w:b/>
              </w:rPr>
              <w:t>Indication</w:t>
            </w:r>
            <w:r>
              <w:rPr>
                <w:b/>
                <w:spacing w:val="-2"/>
              </w:rPr>
              <w:t xml:space="preserve"> </w:t>
            </w:r>
            <w:r>
              <w:rPr>
                <w:b/>
              </w:rPr>
              <w:t>of</w:t>
            </w:r>
            <w:r>
              <w:rPr>
                <w:b/>
                <w:spacing w:val="-7"/>
              </w:rPr>
              <w:t xml:space="preserve"> </w:t>
            </w:r>
            <w:r>
              <w:rPr>
                <w:b/>
              </w:rPr>
              <w:t>Stronger</w:t>
            </w:r>
            <w:r>
              <w:rPr>
                <w:b/>
                <w:spacing w:val="-1"/>
              </w:rPr>
              <w:t xml:space="preserve"> </w:t>
            </w:r>
            <w:r>
              <w:rPr>
                <w:b/>
              </w:rPr>
              <w:t>Controls</w:t>
            </w:r>
          </w:p>
        </w:tc>
        <w:tc>
          <w:tcPr>
            <w:tcW w:w="3060" w:type="dxa"/>
          </w:tcPr>
          <w:p w14:paraId="1C09E69A" w14:textId="7F1C8C23" w:rsidR="00B13869" w:rsidRDefault="00B13869" w:rsidP="00C92FF4">
            <w:pPr>
              <w:pStyle w:val="TableParagraph"/>
              <w:spacing w:before="44"/>
              <w:jc w:val="both"/>
              <w:rPr>
                <w:b/>
              </w:rPr>
            </w:pPr>
            <w:r>
              <w:rPr>
                <w:b/>
              </w:rPr>
              <w:t>Indication</w:t>
            </w:r>
            <w:r>
              <w:rPr>
                <w:b/>
                <w:spacing w:val="-3"/>
              </w:rPr>
              <w:t xml:space="preserve"> </w:t>
            </w:r>
            <w:r>
              <w:rPr>
                <w:b/>
              </w:rPr>
              <w:t>of</w:t>
            </w:r>
            <w:r>
              <w:rPr>
                <w:b/>
                <w:spacing w:val="-3"/>
              </w:rPr>
              <w:t xml:space="preserve"> </w:t>
            </w:r>
            <w:r>
              <w:rPr>
                <w:b/>
              </w:rPr>
              <w:t>Weaker</w:t>
            </w:r>
            <w:r>
              <w:rPr>
                <w:b/>
                <w:spacing w:val="-2"/>
              </w:rPr>
              <w:t xml:space="preserve"> </w:t>
            </w:r>
            <w:r>
              <w:rPr>
                <w:b/>
              </w:rPr>
              <w:t>Controls</w:t>
            </w:r>
          </w:p>
        </w:tc>
        <w:tc>
          <w:tcPr>
            <w:tcW w:w="2340" w:type="dxa"/>
            <w:gridSpan w:val="5"/>
          </w:tcPr>
          <w:p w14:paraId="42E05772" w14:textId="77777777" w:rsidR="00B13869" w:rsidRDefault="00B13869" w:rsidP="00C92FF4">
            <w:pPr>
              <w:pStyle w:val="TableParagraph"/>
              <w:spacing w:before="44"/>
              <w:ind w:left="173"/>
              <w:jc w:val="both"/>
              <w:rPr>
                <w:b/>
              </w:rPr>
            </w:pPr>
            <w:r>
              <w:rPr>
                <w:b/>
              </w:rPr>
              <w:t>Assessment</w:t>
            </w:r>
          </w:p>
        </w:tc>
        <w:tc>
          <w:tcPr>
            <w:tcW w:w="2430" w:type="dxa"/>
          </w:tcPr>
          <w:p w14:paraId="424AE137" w14:textId="70D40E9E" w:rsidR="00B13869" w:rsidRDefault="00B13869" w:rsidP="00C92FF4">
            <w:pPr>
              <w:pStyle w:val="TableParagraph"/>
              <w:spacing w:before="44"/>
              <w:ind w:left="173"/>
              <w:jc w:val="both"/>
              <w:rPr>
                <w:b/>
              </w:rPr>
            </w:pPr>
            <w:r>
              <w:rPr>
                <w:b/>
              </w:rPr>
              <w:t>Recommended Actions</w:t>
            </w:r>
          </w:p>
        </w:tc>
      </w:tr>
      <w:tr w:rsidR="00B13869" w14:paraId="385BBC2F" w14:textId="3FC8A9E7" w:rsidTr="00B13869">
        <w:trPr>
          <w:trHeight w:val="270"/>
        </w:trPr>
        <w:tc>
          <w:tcPr>
            <w:tcW w:w="12260" w:type="dxa"/>
            <w:gridSpan w:val="8"/>
            <w:tcBorders>
              <w:left w:val="single" w:sz="12" w:space="0" w:color="FFFFE0"/>
            </w:tcBorders>
          </w:tcPr>
          <w:p w14:paraId="700985B7" w14:textId="77777777" w:rsidR="00B13869" w:rsidRDefault="00B13869" w:rsidP="00C92FF4">
            <w:pPr>
              <w:pStyle w:val="TableParagraph"/>
              <w:spacing w:line="238" w:lineRule="exact"/>
              <w:ind w:right="25"/>
              <w:jc w:val="both"/>
              <w:rPr>
                <w:b/>
              </w:rPr>
            </w:pPr>
            <w:r>
              <w:rPr>
                <w:b/>
              </w:rPr>
              <w:t>Strong - Weak</w:t>
            </w:r>
          </w:p>
        </w:tc>
        <w:tc>
          <w:tcPr>
            <w:tcW w:w="2430" w:type="dxa"/>
            <w:tcBorders>
              <w:left w:val="single" w:sz="12" w:space="0" w:color="FFFFE0"/>
            </w:tcBorders>
          </w:tcPr>
          <w:p w14:paraId="102AE11B" w14:textId="77777777" w:rsidR="00B13869" w:rsidRDefault="00B13869" w:rsidP="00C92FF4">
            <w:pPr>
              <w:pStyle w:val="TableParagraph"/>
              <w:spacing w:line="238" w:lineRule="exact"/>
              <w:ind w:right="25"/>
              <w:jc w:val="both"/>
              <w:rPr>
                <w:b/>
              </w:rPr>
            </w:pPr>
          </w:p>
        </w:tc>
      </w:tr>
      <w:tr w:rsidR="00B13869" w14:paraId="455B06F5" w14:textId="6EAB4726" w:rsidTr="00B13869">
        <w:trPr>
          <w:trHeight w:val="270"/>
        </w:trPr>
        <w:tc>
          <w:tcPr>
            <w:tcW w:w="9920" w:type="dxa"/>
            <w:gridSpan w:val="3"/>
            <w:tcBorders>
              <w:left w:val="single" w:sz="12" w:space="0" w:color="FFFFE0"/>
            </w:tcBorders>
          </w:tcPr>
          <w:p w14:paraId="324F36E9" w14:textId="77777777" w:rsidR="00B13869" w:rsidRDefault="00B13869" w:rsidP="00C92FF4">
            <w:pPr>
              <w:pStyle w:val="TableParagraph"/>
              <w:jc w:val="both"/>
              <w:rPr>
                <w:sz w:val="20"/>
              </w:rPr>
            </w:pPr>
          </w:p>
        </w:tc>
        <w:tc>
          <w:tcPr>
            <w:tcW w:w="450" w:type="dxa"/>
          </w:tcPr>
          <w:p w14:paraId="23FA4856" w14:textId="77777777" w:rsidR="00B13869" w:rsidRDefault="00B13869" w:rsidP="00C92FF4">
            <w:pPr>
              <w:pStyle w:val="TableParagraph"/>
              <w:spacing w:line="238" w:lineRule="exact"/>
              <w:ind w:left="83"/>
              <w:jc w:val="both"/>
              <w:rPr>
                <w:b/>
              </w:rPr>
            </w:pPr>
            <w:r>
              <w:rPr>
                <w:b/>
              </w:rPr>
              <w:t>1</w:t>
            </w:r>
          </w:p>
        </w:tc>
        <w:tc>
          <w:tcPr>
            <w:tcW w:w="450" w:type="dxa"/>
          </w:tcPr>
          <w:p w14:paraId="53B5CDDA" w14:textId="77777777" w:rsidR="00B13869" w:rsidRDefault="00B13869" w:rsidP="00C92FF4">
            <w:pPr>
              <w:pStyle w:val="TableParagraph"/>
              <w:spacing w:line="238" w:lineRule="exact"/>
              <w:ind w:left="79"/>
              <w:jc w:val="both"/>
              <w:rPr>
                <w:b/>
              </w:rPr>
            </w:pPr>
            <w:r>
              <w:rPr>
                <w:b/>
              </w:rPr>
              <w:t>2</w:t>
            </w:r>
          </w:p>
        </w:tc>
        <w:tc>
          <w:tcPr>
            <w:tcW w:w="450" w:type="dxa"/>
          </w:tcPr>
          <w:p w14:paraId="00A71065" w14:textId="77777777" w:rsidR="00B13869" w:rsidRDefault="00B13869" w:rsidP="00C92FF4">
            <w:pPr>
              <w:pStyle w:val="TableParagraph"/>
              <w:spacing w:line="238" w:lineRule="exact"/>
              <w:ind w:left="85"/>
              <w:jc w:val="both"/>
              <w:rPr>
                <w:b/>
              </w:rPr>
            </w:pPr>
            <w:r>
              <w:rPr>
                <w:b/>
              </w:rPr>
              <w:t>3</w:t>
            </w:r>
          </w:p>
        </w:tc>
        <w:tc>
          <w:tcPr>
            <w:tcW w:w="450" w:type="dxa"/>
          </w:tcPr>
          <w:p w14:paraId="242CB142" w14:textId="77777777" w:rsidR="00B13869" w:rsidRDefault="00B13869" w:rsidP="00C92FF4">
            <w:pPr>
              <w:pStyle w:val="TableParagraph"/>
              <w:spacing w:line="238" w:lineRule="exact"/>
              <w:ind w:left="81"/>
              <w:jc w:val="both"/>
              <w:rPr>
                <w:b/>
              </w:rPr>
            </w:pPr>
            <w:r>
              <w:rPr>
                <w:b/>
              </w:rPr>
              <w:t>4</w:t>
            </w:r>
          </w:p>
        </w:tc>
        <w:tc>
          <w:tcPr>
            <w:tcW w:w="540" w:type="dxa"/>
          </w:tcPr>
          <w:p w14:paraId="6198FE27" w14:textId="77777777" w:rsidR="00B13869" w:rsidRDefault="00B13869" w:rsidP="00C92FF4">
            <w:pPr>
              <w:pStyle w:val="TableParagraph"/>
              <w:spacing w:line="238" w:lineRule="exact"/>
              <w:ind w:left="87"/>
              <w:jc w:val="both"/>
              <w:rPr>
                <w:b/>
              </w:rPr>
            </w:pPr>
            <w:r>
              <w:rPr>
                <w:b/>
              </w:rPr>
              <w:t>5</w:t>
            </w:r>
          </w:p>
        </w:tc>
        <w:tc>
          <w:tcPr>
            <w:tcW w:w="2430" w:type="dxa"/>
          </w:tcPr>
          <w:p w14:paraId="3BD5627C" w14:textId="77777777" w:rsidR="00B13869" w:rsidRDefault="00B13869" w:rsidP="00C92FF4">
            <w:pPr>
              <w:pStyle w:val="TableParagraph"/>
              <w:spacing w:line="238" w:lineRule="exact"/>
              <w:ind w:left="87"/>
              <w:jc w:val="both"/>
              <w:rPr>
                <w:b/>
              </w:rPr>
            </w:pPr>
          </w:p>
        </w:tc>
      </w:tr>
      <w:tr w:rsidR="00B13869" w14:paraId="76B9B590" w14:textId="4A67BEC0" w:rsidTr="00B13869">
        <w:trPr>
          <w:trHeight w:val="530"/>
        </w:trPr>
        <w:tc>
          <w:tcPr>
            <w:tcW w:w="12260" w:type="dxa"/>
            <w:gridSpan w:val="8"/>
            <w:tcBorders>
              <w:left w:val="single" w:sz="12" w:space="0" w:color="FFFFE0"/>
            </w:tcBorders>
            <w:shd w:val="clear" w:color="auto" w:fill="99CCFF"/>
          </w:tcPr>
          <w:p w14:paraId="5026ACA2" w14:textId="77777777" w:rsidR="00B13869" w:rsidRDefault="00B13869" w:rsidP="00C92FF4">
            <w:pPr>
              <w:pStyle w:val="TableParagraph"/>
              <w:spacing w:before="104"/>
              <w:ind w:right="4478"/>
              <w:jc w:val="both"/>
              <w:rPr>
                <w:b/>
                <w:sz w:val="28"/>
              </w:rPr>
            </w:pPr>
            <w:r>
              <w:rPr>
                <w:b/>
                <w:sz w:val="28"/>
              </w:rPr>
              <w:t>Section</w:t>
            </w:r>
            <w:r>
              <w:rPr>
                <w:b/>
                <w:spacing w:val="-1"/>
                <w:sz w:val="28"/>
              </w:rPr>
              <w:t xml:space="preserve"> </w:t>
            </w:r>
            <w:r>
              <w:rPr>
                <w:b/>
                <w:sz w:val="28"/>
              </w:rPr>
              <w:t>1</w:t>
            </w:r>
            <w:r>
              <w:rPr>
                <w:b/>
                <w:spacing w:val="-1"/>
                <w:sz w:val="28"/>
              </w:rPr>
              <w:t xml:space="preserve"> </w:t>
            </w:r>
            <w:r>
              <w:rPr>
                <w:b/>
                <w:sz w:val="28"/>
              </w:rPr>
              <w:t>–</w:t>
            </w:r>
            <w:r>
              <w:rPr>
                <w:b/>
                <w:spacing w:val="-2"/>
                <w:sz w:val="28"/>
              </w:rPr>
              <w:t xml:space="preserve"> </w:t>
            </w:r>
            <w:r>
              <w:rPr>
                <w:b/>
                <w:sz w:val="28"/>
              </w:rPr>
              <w:t>Control</w:t>
            </w:r>
            <w:r>
              <w:rPr>
                <w:b/>
                <w:spacing w:val="1"/>
                <w:sz w:val="28"/>
              </w:rPr>
              <w:t xml:space="preserve"> </w:t>
            </w:r>
            <w:r>
              <w:rPr>
                <w:b/>
                <w:sz w:val="28"/>
              </w:rPr>
              <w:t>Environment</w:t>
            </w:r>
          </w:p>
        </w:tc>
        <w:tc>
          <w:tcPr>
            <w:tcW w:w="2430" w:type="dxa"/>
            <w:tcBorders>
              <w:left w:val="single" w:sz="12" w:space="0" w:color="FFFFE0"/>
            </w:tcBorders>
            <w:shd w:val="clear" w:color="auto" w:fill="99CCFF"/>
          </w:tcPr>
          <w:p w14:paraId="090DAAEA" w14:textId="77777777" w:rsidR="00B13869" w:rsidRDefault="00B13869" w:rsidP="00C92FF4">
            <w:pPr>
              <w:pStyle w:val="TableParagraph"/>
              <w:spacing w:before="104"/>
              <w:ind w:left="4495" w:right="4478"/>
              <w:jc w:val="both"/>
              <w:rPr>
                <w:b/>
                <w:sz w:val="28"/>
              </w:rPr>
            </w:pPr>
          </w:p>
        </w:tc>
      </w:tr>
      <w:tr w:rsidR="00B13869" w14:paraId="769F94B2" w14:textId="266EADF3" w:rsidTr="00B13869">
        <w:trPr>
          <w:trHeight w:val="345"/>
        </w:trPr>
        <w:tc>
          <w:tcPr>
            <w:tcW w:w="12260" w:type="dxa"/>
            <w:gridSpan w:val="8"/>
            <w:tcBorders>
              <w:left w:val="single" w:sz="12" w:space="0" w:color="FFFFE0"/>
            </w:tcBorders>
            <w:shd w:val="clear" w:color="auto" w:fill="FFFF99"/>
          </w:tcPr>
          <w:p w14:paraId="4D775909" w14:textId="77777777" w:rsidR="00B13869" w:rsidRDefault="00B13869" w:rsidP="00C92FF4">
            <w:pPr>
              <w:pStyle w:val="TableParagraph"/>
              <w:spacing w:before="44"/>
              <w:ind w:left="45"/>
              <w:jc w:val="both"/>
              <w:rPr>
                <w:b/>
              </w:rPr>
            </w:pPr>
            <w:r>
              <w:rPr>
                <w:b/>
              </w:rPr>
              <w:t>1</w:t>
            </w:r>
            <w:r>
              <w:rPr>
                <w:b/>
                <w:spacing w:val="-2"/>
              </w:rPr>
              <w:t xml:space="preserve"> </w:t>
            </w:r>
            <w:r>
              <w:rPr>
                <w:b/>
              </w:rPr>
              <w:t>-</w:t>
            </w:r>
            <w:r>
              <w:rPr>
                <w:b/>
                <w:spacing w:val="-1"/>
              </w:rPr>
              <w:t xml:space="preserve"> </w:t>
            </w:r>
            <w:r>
              <w:rPr>
                <w:b/>
              </w:rPr>
              <w:t>Integrity</w:t>
            </w:r>
            <w:r>
              <w:rPr>
                <w:b/>
                <w:spacing w:val="-2"/>
              </w:rPr>
              <w:t xml:space="preserve"> </w:t>
            </w:r>
            <w:r>
              <w:rPr>
                <w:b/>
              </w:rPr>
              <w:t>and Ethical</w:t>
            </w:r>
            <w:r>
              <w:rPr>
                <w:b/>
                <w:spacing w:val="-3"/>
              </w:rPr>
              <w:t xml:space="preserve"> </w:t>
            </w:r>
            <w:r>
              <w:rPr>
                <w:b/>
              </w:rPr>
              <w:t>Values</w:t>
            </w:r>
          </w:p>
        </w:tc>
        <w:tc>
          <w:tcPr>
            <w:tcW w:w="2430" w:type="dxa"/>
            <w:tcBorders>
              <w:left w:val="single" w:sz="12" w:space="0" w:color="FFFFE0"/>
            </w:tcBorders>
            <w:shd w:val="clear" w:color="auto" w:fill="FFFF99"/>
          </w:tcPr>
          <w:p w14:paraId="7F13FB2C" w14:textId="77777777" w:rsidR="00B13869" w:rsidRDefault="00B13869" w:rsidP="00C92FF4">
            <w:pPr>
              <w:pStyle w:val="TableParagraph"/>
              <w:spacing w:before="44"/>
              <w:ind w:left="45"/>
              <w:jc w:val="both"/>
              <w:rPr>
                <w:b/>
              </w:rPr>
            </w:pPr>
          </w:p>
        </w:tc>
      </w:tr>
      <w:tr w:rsidR="00B13869" w14:paraId="02CD89CF" w14:textId="1A043135" w:rsidTr="00B13869">
        <w:trPr>
          <w:trHeight w:val="1100"/>
        </w:trPr>
        <w:tc>
          <w:tcPr>
            <w:tcW w:w="3080" w:type="dxa"/>
            <w:tcBorders>
              <w:left w:val="single" w:sz="12" w:space="0" w:color="FFFFE0"/>
            </w:tcBorders>
          </w:tcPr>
          <w:p w14:paraId="6318561D" w14:textId="77777777" w:rsidR="00B13869" w:rsidRDefault="00B13869" w:rsidP="00C92FF4">
            <w:pPr>
              <w:pStyle w:val="TableParagraph"/>
              <w:jc w:val="both"/>
              <w:rPr>
                <w:b/>
                <w:sz w:val="24"/>
              </w:rPr>
            </w:pPr>
          </w:p>
          <w:p w14:paraId="37AC94A4" w14:textId="77777777" w:rsidR="00B13869" w:rsidRDefault="00B13869" w:rsidP="00C92FF4">
            <w:pPr>
              <w:pStyle w:val="TableParagraph"/>
              <w:tabs>
                <w:tab w:val="left" w:pos="620"/>
              </w:tabs>
              <w:spacing w:before="144"/>
              <w:ind w:left="45"/>
              <w:jc w:val="both"/>
            </w:pPr>
            <w:r>
              <w:t>1.1</w:t>
            </w:r>
            <w:r>
              <w:tab/>
              <w:t>Acceptable business</w:t>
            </w:r>
            <w:r>
              <w:rPr>
                <w:spacing w:val="-4"/>
              </w:rPr>
              <w:t xml:space="preserve"> </w:t>
            </w:r>
            <w:r>
              <w:t>practices.</w:t>
            </w:r>
          </w:p>
        </w:tc>
        <w:tc>
          <w:tcPr>
            <w:tcW w:w="3780" w:type="dxa"/>
          </w:tcPr>
          <w:p w14:paraId="72CF25F3" w14:textId="1B444F78" w:rsidR="00B13869" w:rsidRDefault="00B13869" w:rsidP="00C92FF4">
            <w:pPr>
              <w:pStyle w:val="TableParagraph"/>
              <w:spacing w:before="39"/>
              <w:ind w:left="52" w:right="28"/>
              <w:jc w:val="both"/>
            </w:pPr>
            <w:r>
              <w:t>Department management (faculty and</w:t>
            </w:r>
            <w:r>
              <w:rPr>
                <w:spacing w:val="1"/>
              </w:rPr>
              <w:t xml:space="preserve"> </w:t>
            </w:r>
            <w:r>
              <w:t xml:space="preserve">supervisory staff) understand the </w:t>
            </w:r>
            <w:r w:rsidR="009C610F">
              <w:t>Entity</w:t>
            </w:r>
            <w:r>
              <w:t>'s</w:t>
            </w:r>
            <w:r>
              <w:rPr>
                <w:spacing w:val="1"/>
              </w:rPr>
              <w:t xml:space="preserve"> </w:t>
            </w:r>
            <w:r>
              <w:t>policies covering matters such as legitimate use</w:t>
            </w:r>
            <w:r>
              <w:rPr>
                <w:spacing w:val="-52"/>
              </w:rPr>
              <w:t xml:space="preserve"> </w:t>
            </w:r>
            <w:r>
              <w:t xml:space="preserve">of </w:t>
            </w:r>
            <w:r w:rsidR="009C610F">
              <w:t>Entity</w:t>
            </w:r>
            <w:r>
              <w:t xml:space="preserve"> resources.</w:t>
            </w:r>
          </w:p>
        </w:tc>
        <w:tc>
          <w:tcPr>
            <w:tcW w:w="3060" w:type="dxa"/>
          </w:tcPr>
          <w:p w14:paraId="0FEFDB55" w14:textId="77777777" w:rsidR="00B13869" w:rsidRDefault="00B13869" w:rsidP="00C92FF4">
            <w:pPr>
              <w:pStyle w:val="TableParagraph"/>
              <w:jc w:val="both"/>
              <w:rPr>
                <w:b/>
                <w:sz w:val="24"/>
              </w:rPr>
            </w:pPr>
          </w:p>
          <w:p w14:paraId="7FBE0FAF" w14:textId="77777777" w:rsidR="00B13869" w:rsidRDefault="00B13869" w:rsidP="00C92FF4">
            <w:pPr>
              <w:pStyle w:val="TableParagraph"/>
              <w:spacing w:before="144"/>
              <w:ind w:left="52"/>
              <w:jc w:val="both"/>
            </w:pPr>
            <w:r>
              <w:t>Policies</w:t>
            </w:r>
            <w:r>
              <w:rPr>
                <w:spacing w:val="-3"/>
              </w:rPr>
              <w:t xml:space="preserve"> </w:t>
            </w:r>
            <w:r>
              <w:t>are poorly</w:t>
            </w:r>
            <w:r>
              <w:rPr>
                <w:spacing w:val="-2"/>
              </w:rPr>
              <w:t xml:space="preserve"> </w:t>
            </w:r>
            <w:r>
              <w:t>understood</w:t>
            </w:r>
          </w:p>
        </w:tc>
        <w:tc>
          <w:tcPr>
            <w:tcW w:w="450" w:type="dxa"/>
          </w:tcPr>
          <w:p w14:paraId="396CBB8A" w14:textId="77777777" w:rsidR="00B13869" w:rsidRDefault="00B13869" w:rsidP="00C92FF4">
            <w:pPr>
              <w:pStyle w:val="TableParagraph"/>
              <w:jc w:val="both"/>
            </w:pPr>
          </w:p>
        </w:tc>
        <w:tc>
          <w:tcPr>
            <w:tcW w:w="450" w:type="dxa"/>
          </w:tcPr>
          <w:p w14:paraId="1B63667D" w14:textId="77777777" w:rsidR="00B13869" w:rsidRDefault="00B13869" w:rsidP="00C92FF4">
            <w:pPr>
              <w:pStyle w:val="TableParagraph"/>
              <w:jc w:val="both"/>
            </w:pPr>
          </w:p>
        </w:tc>
        <w:tc>
          <w:tcPr>
            <w:tcW w:w="450" w:type="dxa"/>
          </w:tcPr>
          <w:p w14:paraId="4F5F9C94" w14:textId="77777777" w:rsidR="00B13869" w:rsidRDefault="00B13869" w:rsidP="00C92FF4">
            <w:pPr>
              <w:pStyle w:val="TableParagraph"/>
              <w:jc w:val="both"/>
            </w:pPr>
          </w:p>
        </w:tc>
        <w:tc>
          <w:tcPr>
            <w:tcW w:w="450" w:type="dxa"/>
          </w:tcPr>
          <w:p w14:paraId="2206CB6F" w14:textId="77777777" w:rsidR="00B13869" w:rsidRDefault="00B13869" w:rsidP="00C92FF4">
            <w:pPr>
              <w:pStyle w:val="TableParagraph"/>
              <w:jc w:val="both"/>
            </w:pPr>
          </w:p>
        </w:tc>
        <w:tc>
          <w:tcPr>
            <w:tcW w:w="540" w:type="dxa"/>
          </w:tcPr>
          <w:p w14:paraId="79B729DA" w14:textId="77777777" w:rsidR="00B13869" w:rsidRDefault="00B13869" w:rsidP="00C92FF4">
            <w:pPr>
              <w:pStyle w:val="TableParagraph"/>
              <w:jc w:val="both"/>
            </w:pPr>
          </w:p>
        </w:tc>
        <w:tc>
          <w:tcPr>
            <w:tcW w:w="2430" w:type="dxa"/>
          </w:tcPr>
          <w:p w14:paraId="2DE075ED" w14:textId="77777777" w:rsidR="00B13869" w:rsidRDefault="00B13869" w:rsidP="00C92FF4">
            <w:pPr>
              <w:pStyle w:val="TableParagraph"/>
              <w:jc w:val="both"/>
            </w:pPr>
          </w:p>
        </w:tc>
      </w:tr>
      <w:tr w:rsidR="00B13869" w14:paraId="4D449CDB" w14:textId="4E3C179B" w:rsidTr="00B13869">
        <w:trPr>
          <w:trHeight w:val="1100"/>
        </w:trPr>
        <w:tc>
          <w:tcPr>
            <w:tcW w:w="3080" w:type="dxa"/>
            <w:tcBorders>
              <w:left w:val="single" w:sz="12" w:space="0" w:color="FFFFE0"/>
            </w:tcBorders>
          </w:tcPr>
          <w:p w14:paraId="222C762F" w14:textId="77777777" w:rsidR="00B13869" w:rsidRDefault="00B13869" w:rsidP="00C92FF4">
            <w:pPr>
              <w:pStyle w:val="TableParagraph"/>
              <w:jc w:val="both"/>
              <w:rPr>
                <w:b/>
                <w:sz w:val="24"/>
              </w:rPr>
            </w:pPr>
          </w:p>
          <w:p w14:paraId="1EBEB475" w14:textId="77777777" w:rsidR="00B13869" w:rsidRDefault="00B13869" w:rsidP="00C92FF4">
            <w:pPr>
              <w:pStyle w:val="TableParagraph"/>
              <w:tabs>
                <w:tab w:val="left" w:pos="620"/>
              </w:tabs>
              <w:spacing w:before="144"/>
              <w:ind w:left="45"/>
              <w:jc w:val="both"/>
            </w:pPr>
            <w:r>
              <w:t>1.2</w:t>
            </w:r>
            <w:r>
              <w:tab/>
              <w:t>Codes of</w:t>
            </w:r>
            <w:r>
              <w:rPr>
                <w:spacing w:val="1"/>
              </w:rPr>
              <w:t xml:space="preserve"> </w:t>
            </w:r>
            <w:r>
              <w:t>conduct.</w:t>
            </w:r>
          </w:p>
        </w:tc>
        <w:tc>
          <w:tcPr>
            <w:tcW w:w="3780" w:type="dxa"/>
          </w:tcPr>
          <w:p w14:paraId="151DACA5" w14:textId="4E4BD9DF" w:rsidR="00B13869" w:rsidRDefault="00B13869" w:rsidP="00C92FF4">
            <w:pPr>
              <w:pStyle w:val="TableParagraph"/>
              <w:spacing w:before="44"/>
              <w:ind w:left="52" w:right="174"/>
              <w:jc w:val="both"/>
            </w:pPr>
            <w:r>
              <w:t>Department management understands the</w:t>
            </w:r>
            <w:r>
              <w:rPr>
                <w:spacing w:val="1"/>
              </w:rPr>
              <w:t xml:space="preserve"> </w:t>
            </w:r>
            <w:r w:rsidR="009C610F">
              <w:t>Entity</w:t>
            </w:r>
            <w:r>
              <w:t>'s policies governing relationships</w:t>
            </w:r>
            <w:r>
              <w:rPr>
                <w:spacing w:val="1"/>
              </w:rPr>
              <w:t xml:space="preserve"> </w:t>
            </w:r>
            <w:r>
              <w:t>with sponsors, suppliers, creditors, regulators,</w:t>
            </w:r>
            <w:r>
              <w:rPr>
                <w:spacing w:val="-52"/>
              </w:rPr>
              <w:t xml:space="preserve"> </w:t>
            </w:r>
            <w:r>
              <w:t>the</w:t>
            </w:r>
            <w:r>
              <w:rPr>
                <w:spacing w:val="1"/>
              </w:rPr>
              <w:t xml:space="preserve"> </w:t>
            </w:r>
            <w:r>
              <w:t>community,</w:t>
            </w:r>
            <w:r>
              <w:rPr>
                <w:spacing w:val="-1"/>
              </w:rPr>
              <w:t xml:space="preserve"> </w:t>
            </w:r>
            <w:r>
              <w:t>and</w:t>
            </w:r>
            <w:r>
              <w:rPr>
                <w:spacing w:val="-1"/>
              </w:rPr>
              <w:t xml:space="preserve"> </w:t>
            </w:r>
            <w:r>
              <w:t>the</w:t>
            </w:r>
            <w:r>
              <w:rPr>
                <w:spacing w:val="1"/>
              </w:rPr>
              <w:t xml:space="preserve"> </w:t>
            </w:r>
            <w:r>
              <w:t>public</w:t>
            </w:r>
            <w:r>
              <w:rPr>
                <w:spacing w:val="2"/>
              </w:rPr>
              <w:t xml:space="preserve"> </w:t>
            </w:r>
            <w:r>
              <w:t>at</w:t>
            </w:r>
            <w:r>
              <w:rPr>
                <w:spacing w:val="-3"/>
              </w:rPr>
              <w:t xml:space="preserve"> </w:t>
            </w:r>
            <w:r>
              <w:t>large.</w:t>
            </w:r>
          </w:p>
        </w:tc>
        <w:tc>
          <w:tcPr>
            <w:tcW w:w="3060" w:type="dxa"/>
          </w:tcPr>
          <w:p w14:paraId="2E74FC00" w14:textId="77777777" w:rsidR="00B13869" w:rsidRDefault="00B13869" w:rsidP="00C92FF4">
            <w:pPr>
              <w:pStyle w:val="TableParagraph"/>
              <w:jc w:val="both"/>
              <w:rPr>
                <w:b/>
                <w:sz w:val="24"/>
              </w:rPr>
            </w:pPr>
          </w:p>
          <w:p w14:paraId="58F45F78" w14:textId="77777777" w:rsidR="00B13869" w:rsidRDefault="00B13869" w:rsidP="00C92FF4">
            <w:pPr>
              <w:pStyle w:val="TableParagraph"/>
              <w:spacing w:before="144"/>
              <w:ind w:left="52"/>
              <w:jc w:val="both"/>
            </w:pPr>
            <w:r>
              <w:t>Policies</w:t>
            </w:r>
            <w:r>
              <w:rPr>
                <w:spacing w:val="-3"/>
              </w:rPr>
              <w:t xml:space="preserve"> </w:t>
            </w:r>
            <w:r>
              <w:t>are poorly</w:t>
            </w:r>
            <w:r>
              <w:rPr>
                <w:spacing w:val="-2"/>
              </w:rPr>
              <w:t xml:space="preserve"> </w:t>
            </w:r>
            <w:r>
              <w:t>understood.</w:t>
            </w:r>
          </w:p>
        </w:tc>
        <w:tc>
          <w:tcPr>
            <w:tcW w:w="450" w:type="dxa"/>
          </w:tcPr>
          <w:p w14:paraId="31FF65C5" w14:textId="77777777" w:rsidR="00B13869" w:rsidRDefault="00B13869" w:rsidP="00C92FF4">
            <w:pPr>
              <w:pStyle w:val="TableParagraph"/>
              <w:jc w:val="both"/>
            </w:pPr>
          </w:p>
        </w:tc>
        <w:tc>
          <w:tcPr>
            <w:tcW w:w="450" w:type="dxa"/>
          </w:tcPr>
          <w:p w14:paraId="2DF014FA" w14:textId="77777777" w:rsidR="00B13869" w:rsidRDefault="00B13869" w:rsidP="00C92FF4">
            <w:pPr>
              <w:pStyle w:val="TableParagraph"/>
              <w:jc w:val="both"/>
            </w:pPr>
          </w:p>
        </w:tc>
        <w:tc>
          <w:tcPr>
            <w:tcW w:w="450" w:type="dxa"/>
          </w:tcPr>
          <w:p w14:paraId="6E618F90" w14:textId="77777777" w:rsidR="00B13869" w:rsidRDefault="00B13869" w:rsidP="00C92FF4">
            <w:pPr>
              <w:pStyle w:val="TableParagraph"/>
              <w:jc w:val="both"/>
            </w:pPr>
          </w:p>
        </w:tc>
        <w:tc>
          <w:tcPr>
            <w:tcW w:w="450" w:type="dxa"/>
          </w:tcPr>
          <w:p w14:paraId="2FCD71DD" w14:textId="77777777" w:rsidR="00B13869" w:rsidRDefault="00B13869" w:rsidP="00C92FF4">
            <w:pPr>
              <w:pStyle w:val="TableParagraph"/>
              <w:jc w:val="both"/>
            </w:pPr>
          </w:p>
        </w:tc>
        <w:tc>
          <w:tcPr>
            <w:tcW w:w="540" w:type="dxa"/>
          </w:tcPr>
          <w:p w14:paraId="7795EA26" w14:textId="77777777" w:rsidR="00B13869" w:rsidRDefault="00B13869" w:rsidP="00C92FF4">
            <w:pPr>
              <w:pStyle w:val="TableParagraph"/>
              <w:jc w:val="both"/>
            </w:pPr>
          </w:p>
        </w:tc>
        <w:tc>
          <w:tcPr>
            <w:tcW w:w="2430" w:type="dxa"/>
          </w:tcPr>
          <w:p w14:paraId="72628207" w14:textId="77777777" w:rsidR="00B13869" w:rsidRDefault="00B13869" w:rsidP="00C92FF4">
            <w:pPr>
              <w:pStyle w:val="TableParagraph"/>
              <w:jc w:val="both"/>
            </w:pPr>
          </w:p>
        </w:tc>
      </w:tr>
      <w:tr w:rsidR="00B13869" w14:paraId="6FEED589" w14:textId="1C65CA2F" w:rsidTr="00B13869">
        <w:trPr>
          <w:trHeight w:val="850"/>
        </w:trPr>
        <w:tc>
          <w:tcPr>
            <w:tcW w:w="3080" w:type="dxa"/>
            <w:tcBorders>
              <w:left w:val="single" w:sz="12" w:space="0" w:color="FFFFE0"/>
            </w:tcBorders>
          </w:tcPr>
          <w:p w14:paraId="5C424A82" w14:textId="77777777" w:rsidR="00B13869" w:rsidRDefault="00B13869" w:rsidP="00C92FF4">
            <w:pPr>
              <w:pStyle w:val="TableParagraph"/>
              <w:jc w:val="both"/>
              <w:rPr>
                <w:b/>
                <w:sz w:val="26"/>
              </w:rPr>
            </w:pPr>
          </w:p>
          <w:p w14:paraId="76314BF8" w14:textId="77777777" w:rsidR="00B13869" w:rsidRDefault="00B13869" w:rsidP="00C92FF4">
            <w:pPr>
              <w:pStyle w:val="TableParagraph"/>
              <w:tabs>
                <w:tab w:val="left" w:pos="620"/>
              </w:tabs>
              <w:ind w:left="45"/>
              <w:jc w:val="both"/>
            </w:pPr>
            <w:r>
              <w:t>1.3</w:t>
            </w:r>
            <w:r>
              <w:tab/>
              <w:t>Conflicts</w:t>
            </w:r>
            <w:r>
              <w:rPr>
                <w:spacing w:val="-2"/>
              </w:rPr>
              <w:t xml:space="preserve"> </w:t>
            </w:r>
            <w:r>
              <w:t>of</w:t>
            </w:r>
            <w:r>
              <w:rPr>
                <w:spacing w:val="-2"/>
              </w:rPr>
              <w:t xml:space="preserve"> </w:t>
            </w:r>
            <w:r>
              <w:t>interests.</w:t>
            </w:r>
          </w:p>
        </w:tc>
        <w:tc>
          <w:tcPr>
            <w:tcW w:w="3780" w:type="dxa"/>
          </w:tcPr>
          <w:p w14:paraId="5C3C54C4" w14:textId="37B43EEE" w:rsidR="00B13869" w:rsidRDefault="00B13869" w:rsidP="00C92FF4">
            <w:pPr>
              <w:pStyle w:val="TableParagraph"/>
              <w:spacing w:before="44"/>
              <w:ind w:left="52" w:right="571"/>
              <w:jc w:val="both"/>
            </w:pPr>
            <w:r>
              <w:t>Department management understands the</w:t>
            </w:r>
            <w:r>
              <w:rPr>
                <w:spacing w:val="-52"/>
              </w:rPr>
              <w:t xml:space="preserve"> </w:t>
            </w:r>
            <w:r w:rsidR="009C610F">
              <w:t>Entity</w:t>
            </w:r>
            <w:r>
              <w:t>'s policies regarding potential</w:t>
            </w:r>
            <w:r>
              <w:rPr>
                <w:spacing w:val="1"/>
              </w:rPr>
              <w:t xml:space="preserve"> </w:t>
            </w:r>
            <w:r>
              <w:t>conflicts</w:t>
            </w:r>
            <w:r>
              <w:rPr>
                <w:spacing w:val="-1"/>
              </w:rPr>
              <w:t xml:space="preserve"> </w:t>
            </w:r>
            <w:r>
              <w:t>of interest.</w:t>
            </w:r>
          </w:p>
        </w:tc>
        <w:tc>
          <w:tcPr>
            <w:tcW w:w="3060" w:type="dxa"/>
          </w:tcPr>
          <w:p w14:paraId="118CBDCB" w14:textId="77777777" w:rsidR="00B13869" w:rsidRDefault="00B13869" w:rsidP="00C92FF4">
            <w:pPr>
              <w:pStyle w:val="TableParagraph"/>
              <w:jc w:val="both"/>
              <w:rPr>
                <w:b/>
                <w:sz w:val="26"/>
              </w:rPr>
            </w:pPr>
          </w:p>
          <w:p w14:paraId="5F59DF60" w14:textId="77777777" w:rsidR="00B13869" w:rsidRDefault="00B13869" w:rsidP="00C92FF4">
            <w:pPr>
              <w:pStyle w:val="TableParagraph"/>
              <w:ind w:left="52"/>
              <w:jc w:val="both"/>
            </w:pPr>
            <w:r>
              <w:t>Policies</w:t>
            </w:r>
            <w:r>
              <w:rPr>
                <w:spacing w:val="-2"/>
              </w:rPr>
              <w:t xml:space="preserve"> </w:t>
            </w:r>
            <w:r>
              <w:t>are poorly</w:t>
            </w:r>
            <w:r>
              <w:rPr>
                <w:spacing w:val="-1"/>
              </w:rPr>
              <w:t xml:space="preserve"> </w:t>
            </w:r>
            <w:r>
              <w:t>understood.</w:t>
            </w:r>
          </w:p>
        </w:tc>
        <w:tc>
          <w:tcPr>
            <w:tcW w:w="450" w:type="dxa"/>
          </w:tcPr>
          <w:p w14:paraId="15DB3C6C" w14:textId="77777777" w:rsidR="00B13869" w:rsidRDefault="00B13869" w:rsidP="00C92FF4">
            <w:pPr>
              <w:pStyle w:val="TableParagraph"/>
              <w:jc w:val="both"/>
            </w:pPr>
          </w:p>
        </w:tc>
        <w:tc>
          <w:tcPr>
            <w:tcW w:w="450" w:type="dxa"/>
          </w:tcPr>
          <w:p w14:paraId="16A9A6D8" w14:textId="77777777" w:rsidR="00B13869" w:rsidRDefault="00B13869" w:rsidP="00C92FF4">
            <w:pPr>
              <w:pStyle w:val="TableParagraph"/>
              <w:jc w:val="both"/>
            </w:pPr>
          </w:p>
        </w:tc>
        <w:tc>
          <w:tcPr>
            <w:tcW w:w="450" w:type="dxa"/>
          </w:tcPr>
          <w:p w14:paraId="05727B5F" w14:textId="77777777" w:rsidR="00B13869" w:rsidRDefault="00B13869" w:rsidP="00C92FF4">
            <w:pPr>
              <w:pStyle w:val="TableParagraph"/>
              <w:jc w:val="both"/>
            </w:pPr>
          </w:p>
        </w:tc>
        <w:tc>
          <w:tcPr>
            <w:tcW w:w="450" w:type="dxa"/>
          </w:tcPr>
          <w:p w14:paraId="13F3A941" w14:textId="77777777" w:rsidR="00B13869" w:rsidRDefault="00B13869" w:rsidP="00C92FF4">
            <w:pPr>
              <w:pStyle w:val="TableParagraph"/>
              <w:jc w:val="both"/>
            </w:pPr>
          </w:p>
        </w:tc>
        <w:tc>
          <w:tcPr>
            <w:tcW w:w="540" w:type="dxa"/>
          </w:tcPr>
          <w:p w14:paraId="05B0EFDE" w14:textId="77777777" w:rsidR="00B13869" w:rsidRDefault="00B13869" w:rsidP="00C92FF4">
            <w:pPr>
              <w:pStyle w:val="TableParagraph"/>
              <w:jc w:val="both"/>
            </w:pPr>
          </w:p>
        </w:tc>
        <w:tc>
          <w:tcPr>
            <w:tcW w:w="2430" w:type="dxa"/>
          </w:tcPr>
          <w:p w14:paraId="080A2B7E" w14:textId="77777777" w:rsidR="00B13869" w:rsidRDefault="00B13869" w:rsidP="00C92FF4">
            <w:pPr>
              <w:pStyle w:val="TableParagraph"/>
              <w:jc w:val="both"/>
            </w:pPr>
          </w:p>
        </w:tc>
      </w:tr>
      <w:tr w:rsidR="00B13869" w14:paraId="5014ACE9" w14:textId="398AC3F5" w:rsidTr="00B13869">
        <w:trPr>
          <w:trHeight w:val="850"/>
        </w:trPr>
        <w:tc>
          <w:tcPr>
            <w:tcW w:w="3080" w:type="dxa"/>
            <w:tcBorders>
              <w:left w:val="single" w:sz="12" w:space="0" w:color="FFFFE0"/>
            </w:tcBorders>
          </w:tcPr>
          <w:p w14:paraId="3882EA52" w14:textId="77777777" w:rsidR="00B13869" w:rsidRDefault="00B13869" w:rsidP="00C92FF4">
            <w:pPr>
              <w:pStyle w:val="TableParagraph"/>
              <w:spacing w:before="7"/>
              <w:jc w:val="both"/>
              <w:rPr>
                <w:b/>
                <w:sz w:val="25"/>
              </w:rPr>
            </w:pPr>
          </w:p>
          <w:p w14:paraId="116427E1" w14:textId="77777777" w:rsidR="00B13869" w:rsidRDefault="00B13869" w:rsidP="00C92FF4">
            <w:pPr>
              <w:pStyle w:val="TableParagraph"/>
              <w:tabs>
                <w:tab w:val="left" w:pos="620"/>
              </w:tabs>
              <w:ind w:left="45"/>
              <w:jc w:val="both"/>
            </w:pPr>
            <w:r>
              <w:t>1.4</w:t>
            </w:r>
            <w:r>
              <w:tab/>
              <w:t>Integrity.</w:t>
            </w:r>
          </w:p>
        </w:tc>
        <w:tc>
          <w:tcPr>
            <w:tcW w:w="3780" w:type="dxa"/>
          </w:tcPr>
          <w:p w14:paraId="4A5A9F48" w14:textId="77777777" w:rsidR="00B13869" w:rsidRDefault="00B13869" w:rsidP="00C92FF4">
            <w:pPr>
              <w:pStyle w:val="TableParagraph"/>
              <w:spacing w:before="44"/>
              <w:ind w:left="52" w:right="141"/>
              <w:jc w:val="both"/>
            </w:pPr>
            <w:r>
              <w:t>Department management sets a good example</w:t>
            </w:r>
            <w:r>
              <w:rPr>
                <w:spacing w:val="-52"/>
              </w:rPr>
              <w:t xml:space="preserve"> </w:t>
            </w:r>
            <w:r>
              <w:t>and regularly communicates high expectations</w:t>
            </w:r>
            <w:r>
              <w:rPr>
                <w:spacing w:val="-52"/>
              </w:rPr>
              <w:t xml:space="preserve"> </w:t>
            </w:r>
            <w:r>
              <w:t>regarding</w:t>
            </w:r>
            <w:r>
              <w:rPr>
                <w:spacing w:val="-1"/>
              </w:rPr>
              <w:t xml:space="preserve"> </w:t>
            </w:r>
            <w:r>
              <w:t>integrity and ethical</w:t>
            </w:r>
            <w:r>
              <w:rPr>
                <w:spacing w:val="-3"/>
              </w:rPr>
              <w:t xml:space="preserve"> </w:t>
            </w:r>
            <w:r>
              <w:t>values.</w:t>
            </w:r>
          </w:p>
        </w:tc>
        <w:tc>
          <w:tcPr>
            <w:tcW w:w="3060" w:type="dxa"/>
          </w:tcPr>
          <w:p w14:paraId="119D5E02" w14:textId="77777777" w:rsidR="00B13869" w:rsidRDefault="00B13869" w:rsidP="00C92FF4">
            <w:pPr>
              <w:pStyle w:val="TableParagraph"/>
              <w:spacing w:before="44"/>
              <w:ind w:left="52" w:right="21"/>
              <w:jc w:val="both"/>
            </w:pPr>
            <w:r>
              <w:t>Management does not set a good example</w:t>
            </w:r>
            <w:r>
              <w:rPr>
                <w:spacing w:val="1"/>
              </w:rPr>
              <w:t xml:space="preserve"> </w:t>
            </w:r>
            <w:r>
              <w:t>and/or does not communicate high expectations</w:t>
            </w:r>
            <w:r>
              <w:rPr>
                <w:spacing w:val="-52"/>
              </w:rPr>
              <w:t xml:space="preserve"> </w:t>
            </w:r>
            <w:r>
              <w:t>regarding</w:t>
            </w:r>
            <w:r>
              <w:rPr>
                <w:spacing w:val="-1"/>
              </w:rPr>
              <w:t xml:space="preserve"> </w:t>
            </w:r>
            <w:r>
              <w:t>integrity and ethical</w:t>
            </w:r>
            <w:r>
              <w:rPr>
                <w:spacing w:val="-2"/>
              </w:rPr>
              <w:t xml:space="preserve"> </w:t>
            </w:r>
            <w:r>
              <w:t>values.</w:t>
            </w:r>
          </w:p>
        </w:tc>
        <w:tc>
          <w:tcPr>
            <w:tcW w:w="450" w:type="dxa"/>
          </w:tcPr>
          <w:p w14:paraId="5D2C25D4" w14:textId="77777777" w:rsidR="00B13869" w:rsidRDefault="00B13869" w:rsidP="00C92FF4">
            <w:pPr>
              <w:pStyle w:val="TableParagraph"/>
              <w:jc w:val="both"/>
            </w:pPr>
          </w:p>
        </w:tc>
        <w:tc>
          <w:tcPr>
            <w:tcW w:w="450" w:type="dxa"/>
          </w:tcPr>
          <w:p w14:paraId="01B40B37" w14:textId="77777777" w:rsidR="00B13869" w:rsidRDefault="00B13869" w:rsidP="00C92FF4">
            <w:pPr>
              <w:pStyle w:val="TableParagraph"/>
              <w:jc w:val="both"/>
            </w:pPr>
          </w:p>
        </w:tc>
        <w:tc>
          <w:tcPr>
            <w:tcW w:w="450" w:type="dxa"/>
          </w:tcPr>
          <w:p w14:paraId="731EDE3F" w14:textId="77777777" w:rsidR="00B13869" w:rsidRDefault="00B13869" w:rsidP="00C92FF4">
            <w:pPr>
              <w:pStyle w:val="TableParagraph"/>
              <w:jc w:val="both"/>
            </w:pPr>
          </w:p>
        </w:tc>
        <w:tc>
          <w:tcPr>
            <w:tcW w:w="450" w:type="dxa"/>
          </w:tcPr>
          <w:p w14:paraId="0241099C" w14:textId="77777777" w:rsidR="00B13869" w:rsidRDefault="00B13869" w:rsidP="00C92FF4">
            <w:pPr>
              <w:pStyle w:val="TableParagraph"/>
              <w:jc w:val="both"/>
            </w:pPr>
          </w:p>
        </w:tc>
        <w:tc>
          <w:tcPr>
            <w:tcW w:w="540" w:type="dxa"/>
          </w:tcPr>
          <w:p w14:paraId="141A4D50" w14:textId="77777777" w:rsidR="00B13869" w:rsidRDefault="00B13869" w:rsidP="00C92FF4">
            <w:pPr>
              <w:pStyle w:val="TableParagraph"/>
              <w:jc w:val="both"/>
            </w:pPr>
          </w:p>
        </w:tc>
        <w:tc>
          <w:tcPr>
            <w:tcW w:w="2430" w:type="dxa"/>
          </w:tcPr>
          <w:p w14:paraId="1B8C70B0" w14:textId="77777777" w:rsidR="00B13869" w:rsidRDefault="00B13869" w:rsidP="00C92FF4">
            <w:pPr>
              <w:pStyle w:val="TableParagraph"/>
              <w:jc w:val="both"/>
            </w:pPr>
          </w:p>
        </w:tc>
      </w:tr>
      <w:tr w:rsidR="00B13869" w14:paraId="0D01A19B" w14:textId="4D40FAD2" w:rsidTr="00B13869">
        <w:trPr>
          <w:trHeight w:val="345"/>
        </w:trPr>
        <w:tc>
          <w:tcPr>
            <w:tcW w:w="12260" w:type="dxa"/>
            <w:gridSpan w:val="8"/>
            <w:tcBorders>
              <w:left w:val="single" w:sz="12" w:space="0" w:color="FFFFE0"/>
            </w:tcBorders>
            <w:shd w:val="clear" w:color="auto" w:fill="FFFF99"/>
          </w:tcPr>
          <w:p w14:paraId="443A55FD" w14:textId="77777777" w:rsidR="00B13869" w:rsidRDefault="00B13869" w:rsidP="00C92FF4">
            <w:pPr>
              <w:pStyle w:val="TableParagraph"/>
              <w:spacing w:before="45"/>
              <w:ind w:left="45"/>
              <w:jc w:val="both"/>
              <w:rPr>
                <w:b/>
              </w:rPr>
            </w:pPr>
            <w:r>
              <w:rPr>
                <w:b/>
              </w:rPr>
              <w:t>2</w:t>
            </w:r>
            <w:r>
              <w:rPr>
                <w:b/>
                <w:spacing w:val="-3"/>
              </w:rPr>
              <w:t xml:space="preserve"> </w:t>
            </w:r>
            <w:r>
              <w:rPr>
                <w:b/>
              </w:rPr>
              <w:t>–</w:t>
            </w:r>
            <w:r>
              <w:rPr>
                <w:b/>
                <w:spacing w:val="-2"/>
              </w:rPr>
              <w:t xml:space="preserve"> </w:t>
            </w:r>
            <w:r>
              <w:rPr>
                <w:b/>
              </w:rPr>
              <w:t>Commitment</w:t>
            </w:r>
            <w:r>
              <w:rPr>
                <w:b/>
                <w:spacing w:val="-1"/>
              </w:rPr>
              <w:t xml:space="preserve"> </w:t>
            </w:r>
            <w:r>
              <w:rPr>
                <w:b/>
              </w:rPr>
              <w:t>to</w:t>
            </w:r>
            <w:r>
              <w:rPr>
                <w:b/>
                <w:spacing w:val="-3"/>
              </w:rPr>
              <w:t xml:space="preserve"> </w:t>
            </w:r>
            <w:r>
              <w:rPr>
                <w:b/>
              </w:rPr>
              <w:t>Competence</w:t>
            </w:r>
          </w:p>
        </w:tc>
        <w:tc>
          <w:tcPr>
            <w:tcW w:w="2430" w:type="dxa"/>
            <w:tcBorders>
              <w:left w:val="single" w:sz="12" w:space="0" w:color="FFFFE0"/>
            </w:tcBorders>
            <w:shd w:val="clear" w:color="auto" w:fill="FFFF99"/>
          </w:tcPr>
          <w:p w14:paraId="50E32374" w14:textId="77777777" w:rsidR="00B13869" w:rsidRDefault="00B13869" w:rsidP="00C92FF4">
            <w:pPr>
              <w:pStyle w:val="TableParagraph"/>
              <w:spacing w:before="45"/>
              <w:ind w:left="45"/>
              <w:jc w:val="both"/>
              <w:rPr>
                <w:b/>
              </w:rPr>
            </w:pPr>
          </w:p>
        </w:tc>
      </w:tr>
      <w:tr w:rsidR="00B13869" w14:paraId="7234A459" w14:textId="145AE66C" w:rsidTr="00B13869">
        <w:trPr>
          <w:trHeight w:val="595"/>
        </w:trPr>
        <w:tc>
          <w:tcPr>
            <w:tcW w:w="3080" w:type="dxa"/>
            <w:tcBorders>
              <w:left w:val="single" w:sz="12" w:space="0" w:color="FFFFE0"/>
            </w:tcBorders>
          </w:tcPr>
          <w:p w14:paraId="12A170DB" w14:textId="77777777" w:rsidR="00B13869" w:rsidRDefault="00B13869" w:rsidP="00C92FF4">
            <w:pPr>
              <w:pStyle w:val="TableParagraph"/>
              <w:tabs>
                <w:tab w:val="left" w:pos="620"/>
              </w:tabs>
              <w:spacing w:before="164"/>
              <w:ind w:left="45"/>
              <w:jc w:val="both"/>
            </w:pPr>
            <w:r>
              <w:t>2.1</w:t>
            </w:r>
            <w:r>
              <w:tab/>
              <w:t>Job</w:t>
            </w:r>
            <w:r>
              <w:rPr>
                <w:spacing w:val="-2"/>
              </w:rPr>
              <w:t xml:space="preserve"> </w:t>
            </w:r>
            <w:r>
              <w:t>descriptions.</w:t>
            </w:r>
          </w:p>
        </w:tc>
        <w:tc>
          <w:tcPr>
            <w:tcW w:w="3780" w:type="dxa"/>
          </w:tcPr>
          <w:p w14:paraId="56734837" w14:textId="77777777" w:rsidR="00B13869" w:rsidRDefault="00B13869" w:rsidP="00C92FF4">
            <w:pPr>
              <w:pStyle w:val="TableParagraph"/>
              <w:spacing w:before="39" w:line="242" w:lineRule="auto"/>
              <w:ind w:left="52" w:right="205"/>
              <w:jc w:val="both"/>
            </w:pPr>
            <w:r>
              <w:t>Responsibilities are clearly defined in writing</w:t>
            </w:r>
            <w:r>
              <w:rPr>
                <w:spacing w:val="-53"/>
              </w:rPr>
              <w:t xml:space="preserve"> </w:t>
            </w:r>
            <w:r>
              <w:t>and communicated</w:t>
            </w:r>
            <w:r>
              <w:rPr>
                <w:spacing w:val="-6"/>
              </w:rPr>
              <w:t xml:space="preserve"> </w:t>
            </w:r>
            <w:r>
              <w:t>as appropriate.</w:t>
            </w:r>
          </w:p>
        </w:tc>
        <w:tc>
          <w:tcPr>
            <w:tcW w:w="3060" w:type="dxa"/>
          </w:tcPr>
          <w:p w14:paraId="1FA64AD6" w14:textId="77777777" w:rsidR="00B13869" w:rsidRDefault="00B13869" w:rsidP="00C92FF4">
            <w:pPr>
              <w:pStyle w:val="TableParagraph"/>
              <w:spacing w:before="39" w:line="242" w:lineRule="auto"/>
              <w:ind w:left="52" w:right="278"/>
              <w:jc w:val="both"/>
            </w:pPr>
            <w:r>
              <w:t>Responsibilities are poorly defined or poorly</w:t>
            </w:r>
            <w:r>
              <w:rPr>
                <w:spacing w:val="-52"/>
              </w:rPr>
              <w:t xml:space="preserve"> </w:t>
            </w:r>
            <w:r>
              <w:t>communicated.</w:t>
            </w:r>
          </w:p>
        </w:tc>
        <w:tc>
          <w:tcPr>
            <w:tcW w:w="450" w:type="dxa"/>
          </w:tcPr>
          <w:p w14:paraId="4991B9F3" w14:textId="77777777" w:rsidR="00B13869" w:rsidRDefault="00B13869" w:rsidP="00C92FF4">
            <w:pPr>
              <w:pStyle w:val="TableParagraph"/>
              <w:jc w:val="both"/>
            </w:pPr>
          </w:p>
        </w:tc>
        <w:tc>
          <w:tcPr>
            <w:tcW w:w="450" w:type="dxa"/>
          </w:tcPr>
          <w:p w14:paraId="769780AE" w14:textId="77777777" w:rsidR="00B13869" w:rsidRDefault="00B13869" w:rsidP="00C92FF4">
            <w:pPr>
              <w:pStyle w:val="TableParagraph"/>
              <w:jc w:val="both"/>
            </w:pPr>
          </w:p>
        </w:tc>
        <w:tc>
          <w:tcPr>
            <w:tcW w:w="450" w:type="dxa"/>
          </w:tcPr>
          <w:p w14:paraId="2D309883" w14:textId="77777777" w:rsidR="00B13869" w:rsidRDefault="00B13869" w:rsidP="00C92FF4">
            <w:pPr>
              <w:pStyle w:val="TableParagraph"/>
              <w:jc w:val="both"/>
            </w:pPr>
          </w:p>
        </w:tc>
        <w:tc>
          <w:tcPr>
            <w:tcW w:w="450" w:type="dxa"/>
          </w:tcPr>
          <w:p w14:paraId="3C579276" w14:textId="77777777" w:rsidR="00B13869" w:rsidRDefault="00B13869" w:rsidP="00C92FF4">
            <w:pPr>
              <w:pStyle w:val="TableParagraph"/>
              <w:jc w:val="both"/>
            </w:pPr>
          </w:p>
        </w:tc>
        <w:tc>
          <w:tcPr>
            <w:tcW w:w="540" w:type="dxa"/>
          </w:tcPr>
          <w:p w14:paraId="069A8D8A" w14:textId="77777777" w:rsidR="00B13869" w:rsidRDefault="00B13869" w:rsidP="00C92FF4">
            <w:pPr>
              <w:pStyle w:val="TableParagraph"/>
              <w:jc w:val="both"/>
            </w:pPr>
          </w:p>
        </w:tc>
        <w:tc>
          <w:tcPr>
            <w:tcW w:w="2430" w:type="dxa"/>
          </w:tcPr>
          <w:p w14:paraId="7E468251" w14:textId="77777777" w:rsidR="00B13869" w:rsidRDefault="00B13869" w:rsidP="00C92FF4">
            <w:pPr>
              <w:pStyle w:val="TableParagraph"/>
              <w:jc w:val="both"/>
            </w:pPr>
          </w:p>
        </w:tc>
      </w:tr>
      <w:tr w:rsidR="00B13869" w14:paraId="5BABFB9E" w14:textId="4AAE1EC0" w:rsidTr="00B13869">
        <w:trPr>
          <w:trHeight w:val="850"/>
        </w:trPr>
        <w:tc>
          <w:tcPr>
            <w:tcW w:w="3080" w:type="dxa"/>
            <w:tcBorders>
              <w:left w:val="single" w:sz="12" w:space="0" w:color="FFFFE0"/>
            </w:tcBorders>
          </w:tcPr>
          <w:p w14:paraId="6891D387" w14:textId="77777777" w:rsidR="00B13869" w:rsidRDefault="00B13869" w:rsidP="00C92FF4">
            <w:pPr>
              <w:pStyle w:val="TableParagraph"/>
              <w:spacing w:before="7"/>
              <w:jc w:val="both"/>
              <w:rPr>
                <w:b/>
                <w:sz w:val="25"/>
              </w:rPr>
            </w:pPr>
          </w:p>
          <w:p w14:paraId="3D6CE325" w14:textId="77777777" w:rsidR="00B13869" w:rsidRDefault="00B13869" w:rsidP="00C92FF4">
            <w:pPr>
              <w:pStyle w:val="TableParagraph"/>
              <w:tabs>
                <w:tab w:val="left" w:pos="620"/>
              </w:tabs>
              <w:ind w:left="45"/>
              <w:jc w:val="both"/>
            </w:pPr>
            <w:r>
              <w:t>2.2</w:t>
            </w:r>
            <w:r>
              <w:tab/>
              <w:t>Knowledge</w:t>
            </w:r>
            <w:r>
              <w:rPr>
                <w:spacing w:val="-4"/>
              </w:rPr>
              <w:t xml:space="preserve"> </w:t>
            </w:r>
            <w:r>
              <w:t>and</w:t>
            </w:r>
            <w:r>
              <w:rPr>
                <w:spacing w:val="-1"/>
              </w:rPr>
              <w:t xml:space="preserve"> </w:t>
            </w:r>
            <w:r>
              <w:t>Skills.</w:t>
            </w:r>
          </w:p>
        </w:tc>
        <w:tc>
          <w:tcPr>
            <w:tcW w:w="3780" w:type="dxa"/>
          </w:tcPr>
          <w:p w14:paraId="1552DB02" w14:textId="77777777" w:rsidR="00B13869" w:rsidRDefault="00B13869" w:rsidP="00C92FF4">
            <w:pPr>
              <w:pStyle w:val="TableParagraph"/>
              <w:spacing w:before="39" w:line="242" w:lineRule="auto"/>
              <w:ind w:left="52" w:right="308"/>
              <w:jc w:val="both"/>
            </w:pPr>
            <w:r>
              <w:t>Department management (faculty and</w:t>
            </w:r>
            <w:r>
              <w:rPr>
                <w:spacing w:val="1"/>
              </w:rPr>
              <w:t xml:space="preserve"> </w:t>
            </w:r>
            <w:r>
              <w:t>supervisory staff) understand the knowledge</w:t>
            </w:r>
            <w:r>
              <w:rPr>
                <w:spacing w:val="-52"/>
              </w:rPr>
              <w:t xml:space="preserve"> </w:t>
            </w:r>
            <w:r>
              <w:t>and</w:t>
            </w:r>
            <w:r>
              <w:rPr>
                <w:spacing w:val="-1"/>
              </w:rPr>
              <w:t xml:space="preserve"> </w:t>
            </w:r>
            <w:r>
              <w:t>skills</w:t>
            </w:r>
            <w:r>
              <w:rPr>
                <w:spacing w:val="-1"/>
              </w:rPr>
              <w:t xml:space="preserve"> </w:t>
            </w:r>
            <w:r>
              <w:t>required</w:t>
            </w:r>
            <w:r>
              <w:rPr>
                <w:spacing w:val="-1"/>
              </w:rPr>
              <w:t xml:space="preserve"> </w:t>
            </w:r>
            <w:r>
              <w:t>to</w:t>
            </w:r>
            <w:r>
              <w:rPr>
                <w:spacing w:val="-1"/>
              </w:rPr>
              <w:t xml:space="preserve"> </w:t>
            </w:r>
            <w:r>
              <w:t>accomplish tasks.</w:t>
            </w:r>
          </w:p>
        </w:tc>
        <w:tc>
          <w:tcPr>
            <w:tcW w:w="3060" w:type="dxa"/>
          </w:tcPr>
          <w:p w14:paraId="26A8AA07" w14:textId="77777777" w:rsidR="00B13869" w:rsidRDefault="00B13869" w:rsidP="00C92FF4">
            <w:pPr>
              <w:pStyle w:val="TableParagraph"/>
              <w:spacing w:before="172" w:line="237" w:lineRule="auto"/>
              <w:ind w:left="52" w:right="468"/>
              <w:jc w:val="both"/>
            </w:pPr>
            <w:r>
              <w:t>Management does not adequately consider</w:t>
            </w:r>
            <w:r>
              <w:rPr>
                <w:spacing w:val="-52"/>
              </w:rPr>
              <w:t xml:space="preserve"> </w:t>
            </w:r>
            <w:r>
              <w:t>knowledge</w:t>
            </w:r>
            <w:r>
              <w:rPr>
                <w:spacing w:val="1"/>
              </w:rPr>
              <w:t xml:space="preserve"> </w:t>
            </w:r>
            <w:r>
              <w:t>and skill</w:t>
            </w:r>
            <w:r>
              <w:rPr>
                <w:spacing w:val="-2"/>
              </w:rPr>
              <w:t xml:space="preserve"> </w:t>
            </w:r>
            <w:r>
              <w:t>requirements.</w:t>
            </w:r>
          </w:p>
        </w:tc>
        <w:tc>
          <w:tcPr>
            <w:tcW w:w="450" w:type="dxa"/>
          </w:tcPr>
          <w:p w14:paraId="2F8FA144" w14:textId="77777777" w:rsidR="00B13869" w:rsidRDefault="00B13869" w:rsidP="00C92FF4">
            <w:pPr>
              <w:pStyle w:val="TableParagraph"/>
              <w:jc w:val="both"/>
            </w:pPr>
          </w:p>
        </w:tc>
        <w:tc>
          <w:tcPr>
            <w:tcW w:w="450" w:type="dxa"/>
          </w:tcPr>
          <w:p w14:paraId="342A758F" w14:textId="77777777" w:rsidR="00B13869" w:rsidRDefault="00B13869" w:rsidP="00C92FF4">
            <w:pPr>
              <w:pStyle w:val="TableParagraph"/>
              <w:jc w:val="both"/>
            </w:pPr>
          </w:p>
        </w:tc>
        <w:tc>
          <w:tcPr>
            <w:tcW w:w="450" w:type="dxa"/>
          </w:tcPr>
          <w:p w14:paraId="5BECD034" w14:textId="77777777" w:rsidR="00B13869" w:rsidRDefault="00B13869" w:rsidP="00C92FF4">
            <w:pPr>
              <w:pStyle w:val="TableParagraph"/>
              <w:jc w:val="both"/>
            </w:pPr>
          </w:p>
        </w:tc>
        <w:tc>
          <w:tcPr>
            <w:tcW w:w="450" w:type="dxa"/>
          </w:tcPr>
          <w:p w14:paraId="26FC5241" w14:textId="77777777" w:rsidR="00B13869" w:rsidRDefault="00B13869" w:rsidP="00C92FF4">
            <w:pPr>
              <w:pStyle w:val="TableParagraph"/>
              <w:jc w:val="both"/>
            </w:pPr>
          </w:p>
        </w:tc>
        <w:tc>
          <w:tcPr>
            <w:tcW w:w="540" w:type="dxa"/>
          </w:tcPr>
          <w:p w14:paraId="38EC48A7" w14:textId="77777777" w:rsidR="00B13869" w:rsidRDefault="00B13869" w:rsidP="00C92FF4">
            <w:pPr>
              <w:pStyle w:val="TableParagraph"/>
              <w:jc w:val="both"/>
            </w:pPr>
          </w:p>
        </w:tc>
        <w:tc>
          <w:tcPr>
            <w:tcW w:w="2430" w:type="dxa"/>
          </w:tcPr>
          <w:p w14:paraId="14DE8AC3" w14:textId="77777777" w:rsidR="00B13869" w:rsidRDefault="00B13869" w:rsidP="00C92FF4">
            <w:pPr>
              <w:pStyle w:val="TableParagraph"/>
              <w:jc w:val="both"/>
            </w:pPr>
          </w:p>
        </w:tc>
      </w:tr>
    </w:tbl>
    <w:p w14:paraId="6FE0CB24" w14:textId="77777777" w:rsidR="003B2D17" w:rsidRDefault="003B2D17" w:rsidP="00C92FF4">
      <w:pPr>
        <w:jc w:val="both"/>
        <w:sectPr w:rsidR="003B2D17" w:rsidSect="003B2D17">
          <w:headerReference w:type="even" r:id="rId19"/>
          <w:headerReference w:type="default" r:id="rId20"/>
          <w:footerReference w:type="default" r:id="rId21"/>
          <w:headerReference w:type="first" r:id="rId22"/>
          <w:pgSz w:w="15840" w:h="12240" w:orient="landscape"/>
          <w:pgMar w:top="720" w:right="640" w:bottom="1640" w:left="540" w:header="0" w:footer="1454" w:gutter="0"/>
          <w:pgNumType w:start="1"/>
          <w:cols w:space="720"/>
        </w:sectPr>
      </w:pPr>
    </w:p>
    <w:tbl>
      <w:tblPr>
        <w:tblW w:w="0" w:type="auto"/>
        <w:tblInd w:w="14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3170"/>
        <w:gridCol w:w="3690"/>
        <w:gridCol w:w="3060"/>
        <w:gridCol w:w="450"/>
        <w:gridCol w:w="450"/>
        <w:gridCol w:w="450"/>
        <w:gridCol w:w="450"/>
        <w:gridCol w:w="540"/>
        <w:gridCol w:w="2340"/>
      </w:tblGrid>
      <w:tr w:rsidR="00012F58" w14:paraId="3B6EB294" w14:textId="71C2FBEB" w:rsidTr="00012F58">
        <w:trPr>
          <w:trHeight w:val="345"/>
        </w:trPr>
        <w:tc>
          <w:tcPr>
            <w:tcW w:w="3170" w:type="dxa"/>
            <w:tcBorders>
              <w:left w:val="single" w:sz="12" w:space="0" w:color="FFFFE0"/>
            </w:tcBorders>
          </w:tcPr>
          <w:p w14:paraId="1DDE0FC1" w14:textId="77777777" w:rsidR="00012F58" w:rsidRDefault="00012F58" w:rsidP="00C92FF4">
            <w:pPr>
              <w:pStyle w:val="TableParagraph"/>
              <w:spacing w:before="44"/>
              <w:jc w:val="both"/>
              <w:rPr>
                <w:b/>
              </w:rPr>
            </w:pPr>
            <w:r>
              <w:rPr>
                <w:b/>
              </w:rPr>
              <w:lastRenderedPageBreak/>
              <w:t>Assessment Factor</w:t>
            </w:r>
          </w:p>
        </w:tc>
        <w:tc>
          <w:tcPr>
            <w:tcW w:w="3690" w:type="dxa"/>
          </w:tcPr>
          <w:p w14:paraId="6B0F1356" w14:textId="77777777" w:rsidR="00012F58" w:rsidRDefault="00012F58" w:rsidP="00C92FF4">
            <w:pPr>
              <w:pStyle w:val="TableParagraph"/>
              <w:spacing w:before="44"/>
              <w:jc w:val="both"/>
              <w:rPr>
                <w:b/>
              </w:rPr>
            </w:pPr>
            <w:r>
              <w:rPr>
                <w:b/>
              </w:rPr>
              <w:t>Indication</w:t>
            </w:r>
            <w:r>
              <w:rPr>
                <w:b/>
                <w:spacing w:val="-2"/>
              </w:rPr>
              <w:t xml:space="preserve"> </w:t>
            </w:r>
            <w:r>
              <w:rPr>
                <w:b/>
              </w:rPr>
              <w:t>of</w:t>
            </w:r>
            <w:r>
              <w:rPr>
                <w:b/>
                <w:spacing w:val="-7"/>
              </w:rPr>
              <w:t xml:space="preserve"> </w:t>
            </w:r>
            <w:r>
              <w:rPr>
                <w:b/>
              </w:rPr>
              <w:t>Stronger</w:t>
            </w:r>
            <w:r>
              <w:rPr>
                <w:b/>
                <w:spacing w:val="-1"/>
              </w:rPr>
              <w:t xml:space="preserve"> </w:t>
            </w:r>
            <w:r>
              <w:rPr>
                <w:b/>
              </w:rPr>
              <w:t>Controls</w:t>
            </w:r>
          </w:p>
        </w:tc>
        <w:tc>
          <w:tcPr>
            <w:tcW w:w="3060" w:type="dxa"/>
          </w:tcPr>
          <w:p w14:paraId="3C65BB3C" w14:textId="5E88828C" w:rsidR="00012F58" w:rsidRDefault="00012F58" w:rsidP="00C92FF4">
            <w:pPr>
              <w:pStyle w:val="TableParagraph"/>
              <w:spacing w:before="44"/>
              <w:jc w:val="both"/>
              <w:rPr>
                <w:b/>
              </w:rPr>
            </w:pPr>
            <w:r>
              <w:rPr>
                <w:b/>
              </w:rPr>
              <w:t>Indication</w:t>
            </w:r>
            <w:r>
              <w:rPr>
                <w:b/>
                <w:spacing w:val="-3"/>
              </w:rPr>
              <w:t xml:space="preserve"> </w:t>
            </w:r>
            <w:r>
              <w:rPr>
                <w:b/>
              </w:rPr>
              <w:t>of</w:t>
            </w:r>
            <w:r>
              <w:rPr>
                <w:b/>
                <w:spacing w:val="-3"/>
              </w:rPr>
              <w:t xml:space="preserve"> </w:t>
            </w:r>
            <w:r>
              <w:rPr>
                <w:b/>
              </w:rPr>
              <w:t>Weaker</w:t>
            </w:r>
            <w:r>
              <w:rPr>
                <w:b/>
                <w:spacing w:val="-2"/>
              </w:rPr>
              <w:t xml:space="preserve"> </w:t>
            </w:r>
            <w:r>
              <w:rPr>
                <w:b/>
              </w:rPr>
              <w:t>Controls</w:t>
            </w:r>
          </w:p>
        </w:tc>
        <w:tc>
          <w:tcPr>
            <w:tcW w:w="2340" w:type="dxa"/>
            <w:gridSpan w:val="5"/>
          </w:tcPr>
          <w:p w14:paraId="25CCC357" w14:textId="77777777" w:rsidR="00012F58" w:rsidRDefault="00012F58" w:rsidP="00C92FF4">
            <w:pPr>
              <w:pStyle w:val="TableParagraph"/>
              <w:spacing w:before="44"/>
              <w:jc w:val="both"/>
              <w:rPr>
                <w:b/>
              </w:rPr>
            </w:pPr>
            <w:r>
              <w:rPr>
                <w:b/>
              </w:rPr>
              <w:t>Assessment</w:t>
            </w:r>
          </w:p>
        </w:tc>
        <w:tc>
          <w:tcPr>
            <w:tcW w:w="2340" w:type="dxa"/>
          </w:tcPr>
          <w:p w14:paraId="6047678C" w14:textId="291206C7" w:rsidR="00012F58" w:rsidRDefault="000F2B59" w:rsidP="00C92FF4">
            <w:pPr>
              <w:pStyle w:val="TableParagraph"/>
              <w:spacing w:before="44"/>
              <w:jc w:val="both"/>
              <w:rPr>
                <w:b/>
              </w:rPr>
            </w:pPr>
            <w:r>
              <w:rPr>
                <w:b/>
              </w:rPr>
              <w:t>Recommended Actions</w:t>
            </w:r>
          </w:p>
        </w:tc>
      </w:tr>
      <w:tr w:rsidR="00012F58" w14:paraId="5997ABDC" w14:textId="19BE271C" w:rsidTr="00012F58">
        <w:trPr>
          <w:trHeight w:val="270"/>
        </w:trPr>
        <w:tc>
          <w:tcPr>
            <w:tcW w:w="12260" w:type="dxa"/>
            <w:gridSpan w:val="8"/>
            <w:tcBorders>
              <w:left w:val="single" w:sz="12" w:space="0" w:color="FFFFE0"/>
            </w:tcBorders>
          </w:tcPr>
          <w:p w14:paraId="20C5A6AB" w14:textId="77777777" w:rsidR="00012F58" w:rsidRDefault="00012F58" w:rsidP="00C92FF4">
            <w:pPr>
              <w:pStyle w:val="TableParagraph"/>
              <w:spacing w:line="238" w:lineRule="exact"/>
              <w:ind w:right="25"/>
              <w:jc w:val="both"/>
              <w:rPr>
                <w:b/>
              </w:rPr>
            </w:pPr>
            <w:r>
              <w:rPr>
                <w:b/>
              </w:rPr>
              <w:t>Strong - Weak</w:t>
            </w:r>
          </w:p>
        </w:tc>
        <w:tc>
          <w:tcPr>
            <w:tcW w:w="2340" w:type="dxa"/>
            <w:tcBorders>
              <w:left w:val="single" w:sz="12" w:space="0" w:color="FFFFE0"/>
            </w:tcBorders>
          </w:tcPr>
          <w:p w14:paraId="2EEF2182" w14:textId="77777777" w:rsidR="00012F58" w:rsidRDefault="00012F58" w:rsidP="00C92FF4">
            <w:pPr>
              <w:pStyle w:val="TableParagraph"/>
              <w:spacing w:line="238" w:lineRule="exact"/>
              <w:ind w:right="25"/>
              <w:jc w:val="both"/>
              <w:rPr>
                <w:b/>
              </w:rPr>
            </w:pPr>
          </w:p>
        </w:tc>
      </w:tr>
      <w:tr w:rsidR="00012F58" w14:paraId="7722306B" w14:textId="6CBEBC76" w:rsidTr="00012F58">
        <w:trPr>
          <w:trHeight w:val="270"/>
        </w:trPr>
        <w:tc>
          <w:tcPr>
            <w:tcW w:w="9920" w:type="dxa"/>
            <w:gridSpan w:val="3"/>
            <w:tcBorders>
              <w:left w:val="single" w:sz="12" w:space="0" w:color="FFFFE0"/>
            </w:tcBorders>
          </w:tcPr>
          <w:p w14:paraId="2AA90A8A" w14:textId="77777777" w:rsidR="00012F58" w:rsidRDefault="00012F58" w:rsidP="00C92FF4">
            <w:pPr>
              <w:pStyle w:val="TableParagraph"/>
              <w:jc w:val="both"/>
              <w:rPr>
                <w:sz w:val="20"/>
              </w:rPr>
            </w:pPr>
          </w:p>
        </w:tc>
        <w:tc>
          <w:tcPr>
            <w:tcW w:w="450" w:type="dxa"/>
          </w:tcPr>
          <w:p w14:paraId="32060E06" w14:textId="77777777" w:rsidR="00012F58" w:rsidRPr="00012F58" w:rsidRDefault="00012F58" w:rsidP="00C92FF4">
            <w:pPr>
              <w:pStyle w:val="TableParagraph"/>
              <w:spacing w:line="238" w:lineRule="exact"/>
              <w:ind w:left="83"/>
              <w:jc w:val="both"/>
              <w:rPr>
                <w:b/>
              </w:rPr>
            </w:pPr>
            <w:r w:rsidRPr="00012F58">
              <w:rPr>
                <w:b/>
              </w:rPr>
              <w:t>1</w:t>
            </w:r>
          </w:p>
        </w:tc>
        <w:tc>
          <w:tcPr>
            <w:tcW w:w="450" w:type="dxa"/>
          </w:tcPr>
          <w:p w14:paraId="2D54D75E" w14:textId="77777777" w:rsidR="00012F58" w:rsidRDefault="00012F58" w:rsidP="00C92FF4">
            <w:pPr>
              <w:pStyle w:val="TableParagraph"/>
              <w:spacing w:line="238" w:lineRule="exact"/>
              <w:ind w:left="79"/>
              <w:jc w:val="both"/>
              <w:rPr>
                <w:b/>
              </w:rPr>
            </w:pPr>
            <w:r>
              <w:rPr>
                <w:b/>
              </w:rPr>
              <w:t>2</w:t>
            </w:r>
          </w:p>
        </w:tc>
        <w:tc>
          <w:tcPr>
            <w:tcW w:w="450" w:type="dxa"/>
          </w:tcPr>
          <w:p w14:paraId="2AD70D29" w14:textId="77777777" w:rsidR="00012F58" w:rsidRDefault="00012F58" w:rsidP="00C92FF4">
            <w:pPr>
              <w:pStyle w:val="TableParagraph"/>
              <w:spacing w:line="238" w:lineRule="exact"/>
              <w:ind w:left="85"/>
              <w:jc w:val="both"/>
              <w:rPr>
                <w:b/>
              </w:rPr>
            </w:pPr>
            <w:r>
              <w:rPr>
                <w:b/>
              </w:rPr>
              <w:t>3</w:t>
            </w:r>
          </w:p>
        </w:tc>
        <w:tc>
          <w:tcPr>
            <w:tcW w:w="450" w:type="dxa"/>
          </w:tcPr>
          <w:p w14:paraId="1720B9D6" w14:textId="77777777" w:rsidR="00012F58" w:rsidRDefault="00012F58" w:rsidP="00C92FF4">
            <w:pPr>
              <w:pStyle w:val="TableParagraph"/>
              <w:spacing w:line="238" w:lineRule="exact"/>
              <w:ind w:left="81"/>
              <w:jc w:val="both"/>
              <w:rPr>
                <w:b/>
              </w:rPr>
            </w:pPr>
            <w:r>
              <w:rPr>
                <w:b/>
              </w:rPr>
              <w:t>4</w:t>
            </w:r>
          </w:p>
        </w:tc>
        <w:tc>
          <w:tcPr>
            <w:tcW w:w="540" w:type="dxa"/>
          </w:tcPr>
          <w:p w14:paraId="5D85F559" w14:textId="77777777" w:rsidR="00012F58" w:rsidRDefault="00012F58" w:rsidP="00C92FF4">
            <w:pPr>
              <w:pStyle w:val="TableParagraph"/>
              <w:spacing w:line="238" w:lineRule="exact"/>
              <w:ind w:left="87"/>
              <w:jc w:val="both"/>
              <w:rPr>
                <w:b/>
              </w:rPr>
            </w:pPr>
            <w:r>
              <w:rPr>
                <w:b/>
              </w:rPr>
              <w:t>5</w:t>
            </w:r>
          </w:p>
        </w:tc>
        <w:tc>
          <w:tcPr>
            <w:tcW w:w="2340" w:type="dxa"/>
          </w:tcPr>
          <w:p w14:paraId="6C50FA3E" w14:textId="77777777" w:rsidR="00012F58" w:rsidRDefault="00012F58" w:rsidP="00C92FF4">
            <w:pPr>
              <w:pStyle w:val="TableParagraph"/>
              <w:spacing w:line="238" w:lineRule="exact"/>
              <w:ind w:left="87"/>
              <w:jc w:val="both"/>
              <w:rPr>
                <w:b/>
              </w:rPr>
            </w:pPr>
          </w:p>
        </w:tc>
      </w:tr>
      <w:tr w:rsidR="00012F58" w14:paraId="35579256" w14:textId="5B79A0AA" w:rsidTr="00012F58">
        <w:trPr>
          <w:trHeight w:val="2106"/>
        </w:trPr>
        <w:tc>
          <w:tcPr>
            <w:tcW w:w="3170" w:type="dxa"/>
            <w:tcBorders>
              <w:left w:val="single" w:sz="12" w:space="0" w:color="FFFFE0"/>
              <w:bottom w:val="single" w:sz="34" w:space="0" w:color="FFFF99"/>
            </w:tcBorders>
          </w:tcPr>
          <w:p w14:paraId="75A877F2" w14:textId="77777777" w:rsidR="00012F58" w:rsidRDefault="00012F58" w:rsidP="00C92FF4">
            <w:pPr>
              <w:pStyle w:val="TableParagraph"/>
              <w:jc w:val="both"/>
              <w:rPr>
                <w:b/>
                <w:sz w:val="24"/>
              </w:rPr>
            </w:pPr>
          </w:p>
          <w:p w14:paraId="5B0E8183" w14:textId="77777777" w:rsidR="00012F58" w:rsidRDefault="00012F58" w:rsidP="00C92FF4">
            <w:pPr>
              <w:pStyle w:val="TableParagraph"/>
              <w:jc w:val="both"/>
              <w:rPr>
                <w:b/>
                <w:sz w:val="24"/>
              </w:rPr>
            </w:pPr>
          </w:p>
          <w:p w14:paraId="568B6F81" w14:textId="77777777" w:rsidR="00012F58" w:rsidRDefault="00012F58" w:rsidP="00C92FF4">
            <w:pPr>
              <w:pStyle w:val="TableParagraph"/>
              <w:spacing w:before="5"/>
              <w:jc w:val="both"/>
              <w:rPr>
                <w:b/>
                <w:sz w:val="32"/>
              </w:rPr>
            </w:pPr>
          </w:p>
          <w:p w14:paraId="3E419DCD" w14:textId="77777777" w:rsidR="00012F58" w:rsidRDefault="00012F58" w:rsidP="00C92FF4">
            <w:pPr>
              <w:pStyle w:val="TableParagraph"/>
              <w:tabs>
                <w:tab w:val="left" w:pos="620"/>
              </w:tabs>
              <w:ind w:left="45"/>
              <w:jc w:val="both"/>
            </w:pPr>
            <w:r>
              <w:t>2.3</w:t>
            </w:r>
            <w:r>
              <w:tab/>
              <w:t>Employee competence.</w:t>
            </w:r>
          </w:p>
        </w:tc>
        <w:tc>
          <w:tcPr>
            <w:tcW w:w="3690" w:type="dxa"/>
            <w:tcBorders>
              <w:bottom w:val="single" w:sz="34" w:space="0" w:color="FFFF99"/>
            </w:tcBorders>
          </w:tcPr>
          <w:p w14:paraId="764F9790" w14:textId="76B04A00" w:rsidR="00012F58" w:rsidRDefault="00012F58" w:rsidP="00C92FF4">
            <w:pPr>
              <w:pStyle w:val="TableParagraph"/>
              <w:spacing w:before="40"/>
              <w:ind w:left="52" w:right="95"/>
              <w:jc w:val="both"/>
            </w:pPr>
            <w:r>
              <w:t>Department management is aware of</w:t>
            </w:r>
            <w:r>
              <w:rPr>
                <w:spacing w:val="1"/>
              </w:rPr>
              <w:t xml:space="preserve"> </w:t>
            </w:r>
            <w:r>
              <w:t>competency levels, and is involved in training</w:t>
            </w:r>
            <w:r>
              <w:rPr>
                <w:spacing w:val="1"/>
              </w:rPr>
              <w:t xml:space="preserve"> </w:t>
            </w:r>
            <w:r>
              <w:t xml:space="preserve">and increased supervision when competency </w:t>
            </w:r>
            <w:proofErr w:type="gramStart"/>
            <w:r>
              <w:t>is</w:t>
            </w:r>
            <w:r w:rsidR="006526EC">
              <w:t xml:space="preserve"> </w:t>
            </w:r>
            <w:r>
              <w:rPr>
                <w:spacing w:val="-52"/>
              </w:rPr>
              <w:t xml:space="preserve"> </w:t>
            </w:r>
            <w:r>
              <w:t>low</w:t>
            </w:r>
            <w:proofErr w:type="gramEnd"/>
            <w:r>
              <w:t>.</w:t>
            </w:r>
          </w:p>
        </w:tc>
        <w:tc>
          <w:tcPr>
            <w:tcW w:w="3060" w:type="dxa"/>
            <w:tcBorders>
              <w:bottom w:val="single" w:sz="34" w:space="0" w:color="FFFF99"/>
            </w:tcBorders>
          </w:tcPr>
          <w:p w14:paraId="751A1A05" w14:textId="77777777" w:rsidR="00012F58" w:rsidRDefault="00012F58" w:rsidP="00C92FF4">
            <w:pPr>
              <w:pStyle w:val="TableParagraph"/>
              <w:ind w:right="34"/>
              <w:jc w:val="both"/>
            </w:pPr>
            <w:r>
              <w:t>Management is not adequately aware of</w:t>
            </w:r>
            <w:r>
              <w:rPr>
                <w:spacing w:val="1"/>
              </w:rPr>
              <w:t xml:space="preserve"> </w:t>
            </w:r>
            <w:r>
              <w:t xml:space="preserve">competency </w:t>
            </w:r>
            <w:proofErr w:type="gramStart"/>
            <w:r>
              <w:t>levels, or</w:t>
            </w:r>
            <w:proofErr w:type="gramEnd"/>
            <w:r>
              <w:t xml:space="preserve"> does not actively address</w:t>
            </w:r>
            <w:r>
              <w:rPr>
                <w:spacing w:val="-52"/>
              </w:rPr>
              <w:t xml:space="preserve"> </w:t>
            </w:r>
            <w:r>
              <w:t>problems.</w:t>
            </w:r>
          </w:p>
        </w:tc>
        <w:tc>
          <w:tcPr>
            <w:tcW w:w="450" w:type="dxa"/>
            <w:tcBorders>
              <w:bottom w:val="single" w:sz="34" w:space="0" w:color="FFFF99"/>
            </w:tcBorders>
          </w:tcPr>
          <w:p w14:paraId="05653A90" w14:textId="77777777" w:rsidR="00012F58" w:rsidRDefault="00012F58" w:rsidP="00C92FF4">
            <w:pPr>
              <w:pStyle w:val="TableParagraph"/>
              <w:jc w:val="both"/>
            </w:pPr>
          </w:p>
        </w:tc>
        <w:tc>
          <w:tcPr>
            <w:tcW w:w="450" w:type="dxa"/>
            <w:tcBorders>
              <w:bottom w:val="single" w:sz="34" w:space="0" w:color="FFFF99"/>
            </w:tcBorders>
          </w:tcPr>
          <w:p w14:paraId="17846CD3" w14:textId="77777777" w:rsidR="00012F58" w:rsidRDefault="00012F58" w:rsidP="00C92FF4">
            <w:pPr>
              <w:pStyle w:val="TableParagraph"/>
              <w:jc w:val="both"/>
            </w:pPr>
          </w:p>
        </w:tc>
        <w:tc>
          <w:tcPr>
            <w:tcW w:w="450" w:type="dxa"/>
            <w:tcBorders>
              <w:bottom w:val="single" w:sz="34" w:space="0" w:color="FFFF99"/>
            </w:tcBorders>
          </w:tcPr>
          <w:p w14:paraId="4E4F8B35" w14:textId="77777777" w:rsidR="00012F58" w:rsidRDefault="00012F58" w:rsidP="00C92FF4">
            <w:pPr>
              <w:pStyle w:val="TableParagraph"/>
              <w:jc w:val="both"/>
            </w:pPr>
          </w:p>
        </w:tc>
        <w:tc>
          <w:tcPr>
            <w:tcW w:w="450" w:type="dxa"/>
            <w:tcBorders>
              <w:bottom w:val="single" w:sz="34" w:space="0" w:color="FFFF99"/>
            </w:tcBorders>
          </w:tcPr>
          <w:p w14:paraId="5C9C3EB4" w14:textId="77777777" w:rsidR="00012F58" w:rsidRDefault="00012F58" w:rsidP="00C92FF4">
            <w:pPr>
              <w:pStyle w:val="TableParagraph"/>
              <w:jc w:val="both"/>
            </w:pPr>
          </w:p>
        </w:tc>
        <w:tc>
          <w:tcPr>
            <w:tcW w:w="540" w:type="dxa"/>
            <w:tcBorders>
              <w:bottom w:val="single" w:sz="34" w:space="0" w:color="FFFF99"/>
            </w:tcBorders>
          </w:tcPr>
          <w:p w14:paraId="711E600C" w14:textId="77777777" w:rsidR="00012F58" w:rsidRDefault="00012F58" w:rsidP="00C92FF4">
            <w:pPr>
              <w:pStyle w:val="TableParagraph"/>
              <w:jc w:val="both"/>
            </w:pPr>
          </w:p>
        </w:tc>
        <w:tc>
          <w:tcPr>
            <w:tcW w:w="2340" w:type="dxa"/>
            <w:tcBorders>
              <w:bottom w:val="single" w:sz="34" w:space="0" w:color="FFFF99"/>
            </w:tcBorders>
          </w:tcPr>
          <w:p w14:paraId="64158F18" w14:textId="77777777" w:rsidR="00012F58" w:rsidRDefault="00012F58" w:rsidP="00C92FF4">
            <w:pPr>
              <w:pStyle w:val="TableParagraph"/>
              <w:jc w:val="both"/>
            </w:pPr>
          </w:p>
        </w:tc>
      </w:tr>
      <w:tr w:rsidR="00012F58" w14:paraId="3D3F7413" w14:textId="3A6A0001" w:rsidTr="00012F58">
        <w:trPr>
          <w:trHeight w:val="245"/>
        </w:trPr>
        <w:tc>
          <w:tcPr>
            <w:tcW w:w="12260" w:type="dxa"/>
            <w:gridSpan w:val="8"/>
            <w:tcBorders>
              <w:left w:val="single" w:sz="12" w:space="0" w:color="FFFFE0"/>
            </w:tcBorders>
            <w:shd w:val="clear" w:color="auto" w:fill="FFFF99"/>
          </w:tcPr>
          <w:p w14:paraId="7B95CF52" w14:textId="77777777" w:rsidR="00012F58" w:rsidRDefault="00012F58" w:rsidP="00C92FF4">
            <w:pPr>
              <w:pStyle w:val="TableParagraph"/>
              <w:spacing w:line="225" w:lineRule="exact"/>
              <w:ind w:left="45"/>
              <w:jc w:val="both"/>
              <w:rPr>
                <w:b/>
              </w:rPr>
            </w:pPr>
            <w:r>
              <w:rPr>
                <w:b/>
              </w:rPr>
              <w:t>3</w:t>
            </w:r>
            <w:r>
              <w:rPr>
                <w:b/>
                <w:spacing w:val="-2"/>
              </w:rPr>
              <w:t xml:space="preserve"> </w:t>
            </w:r>
            <w:r>
              <w:rPr>
                <w:b/>
              </w:rPr>
              <w:t>–</w:t>
            </w:r>
            <w:r>
              <w:rPr>
                <w:b/>
                <w:spacing w:val="-2"/>
              </w:rPr>
              <w:t xml:space="preserve"> </w:t>
            </w:r>
            <w:r>
              <w:rPr>
                <w:b/>
              </w:rPr>
              <w:t>Management’s</w:t>
            </w:r>
            <w:r>
              <w:rPr>
                <w:b/>
                <w:spacing w:val="-2"/>
              </w:rPr>
              <w:t xml:space="preserve"> </w:t>
            </w:r>
            <w:r>
              <w:rPr>
                <w:b/>
              </w:rPr>
              <w:t>Philosophy</w:t>
            </w:r>
            <w:r>
              <w:rPr>
                <w:b/>
                <w:spacing w:val="-2"/>
              </w:rPr>
              <w:t xml:space="preserve"> </w:t>
            </w:r>
            <w:r>
              <w:rPr>
                <w:b/>
              </w:rPr>
              <w:t>and Operating</w:t>
            </w:r>
            <w:r>
              <w:rPr>
                <w:b/>
                <w:spacing w:val="-7"/>
              </w:rPr>
              <w:t xml:space="preserve"> </w:t>
            </w:r>
            <w:r>
              <w:rPr>
                <w:b/>
              </w:rPr>
              <w:t>Style</w:t>
            </w:r>
          </w:p>
        </w:tc>
        <w:tc>
          <w:tcPr>
            <w:tcW w:w="2340" w:type="dxa"/>
            <w:tcBorders>
              <w:left w:val="single" w:sz="12" w:space="0" w:color="FFFFE0"/>
            </w:tcBorders>
            <w:shd w:val="clear" w:color="auto" w:fill="FFFF99"/>
          </w:tcPr>
          <w:p w14:paraId="0F8EFE08" w14:textId="77777777" w:rsidR="00012F58" w:rsidRDefault="00012F58" w:rsidP="00C92FF4">
            <w:pPr>
              <w:pStyle w:val="TableParagraph"/>
              <w:spacing w:line="225" w:lineRule="exact"/>
              <w:ind w:left="45"/>
              <w:jc w:val="both"/>
              <w:rPr>
                <w:b/>
              </w:rPr>
            </w:pPr>
          </w:p>
        </w:tc>
      </w:tr>
      <w:tr w:rsidR="00012F58" w14:paraId="55DCE9B1" w14:textId="1757C6BD" w:rsidTr="00012F58">
        <w:trPr>
          <w:trHeight w:val="845"/>
        </w:trPr>
        <w:tc>
          <w:tcPr>
            <w:tcW w:w="3170" w:type="dxa"/>
            <w:tcBorders>
              <w:top w:val="single" w:sz="34" w:space="0" w:color="FFFF99"/>
              <w:left w:val="single" w:sz="12" w:space="0" w:color="FFFFE0"/>
            </w:tcBorders>
          </w:tcPr>
          <w:p w14:paraId="4654DD56" w14:textId="77777777" w:rsidR="00012F58" w:rsidRDefault="00012F58" w:rsidP="00C92FF4">
            <w:pPr>
              <w:pStyle w:val="TableParagraph"/>
              <w:spacing w:before="2"/>
              <w:jc w:val="both"/>
              <w:rPr>
                <w:b/>
                <w:sz w:val="25"/>
              </w:rPr>
            </w:pPr>
          </w:p>
          <w:p w14:paraId="40BBFD51" w14:textId="77777777" w:rsidR="00012F58" w:rsidRDefault="00012F58" w:rsidP="00C92FF4">
            <w:pPr>
              <w:pStyle w:val="TableParagraph"/>
              <w:tabs>
                <w:tab w:val="left" w:pos="620"/>
              </w:tabs>
              <w:ind w:left="45"/>
              <w:jc w:val="both"/>
            </w:pPr>
            <w:r>
              <w:t>3.1</w:t>
            </w:r>
            <w:r>
              <w:tab/>
              <w:t>Communication</w:t>
            </w:r>
          </w:p>
        </w:tc>
        <w:tc>
          <w:tcPr>
            <w:tcW w:w="3690" w:type="dxa"/>
            <w:tcBorders>
              <w:top w:val="single" w:sz="34" w:space="0" w:color="FFFF99"/>
            </w:tcBorders>
          </w:tcPr>
          <w:p w14:paraId="06F1D470" w14:textId="439A38ED" w:rsidR="00012F58" w:rsidRDefault="00012F58" w:rsidP="00C92FF4">
            <w:pPr>
              <w:pStyle w:val="TableParagraph"/>
              <w:spacing w:before="40"/>
              <w:ind w:left="52" w:right="198"/>
              <w:jc w:val="both"/>
            </w:pPr>
            <w:r>
              <w:t>Department management engages in open</w:t>
            </w:r>
            <w:r>
              <w:rPr>
                <w:spacing w:val="1"/>
              </w:rPr>
              <w:t xml:space="preserve"> </w:t>
            </w:r>
            <w:r>
              <w:t>disclosure of financial or business issues with</w:t>
            </w:r>
            <w:r>
              <w:rPr>
                <w:spacing w:val="-52"/>
              </w:rPr>
              <w:t xml:space="preserve"> </w:t>
            </w:r>
            <w:r>
              <w:t>appropriate</w:t>
            </w:r>
            <w:r>
              <w:rPr>
                <w:spacing w:val="2"/>
              </w:rPr>
              <w:t xml:space="preserve"> </w:t>
            </w:r>
            <w:r w:rsidR="009C610F">
              <w:t>Entity</w:t>
            </w:r>
            <w:r>
              <w:t xml:space="preserve"> personnel.</w:t>
            </w:r>
          </w:p>
        </w:tc>
        <w:tc>
          <w:tcPr>
            <w:tcW w:w="3060" w:type="dxa"/>
            <w:tcBorders>
              <w:top w:val="single" w:sz="34" w:space="0" w:color="FFFF99"/>
            </w:tcBorders>
          </w:tcPr>
          <w:p w14:paraId="066F6F29" w14:textId="77777777" w:rsidR="00012F58" w:rsidRDefault="00012F58" w:rsidP="00C92FF4">
            <w:pPr>
              <w:pStyle w:val="TableParagraph"/>
              <w:spacing w:before="40"/>
              <w:ind w:left="52" w:right="64"/>
              <w:jc w:val="both"/>
            </w:pPr>
            <w:r>
              <w:t>Management is secretive and reluctant to</w:t>
            </w:r>
            <w:r>
              <w:rPr>
                <w:spacing w:val="1"/>
              </w:rPr>
              <w:t xml:space="preserve"> </w:t>
            </w:r>
            <w:r>
              <w:t>conduct business or deal with issues in an open</w:t>
            </w:r>
            <w:r>
              <w:rPr>
                <w:spacing w:val="-52"/>
              </w:rPr>
              <w:t xml:space="preserve"> </w:t>
            </w:r>
            <w:r>
              <w:t>manner.</w:t>
            </w:r>
          </w:p>
        </w:tc>
        <w:tc>
          <w:tcPr>
            <w:tcW w:w="450" w:type="dxa"/>
            <w:tcBorders>
              <w:top w:val="single" w:sz="34" w:space="0" w:color="FFFF99"/>
            </w:tcBorders>
          </w:tcPr>
          <w:p w14:paraId="7C081A49" w14:textId="77777777" w:rsidR="00012F58" w:rsidRDefault="00012F58" w:rsidP="00C92FF4">
            <w:pPr>
              <w:pStyle w:val="TableParagraph"/>
              <w:jc w:val="both"/>
            </w:pPr>
          </w:p>
        </w:tc>
        <w:tc>
          <w:tcPr>
            <w:tcW w:w="450" w:type="dxa"/>
            <w:tcBorders>
              <w:top w:val="single" w:sz="34" w:space="0" w:color="FFFF99"/>
            </w:tcBorders>
          </w:tcPr>
          <w:p w14:paraId="5DE54AAB" w14:textId="77777777" w:rsidR="00012F58" w:rsidRDefault="00012F58" w:rsidP="00C92FF4">
            <w:pPr>
              <w:pStyle w:val="TableParagraph"/>
              <w:jc w:val="both"/>
            </w:pPr>
          </w:p>
        </w:tc>
        <w:tc>
          <w:tcPr>
            <w:tcW w:w="450" w:type="dxa"/>
            <w:tcBorders>
              <w:top w:val="single" w:sz="34" w:space="0" w:color="FFFF99"/>
            </w:tcBorders>
          </w:tcPr>
          <w:p w14:paraId="406E6E8B" w14:textId="77777777" w:rsidR="00012F58" w:rsidRDefault="00012F58" w:rsidP="00C92FF4">
            <w:pPr>
              <w:pStyle w:val="TableParagraph"/>
              <w:jc w:val="both"/>
            </w:pPr>
          </w:p>
        </w:tc>
        <w:tc>
          <w:tcPr>
            <w:tcW w:w="450" w:type="dxa"/>
            <w:tcBorders>
              <w:top w:val="single" w:sz="34" w:space="0" w:color="FFFF99"/>
            </w:tcBorders>
          </w:tcPr>
          <w:p w14:paraId="67939DF7" w14:textId="77777777" w:rsidR="00012F58" w:rsidRDefault="00012F58" w:rsidP="00C92FF4">
            <w:pPr>
              <w:pStyle w:val="TableParagraph"/>
              <w:jc w:val="both"/>
            </w:pPr>
          </w:p>
        </w:tc>
        <w:tc>
          <w:tcPr>
            <w:tcW w:w="540" w:type="dxa"/>
            <w:tcBorders>
              <w:top w:val="single" w:sz="34" w:space="0" w:color="FFFF99"/>
            </w:tcBorders>
          </w:tcPr>
          <w:p w14:paraId="251FF3E9" w14:textId="77777777" w:rsidR="00012F58" w:rsidRDefault="00012F58" w:rsidP="00C92FF4">
            <w:pPr>
              <w:pStyle w:val="TableParagraph"/>
              <w:jc w:val="both"/>
            </w:pPr>
          </w:p>
        </w:tc>
        <w:tc>
          <w:tcPr>
            <w:tcW w:w="2340" w:type="dxa"/>
            <w:tcBorders>
              <w:top w:val="single" w:sz="34" w:space="0" w:color="FFFF99"/>
            </w:tcBorders>
          </w:tcPr>
          <w:p w14:paraId="1D6FFF74" w14:textId="77777777" w:rsidR="00012F58" w:rsidRDefault="00012F58" w:rsidP="00C92FF4">
            <w:pPr>
              <w:pStyle w:val="TableParagraph"/>
              <w:jc w:val="both"/>
            </w:pPr>
          </w:p>
        </w:tc>
      </w:tr>
      <w:tr w:rsidR="00012F58" w14:paraId="52FC4712" w14:textId="2EF4A6E7" w:rsidTr="00012F58">
        <w:trPr>
          <w:trHeight w:val="850"/>
        </w:trPr>
        <w:tc>
          <w:tcPr>
            <w:tcW w:w="3170" w:type="dxa"/>
            <w:tcBorders>
              <w:left w:val="single" w:sz="12" w:space="0" w:color="FFFFE0"/>
            </w:tcBorders>
          </w:tcPr>
          <w:p w14:paraId="16FE000C" w14:textId="77777777" w:rsidR="00012F58" w:rsidRDefault="00012F58" w:rsidP="00C92FF4">
            <w:pPr>
              <w:pStyle w:val="TableParagraph"/>
              <w:spacing w:before="7"/>
              <w:jc w:val="both"/>
              <w:rPr>
                <w:b/>
                <w:sz w:val="25"/>
              </w:rPr>
            </w:pPr>
          </w:p>
          <w:p w14:paraId="2954908C" w14:textId="77777777" w:rsidR="00012F58" w:rsidRDefault="00012F58" w:rsidP="00C92FF4">
            <w:pPr>
              <w:pStyle w:val="TableParagraph"/>
              <w:tabs>
                <w:tab w:val="left" w:pos="620"/>
              </w:tabs>
              <w:ind w:left="45"/>
              <w:jc w:val="both"/>
            </w:pPr>
            <w:r>
              <w:t>3.2</w:t>
            </w:r>
            <w:r>
              <w:tab/>
              <w:t>Laws and</w:t>
            </w:r>
            <w:r>
              <w:rPr>
                <w:spacing w:val="-5"/>
              </w:rPr>
              <w:t xml:space="preserve"> </w:t>
            </w:r>
            <w:r>
              <w:t>regulations.</w:t>
            </w:r>
          </w:p>
        </w:tc>
        <w:tc>
          <w:tcPr>
            <w:tcW w:w="3690" w:type="dxa"/>
          </w:tcPr>
          <w:p w14:paraId="2C3A0993" w14:textId="77777777" w:rsidR="00012F58" w:rsidRDefault="00012F58" w:rsidP="00C92FF4">
            <w:pPr>
              <w:pStyle w:val="TableParagraph"/>
              <w:spacing w:before="39" w:line="242" w:lineRule="auto"/>
              <w:ind w:left="52" w:right="303"/>
              <w:jc w:val="both"/>
            </w:pPr>
            <w:r>
              <w:t>There is active concern and effort to ensure</w:t>
            </w:r>
            <w:r>
              <w:rPr>
                <w:spacing w:val="1"/>
              </w:rPr>
              <w:t xml:space="preserve"> </w:t>
            </w:r>
            <w:r>
              <w:t>compliance with the letter and intent of laws</w:t>
            </w:r>
            <w:r>
              <w:rPr>
                <w:spacing w:val="-52"/>
              </w:rPr>
              <w:t xml:space="preserve"> </w:t>
            </w:r>
            <w:r>
              <w:t>and</w:t>
            </w:r>
            <w:r>
              <w:rPr>
                <w:spacing w:val="-1"/>
              </w:rPr>
              <w:t xml:space="preserve"> </w:t>
            </w:r>
            <w:r>
              <w:t>regulations.</w:t>
            </w:r>
          </w:p>
        </w:tc>
        <w:tc>
          <w:tcPr>
            <w:tcW w:w="3060" w:type="dxa"/>
          </w:tcPr>
          <w:p w14:paraId="498E2784" w14:textId="77777777" w:rsidR="00012F58" w:rsidRDefault="00012F58" w:rsidP="00C92FF4">
            <w:pPr>
              <w:pStyle w:val="TableParagraph"/>
              <w:spacing w:before="171" w:line="237" w:lineRule="auto"/>
              <w:ind w:left="52" w:right="1269"/>
              <w:jc w:val="both"/>
            </w:pPr>
            <w:r>
              <w:t>Management</w:t>
            </w:r>
            <w:r>
              <w:rPr>
                <w:spacing w:val="-5"/>
              </w:rPr>
              <w:t xml:space="preserve"> </w:t>
            </w:r>
            <w:r>
              <w:t>is</w:t>
            </w:r>
            <w:r>
              <w:rPr>
                <w:spacing w:val="-2"/>
              </w:rPr>
              <w:t xml:space="preserve"> </w:t>
            </w:r>
            <w:r>
              <w:t>willing</w:t>
            </w:r>
            <w:r>
              <w:rPr>
                <w:spacing w:val="-3"/>
              </w:rPr>
              <w:t xml:space="preserve"> </w:t>
            </w:r>
            <w:r>
              <w:t>to</w:t>
            </w:r>
            <w:r>
              <w:rPr>
                <w:spacing w:val="-2"/>
              </w:rPr>
              <w:t xml:space="preserve"> </w:t>
            </w:r>
            <w:r>
              <w:t>risk</w:t>
            </w:r>
            <w:r>
              <w:rPr>
                <w:spacing w:val="-2"/>
              </w:rPr>
              <w:t xml:space="preserve"> </w:t>
            </w:r>
            <w:r>
              <w:t>the</w:t>
            </w:r>
            <w:r>
              <w:rPr>
                <w:spacing w:val="-52"/>
              </w:rPr>
              <w:t xml:space="preserve"> </w:t>
            </w:r>
            <w:r>
              <w:t>consequences</w:t>
            </w:r>
            <w:r>
              <w:rPr>
                <w:spacing w:val="-2"/>
              </w:rPr>
              <w:t xml:space="preserve"> </w:t>
            </w:r>
            <w:r>
              <w:t>of noncompliance.</w:t>
            </w:r>
          </w:p>
        </w:tc>
        <w:tc>
          <w:tcPr>
            <w:tcW w:w="450" w:type="dxa"/>
          </w:tcPr>
          <w:p w14:paraId="6D8EC7FF" w14:textId="77777777" w:rsidR="00012F58" w:rsidRDefault="00012F58" w:rsidP="00C92FF4">
            <w:pPr>
              <w:pStyle w:val="TableParagraph"/>
              <w:jc w:val="both"/>
            </w:pPr>
          </w:p>
        </w:tc>
        <w:tc>
          <w:tcPr>
            <w:tcW w:w="450" w:type="dxa"/>
          </w:tcPr>
          <w:p w14:paraId="199B61B3" w14:textId="77777777" w:rsidR="00012F58" w:rsidRDefault="00012F58" w:rsidP="00C92FF4">
            <w:pPr>
              <w:pStyle w:val="TableParagraph"/>
              <w:jc w:val="both"/>
            </w:pPr>
          </w:p>
        </w:tc>
        <w:tc>
          <w:tcPr>
            <w:tcW w:w="450" w:type="dxa"/>
          </w:tcPr>
          <w:p w14:paraId="78FFBE68" w14:textId="77777777" w:rsidR="00012F58" w:rsidRDefault="00012F58" w:rsidP="00C92FF4">
            <w:pPr>
              <w:pStyle w:val="TableParagraph"/>
              <w:jc w:val="both"/>
            </w:pPr>
          </w:p>
        </w:tc>
        <w:tc>
          <w:tcPr>
            <w:tcW w:w="450" w:type="dxa"/>
          </w:tcPr>
          <w:p w14:paraId="06388655" w14:textId="77777777" w:rsidR="00012F58" w:rsidRDefault="00012F58" w:rsidP="00C92FF4">
            <w:pPr>
              <w:pStyle w:val="TableParagraph"/>
              <w:jc w:val="both"/>
            </w:pPr>
          </w:p>
        </w:tc>
        <w:tc>
          <w:tcPr>
            <w:tcW w:w="540" w:type="dxa"/>
          </w:tcPr>
          <w:p w14:paraId="418629BE" w14:textId="77777777" w:rsidR="00012F58" w:rsidRDefault="00012F58" w:rsidP="00C92FF4">
            <w:pPr>
              <w:pStyle w:val="TableParagraph"/>
              <w:jc w:val="both"/>
            </w:pPr>
          </w:p>
        </w:tc>
        <w:tc>
          <w:tcPr>
            <w:tcW w:w="2340" w:type="dxa"/>
          </w:tcPr>
          <w:p w14:paraId="7AB3BD10" w14:textId="77777777" w:rsidR="00012F58" w:rsidRDefault="00012F58" w:rsidP="00C92FF4">
            <w:pPr>
              <w:pStyle w:val="TableParagraph"/>
              <w:jc w:val="both"/>
            </w:pPr>
          </w:p>
        </w:tc>
      </w:tr>
      <w:tr w:rsidR="00012F58" w14:paraId="64FDD7F7" w14:textId="4687109C" w:rsidTr="00012F58">
        <w:trPr>
          <w:trHeight w:val="595"/>
        </w:trPr>
        <w:tc>
          <w:tcPr>
            <w:tcW w:w="3170" w:type="dxa"/>
            <w:tcBorders>
              <w:left w:val="single" w:sz="12" w:space="0" w:color="FFFFE0"/>
            </w:tcBorders>
          </w:tcPr>
          <w:p w14:paraId="333F70B4" w14:textId="77777777" w:rsidR="00012F58" w:rsidRDefault="00012F58" w:rsidP="00C92FF4">
            <w:pPr>
              <w:pStyle w:val="TableParagraph"/>
              <w:tabs>
                <w:tab w:val="left" w:pos="620"/>
              </w:tabs>
              <w:spacing w:before="164"/>
              <w:ind w:left="45"/>
              <w:jc w:val="both"/>
            </w:pPr>
            <w:r>
              <w:t>3.3</w:t>
            </w:r>
            <w:r>
              <w:tab/>
              <w:t>Getting</w:t>
            </w:r>
            <w:r>
              <w:rPr>
                <w:spacing w:val="-3"/>
              </w:rPr>
              <w:t xml:space="preserve"> </w:t>
            </w:r>
            <w:r>
              <w:t>the job</w:t>
            </w:r>
            <w:r>
              <w:rPr>
                <w:spacing w:val="-2"/>
              </w:rPr>
              <w:t xml:space="preserve"> </w:t>
            </w:r>
            <w:r>
              <w:t>done.</w:t>
            </w:r>
          </w:p>
        </w:tc>
        <w:tc>
          <w:tcPr>
            <w:tcW w:w="3690" w:type="dxa"/>
          </w:tcPr>
          <w:p w14:paraId="23D38A33" w14:textId="77777777" w:rsidR="00012F58" w:rsidRDefault="00012F58" w:rsidP="00C92FF4">
            <w:pPr>
              <w:pStyle w:val="TableParagraph"/>
              <w:spacing w:before="39" w:line="242" w:lineRule="auto"/>
              <w:ind w:left="52" w:right="174"/>
              <w:jc w:val="both"/>
            </w:pPr>
            <w:r>
              <w:t>Management is concerned with and exerts</w:t>
            </w:r>
            <w:r>
              <w:rPr>
                <w:spacing w:val="1"/>
              </w:rPr>
              <w:t xml:space="preserve"> </w:t>
            </w:r>
            <w:r>
              <w:t>effort</w:t>
            </w:r>
            <w:r>
              <w:rPr>
                <w:spacing w:val="-4"/>
              </w:rPr>
              <w:t xml:space="preserve"> </w:t>
            </w:r>
            <w:r>
              <w:t>to</w:t>
            </w:r>
            <w:r>
              <w:rPr>
                <w:spacing w:val="-1"/>
              </w:rPr>
              <w:t xml:space="preserve"> </w:t>
            </w:r>
            <w:r>
              <w:t>get</w:t>
            </w:r>
            <w:r>
              <w:rPr>
                <w:spacing w:val="-1"/>
              </w:rPr>
              <w:t xml:space="preserve"> </w:t>
            </w:r>
            <w:r>
              <w:t>the job</w:t>
            </w:r>
            <w:r>
              <w:rPr>
                <w:spacing w:val="-1"/>
              </w:rPr>
              <w:t xml:space="preserve"> </w:t>
            </w:r>
            <w:r>
              <w:t>done</w:t>
            </w:r>
            <w:r>
              <w:rPr>
                <w:spacing w:val="1"/>
              </w:rPr>
              <w:t xml:space="preserve"> </w:t>
            </w:r>
            <w:r>
              <w:t>right</w:t>
            </w:r>
            <w:r>
              <w:rPr>
                <w:spacing w:val="-3"/>
              </w:rPr>
              <w:t xml:space="preserve"> </w:t>
            </w:r>
            <w:r>
              <w:t>the first</w:t>
            </w:r>
            <w:r>
              <w:rPr>
                <w:spacing w:val="-3"/>
              </w:rPr>
              <w:t xml:space="preserve"> </w:t>
            </w:r>
            <w:r>
              <w:t>time.</w:t>
            </w:r>
          </w:p>
        </w:tc>
        <w:tc>
          <w:tcPr>
            <w:tcW w:w="3060" w:type="dxa"/>
          </w:tcPr>
          <w:p w14:paraId="05699415" w14:textId="77777777" w:rsidR="00012F58" w:rsidRDefault="00012F58" w:rsidP="00C92FF4">
            <w:pPr>
              <w:pStyle w:val="TableParagraph"/>
              <w:spacing w:before="39" w:line="242" w:lineRule="auto"/>
              <w:ind w:left="52" w:right="512"/>
              <w:jc w:val="both"/>
            </w:pPr>
            <w:r>
              <w:t>Management</w:t>
            </w:r>
            <w:r>
              <w:rPr>
                <w:spacing w:val="-4"/>
              </w:rPr>
              <w:t xml:space="preserve"> </w:t>
            </w:r>
            <w:r>
              <w:t>is</w:t>
            </w:r>
            <w:r>
              <w:rPr>
                <w:spacing w:val="-2"/>
              </w:rPr>
              <w:t xml:space="preserve"> </w:t>
            </w:r>
            <w:r>
              <w:t>willing</w:t>
            </w:r>
            <w:r>
              <w:rPr>
                <w:spacing w:val="-1"/>
              </w:rPr>
              <w:t xml:space="preserve"> </w:t>
            </w:r>
            <w:r>
              <w:t>to</w:t>
            </w:r>
            <w:r>
              <w:rPr>
                <w:spacing w:val="-2"/>
              </w:rPr>
              <w:t xml:space="preserve"> </w:t>
            </w:r>
            <w:r>
              <w:t>get</w:t>
            </w:r>
            <w:r>
              <w:rPr>
                <w:spacing w:val="-4"/>
              </w:rPr>
              <w:t xml:space="preserve"> </w:t>
            </w:r>
            <w:r>
              <w:t>the job</w:t>
            </w:r>
            <w:r>
              <w:rPr>
                <w:spacing w:val="-1"/>
              </w:rPr>
              <w:t xml:space="preserve"> </w:t>
            </w:r>
            <w:r>
              <w:t>done</w:t>
            </w:r>
            <w:r>
              <w:rPr>
                <w:spacing w:val="-52"/>
              </w:rPr>
              <w:t xml:space="preserve"> </w:t>
            </w:r>
            <w:r>
              <w:t>without</w:t>
            </w:r>
            <w:r>
              <w:rPr>
                <w:spacing w:val="-2"/>
              </w:rPr>
              <w:t xml:space="preserve"> </w:t>
            </w:r>
            <w:r>
              <w:t>adequate</w:t>
            </w:r>
            <w:r>
              <w:rPr>
                <w:spacing w:val="-2"/>
              </w:rPr>
              <w:t xml:space="preserve"> </w:t>
            </w:r>
            <w:r>
              <w:t>regard to</w:t>
            </w:r>
            <w:r>
              <w:rPr>
                <w:spacing w:val="-1"/>
              </w:rPr>
              <w:t xml:space="preserve"> </w:t>
            </w:r>
            <w:r>
              <w:t>quality.</w:t>
            </w:r>
          </w:p>
        </w:tc>
        <w:tc>
          <w:tcPr>
            <w:tcW w:w="450" w:type="dxa"/>
          </w:tcPr>
          <w:p w14:paraId="3E629D08" w14:textId="77777777" w:rsidR="00012F58" w:rsidRDefault="00012F58" w:rsidP="00C92FF4">
            <w:pPr>
              <w:pStyle w:val="TableParagraph"/>
              <w:jc w:val="both"/>
            </w:pPr>
          </w:p>
        </w:tc>
        <w:tc>
          <w:tcPr>
            <w:tcW w:w="450" w:type="dxa"/>
          </w:tcPr>
          <w:p w14:paraId="682F069C" w14:textId="77777777" w:rsidR="00012F58" w:rsidRDefault="00012F58" w:rsidP="00C92FF4">
            <w:pPr>
              <w:pStyle w:val="TableParagraph"/>
              <w:jc w:val="both"/>
            </w:pPr>
          </w:p>
        </w:tc>
        <w:tc>
          <w:tcPr>
            <w:tcW w:w="450" w:type="dxa"/>
          </w:tcPr>
          <w:p w14:paraId="6F1D6C2E" w14:textId="77777777" w:rsidR="00012F58" w:rsidRDefault="00012F58" w:rsidP="00C92FF4">
            <w:pPr>
              <w:pStyle w:val="TableParagraph"/>
              <w:jc w:val="both"/>
            </w:pPr>
          </w:p>
        </w:tc>
        <w:tc>
          <w:tcPr>
            <w:tcW w:w="450" w:type="dxa"/>
          </w:tcPr>
          <w:p w14:paraId="56CC14EC" w14:textId="77777777" w:rsidR="00012F58" w:rsidRDefault="00012F58" w:rsidP="00C92FF4">
            <w:pPr>
              <w:pStyle w:val="TableParagraph"/>
              <w:jc w:val="both"/>
            </w:pPr>
          </w:p>
        </w:tc>
        <w:tc>
          <w:tcPr>
            <w:tcW w:w="540" w:type="dxa"/>
          </w:tcPr>
          <w:p w14:paraId="6E4B9772" w14:textId="77777777" w:rsidR="00012F58" w:rsidRDefault="00012F58" w:rsidP="00C92FF4">
            <w:pPr>
              <w:pStyle w:val="TableParagraph"/>
              <w:jc w:val="both"/>
            </w:pPr>
          </w:p>
        </w:tc>
        <w:tc>
          <w:tcPr>
            <w:tcW w:w="2340" w:type="dxa"/>
          </w:tcPr>
          <w:p w14:paraId="46950D0F" w14:textId="77777777" w:rsidR="00012F58" w:rsidRDefault="00012F58" w:rsidP="00C92FF4">
            <w:pPr>
              <w:pStyle w:val="TableParagraph"/>
              <w:jc w:val="both"/>
            </w:pPr>
          </w:p>
        </w:tc>
      </w:tr>
      <w:tr w:rsidR="00012F58" w14:paraId="2930F450" w14:textId="65686F0D" w:rsidTr="00012F58">
        <w:trPr>
          <w:trHeight w:val="850"/>
        </w:trPr>
        <w:tc>
          <w:tcPr>
            <w:tcW w:w="3170" w:type="dxa"/>
            <w:tcBorders>
              <w:left w:val="single" w:sz="12" w:space="0" w:color="FFFFE0"/>
            </w:tcBorders>
          </w:tcPr>
          <w:p w14:paraId="7952F9C4" w14:textId="77777777" w:rsidR="00012F58" w:rsidRDefault="00012F58" w:rsidP="00C92FF4">
            <w:pPr>
              <w:pStyle w:val="TableParagraph"/>
              <w:spacing w:before="7"/>
              <w:jc w:val="both"/>
              <w:rPr>
                <w:b/>
                <w:sz w:val="25"/>
              </w:rPr>
            </w:pPr>
          </w:p>
          <w:p w14:paraId="7F44C8A3" w14:textId="77777777" w:rsidR="00012F58" w:rsidRDefault="00012F58" w:rsidP="00C92FF4">
            <w:pPr>
              <w:pStyle w:val="TableParagraph"/>
              <w:tabs>
                <w:tab w:val="left" w:pos="620"/>
              </w:tabs>
              <w:ind w:left="45"/>
              <w:jc w:val="both"/>
            </w:pPr>
            <w:r>
              <w:t>3.4</w:t>
            </w:r>
            <w:r>
              <w:tab/>
              <w:t>Exceptions</w:t>
            </w:r>
            <w:r>
              <w:rPr>
                <w:spacing w:val="-2"/>
              </w:rPr>
              <w:t xml:space="preserve"> </w:t>
            </w:r>
            <w:r>
              <w:t>to</w:t>
            </w:r>
            <w:r>
              <w:rPr>
                <w:spacing w:val="-1"/>
              </w:rPr>
              <w:t xml:space="preserve"> </w:t>
            </w:r>
            <w:r>
              <w:t>policy.</w:t>
            </w:r>
          </w:p>
        </w:tc>
        <w:tc>
          <w:tcPr>
            <w:tcW w:w="3690" w:type="dxa"/>
          </w:tcPr>
          <w:p w14:paraId="0CD21FE9" w14:textId="77777777" w:rsidR="00012F58" w:rsidRDefault="00012F58" w:rsidP="00C92FF4">
            <w:pPr>
              <w:pStyle w:val="TableParagraph"/>
              <w:spacing w:before="40" w:line="242" w:lineRule="auto"/>
              <w:ind w:left="52" w:right="58"/>
              <w:jc w:val="both"/>
            </w:pPr>
            <w:r>
              <w:t>Exceptions to policy are infrequent. When they</w:t>
            </w:r>
            <w:r>
              <w:rPr>
                <w:spacing w:val="-52"/>
              </w:rPr>
              <w:t xml:space="preserve"> </w:t>
            </w:r>
            <w:proofErr w:type="gramStart"/>
            <w:r>
              <w:t>occur</w:t>
            </w:r>
            <w:proofErr w:type="gramEnd"/>
            <w:r>
              <w:t xml:space="preserve"> they must be approved and well</w:t>
            </w:r>
            <w:r>
              <w:rPr>
                <w:spacing w:val="1"/>
              </w:rPr>
              <w:t xml:space="preserve"> </w:t>
            </w:r>
            <w:r>
              <w:t>documented.</w:t>
            </w:r>
          </w:p>
        </w:tc>
        <w:tc>
          <w:tcPr>
            <w:tcW w:w="3060" w:type="dxa"/>
          </w:tcPr>
          <w:p w14:paraId="741EE982" w14:textId="77777777" w:rsidR="00012F58" w:rsidRDefault="00012F58" w:rsidP="00C92FF4">
            <w:pPr>
              <w:pStyle w:val="TableParagraph"/>
              <w:spacing w:before="172" w:line="237" w:lineRule="auto"/>
              <w:ind w:left="52" w:right="547"/>
              <w:jc w:val="both"/>
            </w:pPr>
            <w:r>
              <w:t>Exceptions to policy are the norm and are</w:t>
            </w:r>
            <w:r>
              <w:rPr>
                <w:spacing w:val="-52"/>
              </w:rPr>
              <w:t xml:space="preserve"> </w:t>
            </w:r>
            <w:r>
              <w:t>rarely documented.</w:t>
            </w:r>
          </w:p>
        </w:tc>
        <w:tc>
          <w:tcPr>
            <w:tcW w:w="450" w:type="dxa"/>
          </w:tcPr>
          <w:p w14:paraId="60F12573" w14:textId="77777777" w:rsidR="00012F58" w:rsidRDefault="00012F58" w:rsidP="00C92FF4">
            <w:pPr>
              <w:pStyle w:val="TableParagraph"/>
              <w:jc w:val="both"/>
            </w:pPr>
          </w:p>
        </w:tc>
        <w:tc>
          <w:tcPr>
            <w:tcW w:w="450" w:type="dxa"/>
          </w:tcPr>
          <w:p w14:paraId="1E36851F" w14:textId="77777777" w:rsidR="00012F58" w:rsidRDefault="00012F58" w:rsidP="00C92FF4">
            <w:pPr>
              <w:pStyle w:val="TableParagraph"/>
              <w:jc w:val="both"/>
            </w:pPr>
          </w:p>
        </w:tc>
        <w:tc>
          <w:tcPr>
            <w:tcW w:w="450" w:type="dxa"/>
          </w:tcPr>
          <w:p w14:paraId="2C9DAFA9" w14:textId="77777777" w:rsidR="00012F58" w:rsidRDefault="00012F58" w:rsidP="00C92FF4">
            <w:pPr>
              <w:pStyle w:val="TableParagraph"/>
              <w:jc w:val="both"/>
            </w:pPr>
          </w:p>
        </w:tc>
        <w:tc>
          <w:tcPr>
            <w:tcW w:w="450" w:type="dxa"/>
          </w:tcPr>
          <w:p w14:paraId="38689F1E" w14:textId="77777777" w:rsidR="00012F58" w:rsidRDefault="00012F58" w:rsidP="00C92FF4">
            <w:pPr>
              <w:pStyle w:val="TableParagraph"/>
              <w:jc w:val="both"/>
            </w:pPr>
          </w:p>
        </w:tc>
        <w:tc>
          <w:tcPr>
            <w:tcW w:w="540" w:type="dxa"/>
          </w:tcPr>
          <w:p w14:paraId="20AD08A2" w14:textId="77777777" w:rsidR="00012F58" w:rsidRDefault="00012F58" w:rsidP="00C92FF4">
            <w:pPr>
              <w:pStyle w:val="TableParagraph"/>
              <w:jc w:val="both"/>
            </w:pPr>
          </w:p>
        </w:tc>
        <w:tc>
          <w:tcPr>
            <w:tcW w:w="2340" w:type="dxa"/>
          </w:tcPr>
          <w:p w14:paraId="72793331" w14:textId="77777777" w:rsidR="00012F58" w:rsidRDefault="00012F58" w:rsidP="00C92FF4">
            <w:pPr>
              <w:pStyle w:val="TableParagraph"/>
              <w:jc w:val="both"/>
            </w:pPr>
          </w:p>
        </w:tc>
      </w:tr>
      <w:tr w:rsidR="00012F58" w14:paraId="03C01ED2" w14:textId="56FD6E89" w:rsidTr="00012F58">
        <w:trPr>
          <w:trHeight w:val="1100"/>
        </w:trPr>
        <w:tc>
          <w:tcPr>
            <w:tcW w:w="3170" w:type="dxa"/>
            <w:tcBorders>
              <w:left w:val="single" w:sz="12" w:space="0" w:color="FFFFE0"/>
            </w:tcBorders>
          </w:tcPr>
          <w:p w14:paraId="56196326" w14:textId="77777777" w:rsidR="00012F58" w:rsidRDefault="00012F58" w:rsidP="00C92FF4">
            <w:pPr>
              <w:pStyle w:val="TableParagraph"/>
              <w:jc w:val="both"/>
              <w:rPr>
                <w:b/>
                <w:sz w:val="24"/>
              </w:rPr>
            </w:pPr>
          </w:p>
          <w:p w14:paraId="26FD8A97" w14:textId="77777777" w:rsidR="00012F58" w:rsidRDefault="00012F58" w:rsidP="00C92FF4">
            <w:pPr>
              <w:pStyle w:val="TableParagraph"/>
              <w:tabs>
                <w:tab w:val="left" w:pos="620"/>
              </w:tabs>
              <w:spacing w:before="144"/>
              <w:ind w:left="45"/>
              <w:jc w:val="both"/>
            </w:pPr>
            <w:r>
              <w:t>3.5</w:t>
            </w:r>
            <w:r>
              <w:tab/>
              <w:t>Approach</w:t>
            </w:r>
            <w:r>
              <w:rPr>
                <w:spacing w:val="-3"/>
              </w:rPr>
              <w:t xml:space="preserve"> </w:t>
            </w:r>
            <w:r>
              <w:t>to</w:t>
            </w:r>
            <w:r>
              <w:rPr>
                <w:spacing w:val="-3"/>
              </w:rPr>
              <w:t xml:space="preserve"> </w:t>
            </w:r>
            <w:r>
              <w:t>financial</w:t>
            </w:r>
            <w:r>
              <w:rPr>
                <w:spacing w:val="-2"/>
              </w:rPr>
              <w:t xml:space="preserve"> </w:t>
            </w:r>
            <w:r>
              <w:t>accountability.</w:t>
            </w:r>
          </w:p>
        </w:tc>
        <w:tc>
          <w:tcPr>
            <w:tcW w:w="3690" w:type="dxa"/>
          </w:tcPr>
          <w:p w14:paraId="67BA77E7" w14:textId="77777777" w:rsidR="00012F58" w:rsidRDefault="00012F58" w:rsidP="00C92FF4">
            <w:pPr>
              <w:pStyle w:val="TableParagraph"/>
              <w:spacing w:before="39"/>
              <w:ind w:left="52" w:right="126"/>
              <w:jc w:val="both"/>
            </w:pPr>
            <w:r>
              <w:t>Management’s approach shows concern and</w:t>
            </w:r>
            <w:r>
              <w:rPr>
                <w:spacing w:val="1"/>
              </w:rPr>
              <w:t xml:space="preserve"> </w:t>
            </w:r>
            <w:r>
              <w:t>appreciation for accurate and timely reporting.</w:t>
            </w:r>
            <w:r>
              <w:rPr>
                <w:spacing w:val="-52"/>
              </w:rPr>
              <w:t xml:space="preserve"> </w:t>
            </w:r>
            <w:r>
              <w:t>Budgeting and other financial estimates are</w:t>
            </w:r>
            <w:r>
              <w:rPr>
                <w:spacing w:val="1"/>
              </w:rPr>
              <w:t xml:space="preserve"> </w:t>
            </w:r>
            <w:r>
              <w:t>generally</w:t>
            </w:r>
            <w:r>
              <w:rPr>
                <w:spacing w:val="-1"/>
              </w:rPr>
              <w:t xml:space="preserve"> </w:t>
            </w:r>
            <w:r>
              <w:t>conservative.</w:t>
            </w:r>
          </w:p>
        </w:tc>
        <w:tc>
          <w:tcPr>
            <w:tcW w:w="3060" w:type="dxa"/>
          </w:tcPr>
          <w:p w14:paraId="7796C9D5" w14:textId="77777777" w:rsidR="00012F58" w:rsidRDefault="00012F58" w:rsidP="00C92FF4">
            <w:pPr>
              <w:pStyle w:val="TableParagraph"/>
              <w:jc w:val="both"/>
              <w:rPr>
                <w:b/>
                <w:sz w:val="24"/>
              </w:rPr>
            </w:pPr>
          </w:p>
          <w:p w14:paraId="6EC9E650" w14:textId="77777777" w:rsidR="00012F58" w:rsidRDefault="00012F58" w:rsidP="00C92FF4">
            <w:pPr>
              <w:pStyle w:val="TableParagraph"/>
              <w:spacing w:before="144"/>
              <w:ind w:left="52"/>
              <w:jc w:val="both"/>
            </w:pPr>
            <w:r>
              <w:t>Financial</w:t>
            </w:r>
            <w:r>
              <w:rPr>
                <w:spacing w:val="-4"/>
              </w:rPr>
              <w:t xml:space="preserve"> </w:t>
            </w:r>
            <w:r>
              <w:t>accountability</w:t>
            </w:r>
            <w:r>
              <w:rPr>
                <w:spacing w:val="-3"/>
              </w:rPr>
              <w:t xml:space="preserve"> </w:t>
            </w:r>
            <w:r>
              <w:t>is</w:t>
            </w:r>
            <w:r>
              <w:rPr>
                <w:spacing w:val="-2"/>
              </w:rPr>
              <w:t xml:space="preserve"> </w:t>
            </w:r>
            <w:r>
              <w:t>given</w:t>
            </w:r>
            <w:r>
              <w:rPr>
                <w:spacing w:val="-3"/>
              </w:rPr>
              <w:t xml:space="preserve"> </w:t>
            </w:r>
            <w:r>
              <w:t>low</w:t>
            </w:r>
            <w:r>
              <w:rPr>
                <w:spacing w:val="-2"/>
              </w:rPr>
              <w:t xml:space="preserve"> </w:t>
            </w:r>
            <w:r>
              <w:t>priority.</w:t>
            </w:r>
          </w:p>
        </w:tc>
        <w:tc>
          <w:tcPr>
            <w:tcW w:w="450" w:type="dxa"/>
          </w:tcPr>
          <w:p w14:paraId="529587AB" w14:textId="77777777" w:rsidR="00012F58" w:rsidRDefault="00012F58" w:rsidP="00C92FF4">
            <w:pPr>
              <w:pStyle w:val="TableParagraph"/>
              <w:jc w:val="both"/>
            </w:pPr>
          </w:p>
        </w:tc>
        <w:tc>
          <w:tcPr>
            <w:tcW w:w="450" w:type="dxa"/>
          </w:tcPr>
          <w:p w14:paraId="4D8287A8" w14:textId="77777777" w:rsidR="00012F58" w:rsidRDefault="00012F58" w:rsidP="00C92FF4">
            <w:pPr>
              <w:pStyle w:val="TableParagraph"/>
              <w:jc w:val="both"/>
            </w:pPr>
          </w:p>
        </w:tc>
        <w:tc>
          <w:tcPr>
            <w:tcW w:w="450" w:type="dxa"/>
          </w:tcPr>
          <w:p w14:paraId="239B1E63" w14:textId="77777777" w:rsidR="00012F58" w:rsidRDefault="00012F58" w:rsidP="00C92FF4">
            <w:pPr>
              <w:pStyle w:val="TableParagraph"/>
              <w:jc w:val="both"/>
            </w:pPr>
          </w:p>
        </w:tc>
        <w:tc>
          <w:tcPr>
            <w:tcW w:w="450" w:type="dxa"/>
          </w:tcPr>
          <w:p w14:paraId="10E97417" w14:textId="77777777" w:rsidR="00012F58" w:rsidRDefault="00012F58" w:rsidP="00C92FF4">
            <w:pPr>
              <w:pStyle w:val="TableParagraph"/>
              <w:jc w:val="both"/>
            </w:pPr>
          </w:p>
        </w:tc>
        <w:tc>
          <w:tcPr>
            <w:tcW w:w="540" w:type="dxa"/>
          </w:tcPr>
          <w:p w14:paraId="67174BB4" w14:textId="77777777" w:rsidR="00012F58" w:rsidRDefault="00012F58" w:rsidP="00C92FF4">
            <w:pPr>
              <w:pStyle w:val="TableParagraph"/>
              <w:jc w:val="both"/>
            </w:pPr>
          </w:p>
        </w:tc>
        <w:tc>
          <w:tcPr>
            <w:tcW w:w="2340" w:type="dxa"/>
          </w:tcPr>
          <w:p w14:paraId="53866DF0" w14:textId="77777777" w:rsidR="00012F58" w:rsidRDefault="00012F58" w:rsidP="00C92FF4">
            <w:pPr>
              <w:pStyle w:val="TableParagraph"/>
              <w:jc w:val="both"/>
            </w:pPr>
          </w:p>
        </w:tc>
      </w:tr>
      <w:tr w:rsidR="00012F58" w14:paraId="28D63382" w14:textId="6EB6B9DE" w:rsidTr="00012F58">
        <w:trPr>
          <w:trHeight w:val="850"/>
        </w:trPr>
        <w:tc>
          <w:tcPr>
            <w:tcW w:w="3170" w:type="dxa"/>
            <w:tcBorders>
              <w:left w:val="single" w:sz="12" w:space="0" w:color="FFFFE0"/>
            </w:tcBorders>
          </w:tcPr>
          <w:p w14:paraId="7C6B1D60" w14:textId="77777777" w:rsidR="00012F58" w:rsidRDefault="00012F58" w:rsidP="00C92FF4">
            <w:pPr>
              <w:pStyle w:val="TableParagraph"/>
              <w:tabs>
                <w:tab w:val="left" w:pos="620"/>
              </w:tabs>
              <w:spacing w:before="171" w:line="237" w:lineRule="auto"/>
              <w:ind w:left="620" w:right="229" w:hanging="576"/>
              <w:jc w:val="both"/>
            </w:pPr>
            <w:r>
              <w:t>3.6</w:t>
            </w:r>
            <w:r>
              <w:tab/>
              <w:t>Emphasis on meeting budget and other</w:t>
            </w:r>
            <w:r>
              <w:rPr>
                <w:spacing w:val="-52"/>
              </w:rPr>
              <w:t xml:space="preserve"> </w:t>
            </w:r>
            <w:r>
              <w:t>financial</w:t>
            </w:r>
            <w:r>
              <w:rPr>
                <w:spacing w:val="-7"/>
              </w:rPr>
              <w:t xml:space="preserve"> </w:t>
            </w:r>
            <w:r>
              <w:t>and operating goals.</w:t>
            </w:r>
          </w:p>
        </w:tc>
        <w:tc>
          <w:tcPr>
            <w:tcW w:w="3690" w:type="dxa"/>
          </w:tcPr>
          <w:p w14:paraId="3452E9D5" w14:textId="77777777" w:rsidR="00012F58" w:rsidRDefault="00012F58" w:rsidP="00C92FF4">
            <w:pPr>
              <w:pStyle w:val="TableParagraph"/>
              <w:spacing w:before="39" w:line="242" w:lineRule="auto"/>
              <w:ind w:left="52" w:right="36"/>
              <w:jc w:val="both"/>
            </w:pPr>
            <w:r>
              <w:t xml:space="preserve">Realistic budgets are </w:t>
            </w:r>
            <w:proofErr w:type="gramStart"/>
            <w:r>
              <w:t>established</w:t>
            </w:r>
            <w:proofErr w:type="gramEnd"/>
            <w:r>
              <w:t xml:space="preserve"> and results are</w:t>
            </w:r>
            <w:r>
              <w:rPr>
                <w:spacing w:val="-52"/>
              </w:rPr>
              <w:t xml:space="preserve"> </w:t>
            </w:r>
            <w:r>
              <w:t>actively monitored. Corrective action is taken</w:t>
            </w:r>
            <w:r>
              <w:rPr>
                <w:spacing w:val="1"/>
              </w:rPr>
              <w:t xml:space="preserve"> </w:t>
            </w:r>
            <w:r>
              <w:t>as necessary.</w:t>
            </w:r>
          </w:p>
        </w:tc>
        <w:tc>
          <w:tcPr>
            <w:tcW w:w="3060" w:type="dxa"/>
          </w:tcPr>
          <w:p w14:paraId="6BE150E4" w14:textId="77777777" w:rsidR="00012F58" w:rsidRDefault="00012F58" w:rsidP="00C92FF4">
            <w:pPr>
              <w:pStyle w:val="TableParagraph"/>
              <w:spacing w:before="39" w:line="242" w:lineRule="auto"/>
              <w:ind w:left="52" w:right="358"/>
              <w:jc w:val="both"/>
            </w:pPr>
            <w:r>
              <w:t>Management either shows little concern</w:t>
            </w:r>
            <w:r>
              <w:rPr>
                <w:spacing w:val="1"/>
              </w:rPr>
              <w:t xml:space="preserve"> </w:t>
            </w:r>
            <w:r>
              <w:t>(climate of laxness</w:t>
            </w:r>
            <w:proofErr w:type="gramStart"/>
            <w:r>
              <w:t>), or</w:t>
            </w:r>
            <w:proofErr w:type="gramEnd"/>
            <w:r>
              <w:t xml:space="preserve"> makes </w:t>
            </w:r>
            <w:r>
              <w:lastRenderedPageBreak/>
              <w:t>unreasonable</w:t>
            </w:r>
            <w:r>
              <w:rPr>
                <w:spacing w:val="-52"/>
              </w:rPr>
              <w:t xml:space="preserve"> </w:t>
            </w:r>
            <w:r>
              <w:t>demands</w:t>
            </w:r>
            <w:r>
              <w:rPr>
                <w:spacing w:val="-1"/>
              </w:rPr>
              <w:t xml:space="preserve"> </w:t>
            </w:r>
            <w:r>
              <w:t>(climate</w:t>
            </w:r>
            <w:r>
              <w:rPr>
                <w:spacing w:val="2"/>
              </w:rPr>
              <w:t xml:space="preserve"> </w:t>
            </w:r>
            <w:r>
              <w:t>of</w:t>
            </w:r>
            <w:r>
              <w:rPr>
                <w:spacing w:val="1"/>
              </w:rPr>
              <w:t xml:space="preserve"> </w:t>
            </w:r>
            <w:r>
              <w:t>fear).</w:t>
            </w:r>
          </w:p>
        </w:tc>
        <w:tc>
          <w:tcPr>
            <w:tcW w:w="450" w:type="dxa"/>
          </w:tcPr>
          <w:p w14:paraId="3DE923BA" w14:textId="77777777" w:rsidR="00012F58" w:rsidRDefault="00012F58" w:rsidP="00C92FF4">
            <w:pPr>
              <w:pStyle w:val="TableParagraph"/>
              <w:jc w:val="both"/>
            </w:pPr>
          </w:p>
        </w:tc>
        <w:tc>
          <w:tcPr>
            <w:tcW w:w="450" w:type="dxa"/>
          </w:tcPr>
          <w:p w14:paraId="340C7BCD" w14:textId="77777777" w:rsidR="00012F58" w:rsidRDefault="00012F58" w:rsidP="00C92FF4">
            <w:pPr>
              <w:pStyle w:val="TableParagraph"/>
              <w:jc w:val="both"/>
            </w:pPr>
          </w:p>
        </w:tc>
        <w:tc>
          <w:tcPr>
            <w:tcW w:w="450" w:type="dxa"/>
          </w:tcPr>
          <w:p w14:paraId="5DF62A28" w14:textId="77777777" w:rsidR="00012F58" w:rsidRDefault="00012F58" w:rsidP="00C92FF4">
            <w:pPr>
              <w:pStyle w:val="TableParagraph"/>
              <w:jc w:val="both"/>
            </w:pPr>
          </w:p>
        </w:tc>
        <w:tc>
          <w:tcPr>
            <w:tcW w:w="450" w:type="dxa"/>
          </w:tcPr>
          <w:p w14:paraId="47BC33B2" w14:textId="77777777" w:rsidR="00012F58" w:rsidRDefault="00012F58" w:rsidP="00C92FF4">
            <w:pPr>
              <w:pStyle w:val="TableParagraph"/>
              <w:jc w:val="both"/>
            </w:pPr>
          </w:p>
        </w:tc>
        <w:tc>
          <w:tcPr>
            <w:tcW w:w="540" w:type="dxa"/>
          </w:tcPr>
          <w:p w14:paraId="1A181479" w14:textId="77777777" w:rsidR="00012F58" w:rsidRDefault="00012F58" w:rsidP="00C92FF4">
            <w:pPr>
              <w:pStyle w:val="TableParagraph"/>
              <w:jc w:val="both"/>
            </w:pPr>
          </w:p>
        </w:tc>
        <w:tc>
          <w:tcPr>
            <w:tcW w:w="2340" w:type="dxa"/>
          </w:tcPr>
          <w:p w14:paraId="730568EA" w14:textId="77777777" w:rsidR="00012F58" w:rsidRDefault="00012F58" w:rsidP="00C92FF4">
            <w:pPr>
              <w:pStyle w:val="TableParagraph"/>
              <w:jc w:val="both"/>
            </w:pPr>
          </w:p>
        </w:tc>
      </w:tr>
    </w:tbl>
    <w:p w14:paraId="3C82DBFE" w14:textId="77777777" w:rsidR="003B2D17" w:rsidRDefault="003B2D17" w:rsidP="00C92FF4">
      <w:pPr>
        <w:jc w:val="both"/>
        <w:sectPr w:rsidR="003B2D17" w:rsidSect="003B2D17">
          <w:pgSz w:w="15840" w:h="12240" w:orient="landscape"/>
          <w:pgMar w:top="720" w:right="640" w:bottom="1640" w:left="540" w:header="0" w:footer="1454" w:gutter="0"/>
          <w:cols w:space="720"/>
        </w:sectPr>
      </w:pPr>
    </w:p>
    <w:tbl>
      <w:tblPr>
        <w:tblW w:w="0" w:type="auto"/>
        <w:tblInd w:w="14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3080"/>
        <w:gridCol w:w="3780"/>
        <w:gridCol w:w="3060"/>
        <w:gridCol w:w="450"/>
        <w:gridCol w:w="450"/>
        <w:gridCol w:w="450"/>
        <w:gridCol w:w="450"/>
        <w:gridCol w:w="450"/>
        <w:gridCol w:w="2250"/>
      </w:tblGrid>
      <w:tr w:rsidR="00BB3EBD" w14:paraId="1BB80633" w14:textId="43D2985D" w:rsidTr="00694379">
        <w:trPr>
          <w:trHeight w:val="345"/>
        </w:trPr>
        <w:tc>
          <w:tcPr>
            <w:tcW w:w="3080" w:type="dxa"/>
            <w:tcBorders>
              <w:left w:val="single" w:sz="12" w:space="0" w:color="FFFFE0"/>
            </w:tcBorders>
          </w:tcPr>
          <w:p w14:paraId="033E69FB" w14:textId="77777777" w:rsidR="00BB3EBD" w:rsidRDefault="00BB3EBD" w:rsidP="00C92FF4">
            <w:pPr>
              <w:pStyle w:val="TableParagraph"/>
              <w:spacing w:before="44"/>
              <w:jc w:val="both"/>
              <w:rPr>
                <w:b/>
              </w:rPr>
            </w:pPr>
            <w:r>
              <w:rPr>
                <w:b/>
              </w:rPr>
              <w:lastRenderedPageBreak/>
              <w:t>Assessment Factor</w:t>
            </w:r>
          </w:p>
        </w:tc>
        <w:tc>
          <w:tcPr>
            <w:tcW w:w="3780" w:type="dxa"/>
          </w:tcPr>
          <w:p w14:paraId="0C747956" w14:textId="77777777" w:rsidR="00BB3EBD" w:rsidRDefault="00BB3EBD" w:rsidP="00C92FF4">
            <w:pPr>
              <w:pStyle w:val="TableParagraph"/>
              <w:spacing w:before="44"/>
              <w:jc w:val="both"/>
              <w:rPr>
                <w:b/>
              </w:rPr>
            </w:pPr>
            <w:r>
              <w:rPr>
                <w:b/>
              </w:rPr>
              <w:t>Indication</w:t>
            </w:r>
            <w:r>
              <w:rPr>
                <w:b/>
                <w:spacing w:val="-2"/>
              </w:rPr>
              <w:t xml:space="preserve"> </w:t>
            </w:r>
            <w:r>
              <w:rPr>
                <w:b/>
              </w:rPr>
              <w:t>of</w:t>
            </w:r>
            <w:r>
              <w:rPr>
                <w:b/>
                <w:spacing w:val="-7"/>
              </w:rPr>
              <w:t xml:space="preserve"> </w:t>
            </w:r>
            <w:r>
              <w:rPr>
                <w:b/>
              </w:rPr>
              <w:t>Stronger</w:t>
            </w:r>
            <w:r>
              <w:rPr>
                <w:b/>
                <w:spacing w:val="-1"/>
              </w:rPr>
              <w:t xml:space="preserve"> </w:t>
            </w:r>
            <w:r>
              <w:rPr>
                <w:b/>
              </w:rPr>
              <w:t>Controls</w:t>
            </w:r>
          </w:p>
        </w:tc>
        <w:tc>
          <w:tcPr>
            <w:tcW w:w="3060" w:type="dxa"/>
          </w:tcPr>
          <w:p w14:paraId="6B5F7FBB" w14:textId="3B474328" w:rsidR="00BB3EBD" w:rsidRDefault="00BB3EBD" w:rsidP="00C92FF4">
            <w:pPr>
              <w:pStyle w:val="TableParagraph"/>
              <w:spacing w:before="44"/>
              <w:jc w:val="both"/>
              <w:rPr>
                <w:b/>
              </w:rPr>
            </w:pPr>
            <w:r>
              <w:rPr>
                <w:b/>
              </w:rPr>
              <w:t>Indication</w:t>
            </w:r>
            <w:r>
              <w:rPr>
                <w:b/>
                <w:spacing w:val="-3"/>
              </w:rPr>
              <w:t xml:space="preserve"> </w:t>
            </w:r>
            <w:r>
              <w:rPr>
                <w:b/>
              </w:rPr>
              <w:t>of</w:t>
            </w:r>
            <w:r>
              <w:rPr>
                <w:b/>
                <w:spacing w:val="-3"/>
              </w:rPr>
              <w:t xml:space="preserve"> </w:t>
            </w:r>
            <w:r>
              <w:rPr>
                <w:b/>
              </w:rPr>
              <w:t>Weaker</w:t>
            </w:r>
            <w:r>
              <w:rPr>
                <w:b/>
                <w:spacing w:val="-2"/>
              </w:rPr>
              <w:t xml:space="preserve"> </w:t>
            </w:r>
            <w:r>
              <w:rPr>
                <w:b/>
              </w:rPr>
              <w:t>Controls</w:t>
            </w:r>
          </w:p>
        </w:tc>
        <w:tc>
          <w:tcPr>
            <w:tcW w:w="2250" w:type="dxa"/>
            <w:gridSpan w:val="5"/>
          </w:tcPr>
          <w:p w14:paraId="49B40F33" w14:textId="77777777" w:rsidR="00BB3EBD" w:rsidRDefault="00BB3EBD" w:rsidP="00C92FF4">
            <w:pPr>
              <w:pStyle w:val="TableParagraph"/>
              <w:spacing w:before="44"/>
              <w:jc w:val="both"/>
              <w:rPr>
                <w:b/>
              </w:rPr>
            </w:pPr>
            <w:r>
              <w:rPr>
                <w:b/>
              </w:rPr>
              <w:t>Assessment</w:t>
            </w:r>
          </w:p>
        </w:tc>
        <w:tc>
          <w:tcPr>
            <w:tcW w:w="2250" w:type="dxa"/>
          </w:tcPr>
          <w:p w14:paraId="012C072C" w14:textId="2FC7FFF7" w:rsidR="00BB3EBD" w:rsidRDefault="00BB3EBD" w:rsidP="00C92FF4">
            <w:pPr>
              <w:pStyle w:val="TableParagraph"/>
              <w:spacing w:before="44"/>
              <w:jc w:val="both"/>
              <w:rPr>
                <w:b/>
              </w:rPr>
            </w:pPr>
            <w:r>
              <w:rPr>
                <w:b/>
              </w:rPr>
              <w:t>Recommended Actions</w:t>
            </w:r>
          </w:p>
        </w:tc>
      </w:tr>
      <w:tr w:rsidR="00BB3EBD" w14:paraId="120C7349" w14:textId="083D7E3C" w:rsidTr="00694379">
        <w:trPr>
          <w:trHeight w:val="270"/>
        </w:trPr>
        <w:tc>
          <w:tcPr>
            <w:tcW w:w="12170" w:type="dxa"/>
            <w:gridSpan w:val="8"/>
            <w:tcBorders>
              <w:left w:val="single" w:sz="12" w:space="0" w:color="FFFFE0"/>
            </w:tcBorders>
          </w:tcPr>
          <w:p w14:paraId="7DD290DD" w14:textId="77777777" w:rsidR="00BB3EBD" w:rsidRDefault="00BB3EBD" w:rsidP="00C92FF4">
            <w:pPr>
              <w:pStyle w:val="TableParagraph"/>
              <w:spacing w:line="238" w:lineRule="exact"/>
              <w:ind w:right="25"/>
              <w:jc w:val="both"/>
              <w:rPr>
                <w:b/>
              </w:rPr>
            </w:pPr>
            <w:r>
              <w:rPr>
                <w:b/>
              </w:rPr>
              <w:t>Strong - Weak</w:t>
            </w:r>
          </w:p>
        </w:tc>
        <w:tc>
          <w:tcPr>
            <w:tcW w:w="2250" w:type="dxa"/>
            <w:tcBorders>
              <w:left w:val="single" w:sz="12" w:space="0" w:color="FFFFE0"/>
            </w:tcBorders>
          </w:tcPr>
          <w:p w14:paraId="3A207FD1" w14:textId="77777777" w:rsidR="00BB3EBD" w:rsidRDefault="00BB3EBD" w:rsidP="00C92FF4">
            <w:pPr>
              <w:pStyle w:val="TableParagraph"/>
              <w:spacing w:line="238" w:lineRule="exact"/>
              <w:ind w:right="25"/>
              <w:jc w:val="both"/>
              <w:rPr>
                <w:b/>
              </w:rPr>
            </w:pPr>
          </w:p>
        </w:tc>
      </w:tr>
      <w:tr w:rsidR="00BB3EBD" w14:paraId="2211FA25" w14:textId="64ABF715" w:rsidTr="00694379">
        <w:trPr>
          <w:trHeight w:val="270"/>
        </w:trPr>
        <w:tc>
          <w:tcPr>
            <w:tcW w:w="9920" w:type="dxa"/>
            <w:gridSpan w:val="3"/>
            <w:tcBorders>
              <w:left w:val="single" w:sz="12" w:space="0" w:color="FFFFE0"/>
            </w:tcBorders>
          </w:tcPr>
          <w:p w14:paraId="02AF7AE2" w14:textId="77777777" w:rsidR="00BB3EBD" w:rsidRDefault="00BB3EBD" w:rsidP="00C92FF4">
            <w:pPr>
              <w:pStyle w:val="TableParagraph"/>
              <w:jc w:val="both"/>
              <w:rPr>
                <w:sz w:val="20"/>
              </w:rPr>
            </w:pPr>
          </w:p>
        </w:tc>
        <w:tc>
          <w:tcPr>
            <w:tcW w:w="450" w:type="dxa"/>
          </w:tcPr>
          <w:p w14:paraId="2109EEE5" w14:textId="77777777" w:rsidR="00BB3EBD" w:rsidRDefault="00BB3EBD" w:rsidP="00C92FF4">
            <w:pPr>
              <w:pStyle w:val="TableParagraph"/>
              <w:spacing w:line="238" w:lineRule="exact"/>
              <w:ind w:left="83"/>
              <w:jc w:val="both"/>
              <w:rPr>
                <w:b/>
              </w:rPr>
            </w:pPr>
            <w:r>
              <w:rPr>
                <w:b/>
              </w:rPr>
              <w:t>1</w:t>
            </w:r>
          </w:p>
        </w:tc>
        <w:tc>
          <w:tcPr>
            <w:tcW w:w="450" w:type="dxa"/>
          </w:tcPr>
          <w:p w14:paraId="151E82EA" w14:textId="77777777" w:rsidR="00BB3EBD" w:rsidRDefault="00BB3EBD" w:rsidP="00C92FF4">
            <w:pPr>
              <w:pStyle w:val="TableParagraph"/>
              <w:spacing w:line="238" w:lineRule="exact"/>
              <w:ind w:left="79"/>
              <w:jc w:val="both"/>
              <w:rPr>
                <w:b/>
              </w:rPr>
            </w:pPr>
            <w:r>
              <w:rPr>
                <w:b/>
              </w:rPr>
              <w:t>2</w:t>
            </w:r>
          </w:p>
        </w:tc>
        <w:tc>
          <w:tcPr>
            <w:tcW w:w="450" w:type="dxa"/>
          </w:tcPr>
          <w:p w14:paraId="4E910C92" w14:textId="77777777" w:rsidR="00BB3EBD" w:rsidRDefault="00BB3EBD" w:rsidP="00C92FF4">
            <w:pPr>
              <w:pStyle w:val="TableParagraph"/>
              <w:spacing w:line="238" w:lineRule="exact"/>
              <w:ind w:left="85"/>
              <w:jc w:val="both"/>
              <w:rPr>
                <w:b/>
              </w:rPr>
            </w:pPr>
            <w:r>
              <w:rPr>
                <w:b/>
              </w:rPr>
              <w:t>3</w:t>
            </w:r>
          </w:p>
        </w:tc>
        <w:tc>
          <w:tcPr>
            <w:tcW w:w="450" w:type="dxa"/>
          </w:tcPr>
          <w:p w14:paraId="2D9C1468" w14:textId="77777777" w:rsidR="00BB3EBD" w:rsidRDefault="00BB3EBD" w:rsidP="00C92FF4">
            <w:pPr>
              <w:pStyle w:val="TableParagraph"/>
              <w:spacing w:line="238" w:lineRule="exact"/>
              <w:ind w:left="81"/>
              <w:jc w:val="both"/>
              <w:rPr>
                <w:b/>
              </w:rPr>
            </w:pPr>
            <w:r>
              <w:rPr>
                <w:b/>
              </w:rPr>
              <w:t>4</w:t>
            </w:r>
          </w:p>
        </w:tc>
        <w:tc>
          <w:tcPr>
            <w:tcW w:w="450" w:type="dxa"/>
          </w:tcPr>
          <w:p w14:paraId="57C7ABAD" w14:textId="77777777" w:rsidR="00BB3EBD" w:rsidRDefault="00BB3EBD" w:rsidP="00C92FF4">
            <w:pPr>
              <w:pStyle w:val="TableParagraph"/>
              <w:spacing w:line="238" w:lineRule="exact"/>
              <w:ind w:left="87"/>
              <w:jc w:val="both"/>
              <w:rPr>
                <w:b/>
              </w:rPr>
            </w:pPr>
            <w:r>
              <w:rPr>
                <w:b/>
              </w:rPr>
              <w:t>5</w:t>
            </w:r>
          </w:p>
        </w:tc>
        <w:tc>
          <w:tcPr>
            <w:tcW w:w="2250" w:type="dxa"/>
          </w:tcPr>
          <w:p w14:paraId="3432C0EA" w14:textId="77777777" w:rsidR="00BB3EBD" w:rsidRDefault="00BB3EBD" w:rsidP="00C92FF4">
            <w:pPr>
              <w:pStyle w:val="TableParagraph"/>
              <w:spacing w:line="238" w:lineRule="exact"/>
              <w:ind w:left="87"/>
              <w:jc w:val="both"/>
              <w:rPr>
                <w:b/>
              </w:rPr>
            </w:pPr>
          </w:p>
        </w:tc>
      </w:tr>
      <w:tr w:rsidR="00BB3EBD" w14:paraId="45910EB2" w14:textId="69639161" w:rsidTr="00694379">
        <w:trPr>
          <w:trHeight w:val="1356"/>
        </w:trPr>
        <w:tc>
          <w:tcPr>
            <w:tcW w:w="3080" w:type="dxa"/>
            <w:tcBorders>
              <w:left w:val="single" w:sz="12" w:space="0" w:color="FFFFE0"/>
            </w:tcBorders>
          </w:tcPr>
          <w:p w14:paraId="26B61F4E" w14:textId="77777777" w:rsidR="00BB3EBD" w:rsidRDefault="00BB3EBD" w:rsidP="00C92FF4">
            <w:pPr>
              <w:pStyle w:val="TableParagraph"/>
              <w:jc w:val="both"/>
              <w:rPr>
                <w:b/>
                <w:sz w:val="24"/>
              </w:rPr>
            </w:pPr>
          </w:p>
          <w:p w14:paraId="33DBC037" w14:textId="77777777" w:rsidR="00BB3EBD" w:rsidRDefault="00BB3EBD" w:rsidP="00C92FF4">
            <w:pPr>
              <w:pStyle w:val="TableParagraph"/>
              <w:spacing w:before="4"/>
              <w:jc w:val="both"/>
              <w:rPr>
                <w:b/>
                <w:sz w:val="23"/>
              </w:rPr>
            </w:pPr>
          </w:p>
          <w:p w14:paraId="1069BF65" w14:textId="77777777" w:rsidR="00BB3EBD" w:rsidRDefault="00BB3EBD" w:rsidP="00C92FF4">
            <w:pPr>
              <w:pStyle w:val="TableParagraph"/>
              <w:tabs>
                <w:tab w:val="left" w:pos="620"/>
              </w:tabs>
              <w:ind w:left="45"/>
              <w:jc w:val="both"/>
            </w:pPr>
            <w:r>
              <w:t>3.7</w:t>
            </w:r>
            <w:r>
              <w:tab/>
              <w:t>Approach</w:t>
            </w:r>
            <w:r>
              <w:rPr>
                <w:spacing w:val="-1"/>
              </w:rPr>
              <w:t xml:space="preserve"> </w:t>
            </w:r>
            <w:r>
              <w:t>to</w:t>
            </w:r>
            <w:r>
              <w:rPr>
                <w:spacing w:val="-1"/>
              </w:rPr>
              <w:t xml:space="preserve"> </w:t>
            </w:r>
            <w:r>
              <w:t>decision</w:t>
            </w:r>
            <w:r>
              <w:rPr>
                <w:spacing w:val="-1"/>
              </w:rPr>
              <w:t xml:space="preserve"> </w:t>
            </w:r>
            <w:r>
              <w:t>making.</w:t>
            </w:r>
          </w:p>
        </w:tc>
        <w:tc>
          <w:tcPr>
            <w:tcW w:w="3780" w:type="dxa"/>
          </w:tcPr>
          <w:p w14:paraId="43E04F1F" w14:textId="77777777" w:rsidR="00BB3EBD" w:rsidRDefault="00BB3EBD" w:rsidP="00C92FF4">
            <w:pPr>
              <w:pStyle w:val="TableParagraph"/>
              <w:spacing w:before="40"/>
              <w:ind w:left="52" w:right="187"/>
              <w:jc w:val="both"/>
            </w:pPr>
            <w:r>
              <w:t>Decision-making processes are deliberate and</w:t>
            </w:r>
            <w:r>
              <w:rPr>
                <w:spacing w:val="-52"/>
              </w:rPr>
              <w:t xml:space="preserve"> </w:t>
            </w:r>
            <w:r>
              <w:t>consistent. Decisions are made after careful</w:t>
            </w:r>
            <w:r>
              <w:rPr>
                <w:spacing w:val="1"/>
              </w:rPr>
              <w:t xml:space="preserve"> </w:t>
            </w:r>
            <w:r>
              <w:t>consideration of relevant facts. Policies and</w:t>
            </w:r>
            <w:r>
              <w:rPr>
                <w:spacing w:val="1"/>
              </w:rPr>
              <w:t xml:space="preserve"> </w:t>
            </w:r>
            <w:r>
              <w:t>procedures are in place to ensure appropriate</w:t>
            </w:r>
            <w:r>
              <w:rPr>
                <w:spacing w:val="1"/>
              </w:rPr>
              <w:t xml:space="preserve"> </w:t>
            </w:r>
            <w:r>
              <w:t>levels</w:t>
            </w:r>
            <w:r>
              <w:rPr>
                <w:spacing w:val="-2"/>
              </w:rPr>
              <w:t xml:space="preserve"> </w:t>
            </w:r>
            <w:r>
              <w:t>of</w:t>
            </w:r>
            <w:r>
              <w:rPr>
                <w:spacing w:val="1"/>
              </w:rPr>
              <w:t xml:space="preserve"> </w:t>
            </w:r>
            <w:r>
              <w:t>management</w:t>
            </w:r>
            <w:r>
              <w:rPr>
                <w:spacing w:val="-1"/>
              </w:rPr>
              <w:t xml:space="preserve"> </w:t>
            </w:r>
            <w:r>
              <w:t>are</w:t>
            </w:r>
            <w:r>
              <w:rPr>
                <w:spacing w:val="3"/>
              </w:rPr>
              <w:t xml:space="preserve"> </w:t>
            </w:r>
            <w:r>
              <w:t>involved.</w:t>
            </w:r>
          </w:p>
        </w:tc>
        <w:tc>
          <w:tcPr>
            <w:tcW w:w="3060" w:type="dxa"/>
          </w:tcPr>
          <w:p w14:paraId="5FC26099" w14:textId="77777777" w:rsidR="00BB3EBD" w:rsidRDefault="00BB3EBD" w:rsidP="00C92FF4">
            <w:pPr>
              <w:pStyle w:val="TableParagraph"/>
              <w:ind w:left="52" w:right="81"/>
              <w:jc w:val="both"/>
            </w:pPr>
            <w:r>
              <w:t>Decision making is nearly always informal.</w:t>
            </w:r>
            <w:r>
              <w:rPr>
                <w:spacing w:val="1"/>
              </w:rPr>
              <w:t xml:space="preserve"> </w:t>
            </w:r>
            <w:r>
              <w:t>Management makes arbitrary decisions with</w:t>
            </w:r>
            <w:r>
              <w:rPr>
                <w:spacing w:val="1"/>
              </w:rPr>
              <w:t xml:space="preserve"> </w:t>
            </w:r>
            <w:r>
              <w:t>inadequate discussion</w:t>
            </w:r>
            <w:r>
              <w:rPr>
                <w:spacing w:val="-2"/>
              </w:rPr>
              <w:t xml:space="preserve"> </w:t>
            </w:r>
            <w:r>
              <w:t>and</w:t>
            </w:r>
            <w:r>
              <w:rPr>
                <w:spacing w:val="-1"/>
              </w:rPr>
              <w:t xml:space="preserve"> </w:t>
            </w:r>
            <w:r>
              <w:t>analysis</w:t>
            </w:r>
            <w:r>
              <w:rPr>
                <w:spacing w:val="-2"/>
              </w:rPr>
              <w:t xml:space="preserve"> </w:t>
            </w:r>
            <w:r>
              <w:t>of</w:t>
            </w:r>
            <w:r>
              <w:rPr>
                <w:spacing w:val="-2"/>
              </w:rPr>
              <w:t xml:space="preserve"> </w:t>
            </w:r>
            <w:r>
              <w:t>the</w:t>
            </w:r>
            <w:r>
              <w:rPr>
                <w:spacing w:val="-4"/>
              </w:rPr>
              <w:t xml:space="preserve"> </w:t>
            </w:r>
            <w:r>
              <w:t>facts.</w:t>
            </w:r>
          </w:p>
        </w:tc>
        <w:tc>
          <w:tcPr>
            <w:tcW w:w="450" w:type="dxa"/>
          </w:tcPr>
          <w:p w14:paraId="3F00BCDA" w14:textId="77777777" w:rsidR="00BB3EBD" w:rsidRDefault="00BB3EBD" w:rsidP="00C92FF4">
            <w:pPr>
              <w:pStyle w:val="TableParagraph"/>
              <w:jc w:val="both"/>
            </w:pPr>
          </w:p>
        </w:tc>
        <w:tc>
          <w:tcPr>
            <w:tcW w:w="450" w:type="dxa"/>
          </w:tcPr>
          <w:p w14:paraId="1A59C6EC" w14:textId="77777777" w:rsidR="00BB3EBD" w:rsidRDefault="00BB3EBD" w:rsidP="00C92FF4">
            <w:pPr>
              <w:pStyle w:val="TableParagraph"/>
              <w:jc w:val="both"/>
            </w:pPr>
          </w:p>
        </w:tc>
        <w:tc>
          <w:tcPr>
            <w:tcW w:w="450" w:type="dxa"/>
          </w:tcPr>
          <w:p w14:paraId="01310968" w14:textId="77777777" w:rsidR="00BB3EBD" w:rsidRDefault="00BB3EBD" w:rsidP="00C92FF4">
            <w:pPr>
              <w:pStyle w:val="TableParagraph"/>
              <w:jc w:val="both"/>
            </w:pPr>
          </w:p>
        </w:tc>
        <w:tc>
          <w:tcPr>
            <w:tcW w:w="450" w:type="dxa"/>
          </w:tcPr>
          <w:p w14:paraId="51427AB3" w14:textId="77777777" w:rsidR="00BB3EBD" w:rsidRDefault="00BB3EBD" w:rsidP="00C92FF4">
            <w:pPr>
              <w:pStyle w:val="TableParagraph"/>
              <w:jc w:val="both"/>
            </w:pPr>
          </w:p>
        </w:tc>
        <w:tc>
          <w:tcPr>
            <w:tcW w:w="450" w:type="dxa"/>
          </w:tcPr>
          <w:p w14:paraId="7E6A0D66" w14:textId="77777777" w:rsidR="00BB3EBD" w:rsidRDefault="00BB3EBD" w:rsidP="00C92FF4">
            <w:pPr>
              <w:pStyle w:val="TableParagraph"/>
              <w:jc w:val="both"/>
            </w:pPr>
          </w:p>
        </w:tc>
        <w:tc>
          <w:tcPr>
            <w:tcW w:w="2250" w:type="dxa"/>
          </w:tcPr>
          <w:p w14:paraId="2BCD2C67" w14:textId="77777777" w:rsidR="00BB3EBD" w:rsidRDefault="00BB3EBD" w:rsidP="00C92FF4">
            <w:pPr>
              <w:pStyle w:val="TableParagraph"/>
              <w:jc w:val="both"/>
            </w:pPr>
          </w:p>
        </w:tc>
      </w:tr>
      <w:tr w:rsidR="00BB3EBD" w14:paraId="7E439669" w14:textId="74E898B5" w:rsidTr="00694379">
        <w:trPr>
          <w:trHeight w:val="340"/>
        </w:trPr>
        <w:tc>
          <w:tcPr>
            <w:tcW w:w="12170" w:type="dxa"/>
            <w:gridSpan w:val="8"/>
            <w:tcBorders>
              <w:left w:val="single" w:sz="12" w:space="0" w:color="FFFFE0"/>
            </w:tcBorders>
            <w:shd w:val="clear" w:color="auto" w:fill="FFFF99"/>
          </w:tcPr>
          <w:p w14:paraId="68ED9A41" w14:textId="77777777" w:rsidR="00BB3EBD" w:rsidRDefault="00BB3EBD" w:rsidP="00C92FF4">
            <w:pPr>
              <w:pStyle w:val="TableParagraph"/>
              <w:spacing w:before="39"/>
              <w:ind w:left="45"/>
              <w:jc w:val="both"/>
              <w:rPr>
                <w:b/>
              </w:rPr>
            </w:pPr>
            <w:r>
              <w:rPr>
                <w:b/>
              </w:rPr>
              <w:t>4</w:t>
            </w:r>
            <w:r>
              <w:rPr>
                <w:b/>
                <w:spacing w:val="-2"/>
              </w:rPr>
              <w:t xml:space="preserve"> </w:t>
            </w:r>
            <w:r>
              <w:rPr>
                <w:b/>
              </w:rPr>
              <w:t>–</w:t>
            </w:r>
            <w:r>
              <w:rPr>
                <w:b/>
                <w:spacing w:val="-2"/>
              </w:rPr>
              <w:t xml:space="preserve"> </w:t>
            </w:r>
            <w:r>
              <w:rPr>
                <w:b/>
              </w:rPr>
              <w:t>Organizational</w:t>
            </w:r>
            <w:r>
              <w:rPr>
                <w:b/>
                <w:spacing w:val="-4"/>
              </w:rPr>
              <w:t xml:space="preserve"> </w:t>
            </w:r>
            <w:r>
              <w:rPr>
                <w:b/>
              </w:rPr>
              <w:t>Structure</w:t>
            </w:r>
          </w:p>
        </w:tc>
        <w:tc>
          <w:tcPr>
            <w:tcW w:w="2250" w:type="dxa"/>
            <w:tcBorders>
              <w:left w:val="single" w:sz="12" w:space="0" w:color="FFFFE0"/>
            </w:tcBorders>
            <w:shd w:val="clear" w:color="auto" w:fill="FFFF99"/>
          </w:tcPr>
          <w:p w14:paraId="1A375C61" w14:textId="77777777" w:rsidR="00BB3EBD" w:rsidRDefault="00BB3EBD" w:rsidP="00C92FF4">
            <w:pPr>
              <w:pStyle w:val="TableParagraph"/>
              <w:spacing w:before="39"/>
              <w:ind w:left="45"/>
              <w:jc w:val="both"/>
              <w:rPr>
                <w:b/>
              </w:rPr>
            </w:pPr>
          </w:p>
        </w:tc>
      </w:tr>
      <w:tr w:rsidR="00BB3EBD" w14:paraId="1AEC69C4" w14:textId="300BAB22" w:rsidTr="00694379">
        <w:trPr>
          <w:trHeight w:val="850"/>
        </w:trPr>
        <w:tc>
          <w:tcPr>
            <w:tcW w:w="3080" w:type="dxa"/>
            <w:tcBorders>
              <w:left w:val="single" w:sz="12" w:space="0" w:color="FFFFE0"/>
            </w:tcBorders>
          </w:tcPr>
          <w:p w14:paraId="01EE4271" w14:textId="77777777" w:rsidR="00BB3EBD" w:rsidRDefault="00BB3EBD" w:rsidP="00C92FF4">
            <w:pPr>
              <w:pStyle w:val="TableParagraph"/>
              <w:tabs>
                <w:tab w:val="left" w:pos="620"/>
              </w:tabs>
              <w:spacing w:before="169" w:line="242" w:lineRule="auto"/>
              <w:ind w:left="620" w:right="746" w:hanging="576"/>
              <w:jc w:val="both"/>
            </w:pPr>
            <w:r>
              <w:t>4.1</w:t>
            </w:r>
            <w:r>
              <w:tab/>
              <w:t>Complexity of the organizational</w:t>
            </w:r>
            <w:r>
              <w:rPr>
                <w:spacing w:val="-52"/>
              </w:rPr>
              <w:t xml:space="preserve"> </w:t>
            </w:r>
            <w:r>
              <w:t>structure.</w:t>
            </w:r>
          </w:p>
        </w:tc>
        <w:tc>
          <w:tcPr>
            <w:tcW w:w="3780" w:type="dxa"/>
          </w:tcPr>
          <w:p w14:paraId="2C77AC1D" w14:textId="77777777" w:rsidR="00BB3EBD" w:rsidRDefault="00BB3EBD" w:rsidP="00C92FF4">
            <w:pPr>
              <w:pStyle w:val="TableParagraph"/>
              <w:spacing w:before="44"/>
              <w:ind w:left="52" w:right="253"/>
              <w:jc w:val="both"/>
            </w:pPr>
            <w:r>
              <w:t>Complexity of the structure is commensurate</w:t>
            </w:r>
            <w:r>
              <w:rPr>
                <w:spacing w:val="-52"/>
              </w:rPr>
              <w:t xml:space="preserve"> </w:t>
            </w:r>
            <w:r>
              <w:t>with the organization. Lines of reporting are</w:t>
            </w:r>
            <w:r>
              <w:rPr>
                <w:spacing w:val="1"/>
              </w:rPr>
              <w:t xml:space="preserve"> </w:t>
            </w:r>
            <w:proofErr w:type="gramStart"/>
            <w:r>
              <w:t>clear</w:t>
            </w:r>
            <w:proofErr w:type="gramEnd"/>
            <w:r>
              <w:t xml:space="preserve"> and documentation</w:t>
            </w:r>
            <w:r>
              <w:rPr>
                <w:spacing w:val="-1"/>
              </w:rPr>
              <w:t xml:space="preserve"> </w:t>
            </w:r>
            <w:r>
              <w:t>is up-to-date.</w:t>
            </w:r>
          </w:p>
        </w:tc>
        <w:tc>
          <w:tcPr>
            <w:tcW w:w="3060" w:type="dxa"/>
          </w:tcPr>
          <w:p w14:paraId="06129DD2" w14:textId="77777777" w:rsidR="00BB3EBD" w:rsidRDefault="00BB3EBD" w:rsidP="00C92FF4">
            <w:pPr>
              <w:pStyle w:val="TableParagraph"/>
              <w:spacing w:before="44"/>
              <w:ind w:left="52" w:right="486"/>
              <w:jc w:val="both"/>
            </w:pPr>
            <w:r>
              <w:t>Lines of responsibility are unclear or</w:t>
            </w:r>
            <w:r>
              <w:rPr>
                <w:spacing w:val="1"/>
              </w:rPr>
              <w:t xml:space="preserve"> </w:t>
            </w:r>
            <w:r>
              <w:t>unnecessarily complicated for the size and</w:t>
            </w:r>
            <w:r>
              <w:rPr>
                <w:spacing w:val="-52"/>
              </w:rPr>
              <w:t xml:space="preserve"> </w:t>
            </w:r>
            <w:r>
              <w:t>activities</w:t>
            </w:r>
            <w:r>
              <w:rPr>
                <w:spacing w:val="-1"/>
              </w:rPr>
              <w:t xml:space="preserve"> </w:t>
            </w:r>
            <w:r>
              <w:t>of the</w:t>
            </w:r>
            <w:r>
              <w:rPr>
                <w:spacing w:val="2"/>
              </w:rPr>
              <w:t xml:space="preserve"> </w:t>
            </w:r>
            <w:r>
              <w:t>entity.</w:t>
            </w:r>
          </w:p>
        </w:tc>
        <w:tc>
          <w:tcPr>
            <w:tcW w:w="450" w:type="dxa"/>
          </w:tcPr>
          <w:p w14:paraId="133D3E22" w14:textId="77777777" w:rsidR="00BB3EBD" w:rsidRDefault="00BB3EBD" w:rsidP="00C92FF4">
            <w:pPr>
              <w:pStyle w:val="TableParagraph"/>
              <w:jc w:val="both"/>
            </w:pPr>
          </w:p>
        </w:tc>
        <w:tc>
          <w:tcPr>
            <w:tcW w:w="450" w:type="dxa"/>
          </w:tcPr>
          <w:p w14:paraId="2F8564B6" w14:textId="77777777" w:rsidR="00BB3EBD" w:rsidRDefault="00BB3EBD" w:rsidP="00C92FF4">
            <w:pPr>
              <w:pStyle w:val="TableParagraph"/>
              <w:jc w:val="both"/>
            </w:pPr>
          </w:p>
        </w:tc>
        <w:tc>
          <w:tcPr>
            <w:tcW w:w="450" w:type="dxa"/>
          </w:tcPr>
          <w:p w14:paraId="2B756319" w14:textId="77777777" w:rsidR="00BB3EBD" w:rsidRDefault="00BB3EBD" w:rsidP="00C92FF4">
            <w:pPr>
              <w:pStyle w:val="TableParagraph"/>
              <w:jc w:val="both"/>
            </w:pPr>
          </w:p>
        </w:tc>
        <w:tc>
          <w:tcPr>
            <w:tcW w:w="450" w:type="dxa"/>
          </w:tcPr>
          <w:p w14:paraId="51678CC6" w14:textId="77777777" w:rsidR="00BB3EBD" w:rsidRDefault="00BB3EBD" w:rsidP="00C92FF4">
            <w:pPr>
              <w:pStyle w:val="TableParagraph"/>
              <w:jc w:val="both"/>
            </w:pPr>
          </w:p>
        </w:tc>
        <w:tc>
          <w:tcPr>
            <w:tcW w:w="450" w:type="dxa"/>
          </w:tcPr>
          <w:p w14:paraId="0C9067D7" w14:textId="77777777" w:rsidR="00BB3EBD" w:rsidRDefault="00BB3EBD" w:rsidP="00C92FF4">
            <w:pPr>
              <w:pStyle w:val="TableParagraph"/>
              <w:jc w:val="both"/>
            </w:pPr>
          </w:p>
        </w:tc>
        <w:tc>
          <w:tcPr>
            <w:tcW w:w="2250" w:type="dxa"/>
          </w:tcPr>
          <w:p w14:paraId="4AB0F3E5" w14:textId="77777777" w:rsidR="00BB3EBD" w:rsidRDefault="00BB3EBD" w:rsidP="00C92FF4">
            <w:pPr>
              <w:pStyle w:val="TableParagraph"/>
              <w:jc w:val="both"/>
            </w:pPr>
          </w:p>
        </w:tc>
      </w:tr>
      <w:tr w:rsidR="00BB3EBD" w14:paraId="302F4CE8" w14:textId="0EE55A48" w:rsidTr="00694379">
        <w:trPr>
          <w:trHeight w:val="850"/>
        </w:trPr>
        <w:tc>
          <w:tcPr>
            <w:tcW w:w="3080" w:type="dxa"/>
            <w:tcBorders>
              <w:left w:val="single" w:sz="12" w:space="0" w:color="FFFFE0"/>
            </w:tcBorders>
          </w:tcPr>
          <w:p w14:paraId="7AA242B1" w14:textId="77777777" w:rsidR="00BB3EBD" w:rsidRDefault="00BB3EBD" w:rsidP="00C92FF4">
            <w:pPr>
              <w:pStyle w:val="TableParagraph"/>
              <w:spacing w:before="7"/>
              <w:jc w:val="both"/>
              <w:rPr>
                <w:b/>
                <w:sz w:val="25"/>
              </w:rPr>
            </w:pPr>
          </w:p>
          <w:p w14:paraId="3DE56CDF" w14:textId="77777777" w:rsidR="00BB3EBD" w:rsidRDefault="00BB3EBD" w:rsidP="00C92FF4">
            <w:pPr>
              <w:pStyle w:val="TableParagraph"/>
              <w:tabs>
                <w:tab w:val="left" w:pos="620"/>
              </w:tabs>
              <w:ind w:left="45"/>
              <w:jc w:val="both"/>
            </w:pPr>
            <w:r>
              <w:t>4.2</w:t>
            </w:r>
            <w:r>
              <w:tab/>
              <w:t>Organization</w:t>
            </w:r>
            <w:r>
              <w:rPr>
                <w:spacing w:val="-3"/>
              </w:rPr>
              <w:t xml:space="preserve"> </w:t>
            </w:r>
            <w:r>
              <w:t>charts.</w:t>
            </w:r>
          </w:p>
        </w:tc>
        <w:tc>
          <w:tcPr>
            <w:tcW w:w="3780" w:type="dxa"/>
          </w:tcPr>
          <w:p w14:paraId="258E887F" w14:textId="77777777" w:rsidR="00BB3EBD" w:rsidRDefault="00BB3EBD" w:rsidP="00C92FF4">
            <w:pPr>
              <w:pStyle w:val="TableParagraph"/>
              <w:spacing w:before="7"/>
              <w:jc w:val="both"/>
              <w:rPr>
                <w:b/>
                <w:sz w:val="25"/>
              </w:rPr>
            </w:pPr>
          </w:p>
          <w:p w14:paraId="68172FAC" w14:textId="77777777" w:rsidR="00BB3EBD" w:rsidRDefault="00BB3EBD" w:rsidP="00C92FF4">
            <w:pPr>
              <w:pStyle w:val="TableParagraph"/>
              <w:ind w:left="52"/>
              <w:jc w:val="both"/>
            </w:pPr>
            <w:r>
              <w:t>Documentation</w:t>
            </w:r>
            <w:r>
              <w:rPr>
                <w:spacing w:val="-1"/>
              </w:rPr>
              <w:t xml:space="preserve"> </w:t>
            </w:r>
            <w:r>
              <w:t>exists</w:t>
            </w:r>
            <w:r>
              <w:rPr>
                <w:spacing w:val="-1"/>
              </w:rPr>
              <w:t xml:space="preserve"> </w:t>
            </w:r>
            <w:r>
              <w:t>and</w:t>
            </w:r>
            <w:r>
              <w:rPr>
                <w:spacing w:val="-1"/>
              </w:rPr>
              <w:t xml:space="preserve"> </w:t>
            </w:r>
            <w:r>
              <w:t>is up</w:t>
            </w:r>
            <w:r>
              <w:rPr>
                <w:spacing w:val="-1"/>
              </w:rPr>
              <w:t xml:space="preserve"> </w:t>
            </w:r>
            <w:r>
              <w:t>to</w:t>
            </w:r>
            <w:r>
              <w:rPr>
                <w:spacing w:val="-1"/>
              </w:rPr>
              <w:t xml:space="preserve"> </w:t>
            </w:r>
            <w:r>
              <w:t>date.</w:t>
            </w:r>
          </w:p>
        </w:tc>
        <w:tc>
          <w:tcPr>
            <w:tcW w:w="3060" w:type="dxa"/>
          </w:tcPr>
          <w:p w14:paraId="5C8CDAE2" w14:textId="77777777" w:rsidR="00BB3EBD" w:rsidRDefault="00BB3EBD" w:rsidP="00C92FF4">
            <w:pPr>
              <w:pStyle w:val="TableParagraph"/>
              <w:spacing w:before="44"/>
              <w:ind w:left="52" w:right="80"/>
              <w:jc w:val="both"/>
            </w:pPr>
            <w:r>
              <w:t>Documentation does not exist or is out-of-date.</w:t>
            </w:r>
            <w:r>
              <w:rPr>
                <w:spacing w:val="-52"/>
              </w:rPr>
              <w:t xml:space="preserve"> </w:t>
            </w:r>
            <w:r>
              <w:t>The documented structure does not correspond</w:t>
            </w:r>
            <w:r>
              <w:rPr>
                <w:spacing w:val="-52"/>
              </w:rPr>
              <w:t xml:space="preserve"> </w:t>
            </w:r>
            <w:r>
              <w:t>with</w:t>
            </w:r>
            <w:r>
              <w:rPr>
                <w:spacing w:val="-1"/>
              </w:rPr>
              <w:t xml:space="preserve"> </w:t>
            </w:r>
            <w:r>
              <w:t>actual</w:t>
            </w:r>
            <w:r>
              <w:rPr>
                <w:spacing w:val="-2"/>
              </w:rPr>
              <w:t xml:space="preserve"> </w:t>
            </w:r>
            <w:r>
              <w:t>responsibilities.</w:t>
            </w:r>
          </w:p>
        </w:tc>
        <w:tc>
          <w:tcPr>
            <w:tcW w:w="450" w:type="dxa"/>
          </w:tcPr>
          <w:p w14:paraId="22B6048B" w14:textId="77777777" w:rsidR="00BB3EBD" w:rsidRDefault="00BB3EBD" w:rsidP="00C92FF4">
            <w:pPr>
              <w:pStyle w:val="TableParagraph"/>
              <w:jc w:val="both"/>
            </w:pPr>
          </w:p>
        </w:tc>
        <w:tc>
          <w:tcPr>
            <w:tcW w:w="450" w:type="dxa"/>
          </w:tcPr>
          <w:p w14:paraId="3BD90650" w14:textId="77777777" w:rsidR="00BB3EBD" w:rsidRDefault="00BB3EBD" w:rsidP="00C92FF4">
            <w:pPr>
              <w:pStyle w:val="TableParagraph"/>
              <w:jc w:val="both"/>
            </w:pPr>
          </w:p>
        </w:tc>
        <w:tc>
          <w:tcPr>
            <w:tcW w:w="450" w:type="dxa"/>
          </w:tcPr>
          <w:p w14:paraId="0FD3FF49" w14:textId="77777777" w:rsidR="00BB3EBD" w:rsidRDefault="00BB3EBD" w:rsidP="00C92FF4">
            <w:pPr>
              <w:pStyle w:val="TableParagraph"/>
              <w:jc w:val="both"/>
            </w:pPr>
          </w:p>
        </w:tc>
        <w:tc>
          <w:tcPr>
            <w:tcW w:w="450" w:type="dxa"/>
          </w:tcPr>
          <w:p w14:paraId="52F54D4A" w14:textId="77777777" w:rsidR="00BB3EBD" w:rsidRDefault="00BB3EBD" w:rsidP="00C92FF4">
            <w:pPr>
              <w:pStyle w:val="TableParagraph"/>
              <w:jc w:val="both"/>
            </w:pPr>
          </w:p>
        </w:tc>
        <w:tc>
          <w:tcPr>
            <w:tcW w:w="450" w:type="dxa"/>
          </w:tcPr>
          <w:p w14:paraId="27A2EB72" w14:textId="77777777" w:rsidR="00BB3EBD" w:rsidRDefault="00BB3EBD" w:rsidP="00C92FF4">
            <w:pPr>
              <w:pStyle w:val="TableParagraph"/>
              <w:jc w:val="both"/>
            </w:pPr>
          </w:p>
        </w:tc>
        <w:tc>
          <w:tcPr>
            <w:tcW w:w="2250" w:type="dxa"/>
          </w:tcPr>
          <w:p w14:paraId="0FC528EE" w14:textId="77777777" w:rsidR="00BB3EBD" w:rsidRDefault="00BB3EBD" w:rsidP="00C92FF4">
            <w:pPr>
              <w:pStyle w:val="TableParagraph"/>
              <w:jc w:val="both"/>
            </w:pPr>
          </w:p>
        </w:tc>
      </w:tr>
      <w:tr w:rsidR="00BB3EBD" w14:paraId="5D9147AB" w14:textId="2595AF9E" w:rsidTr="00694379">
        <w:trPr>
          <w:trHeight w:val="595"/>
        </w:trPr>
        <w:tc>
          <w:tcPr>
            <w:tcW w:w="3080" w:type="dxa"/>
            <w:tcBorders>
              <w:left w:val="single" w:sz="12" w:space="0" w:color="FFFFE0"/>
            </w:tcBorders>
          </w:tcPr>
          <w:p w14:paraId="21A6279D" w14:textId="77777777" w:rsidR="00BB3EBD" w:rsidRDefault="00BB3EBD" w:rsidP="00C92FF4">
            <w:pPr>
              <w:pStyle w:val="TableParagraph"/>
              <w:tabs>
                <w:tab w:val="left" w:pos="620"/>
              </w:tabs>
              <w:spacing w:before="170"/>
              <w:ind w:left="45"/>
              <w:jc w:val="both"/>
            </w:pPr>
            <w:r>
              <w:t>4.3</w:t>
            </w:r>
            <w:r>
              <w:tab/>
              <w:t>Size of the</w:t>
            </w:r>
            <w:r>
              <w:rPr>
                <w:spacing w:val="1"/>
              </w:rPr>
              <w:t xml:space="preserve"> </w:t>
            </w:r>
            <w:r>
              <w:t>management</w:t>
            </w:r>
            <w:r>
              <w:rPr>
                <w:spacing w:val="-3"/>
              </w:rPr>
              <w:t xml:space="preserve"> </w:t>
            </w:r>
            <w:r>
              <w:t>group.</w:t>
            </w:r>
          </w:p>
        </w:tc>
        <w:tc>
          <w:tcPr>
            <w:tcW w:w="3780" w:type="dxa"/>
          </w:tcPr>
          <w:p w14:paraId="7E4A88E0" w14:textId="77777777" w:rsidR="00BB3EBD" w:rsidRDefault="00BB3EBD" w:rsidP="00C92FF4">
            <w:pPr>
              <w:pStyle w:val="TableParagraph"/>
              <w:spacing w:before="39" w:line="242" w:lineRule="auto"/>
              <w:ind w:left="52" w:right="247"/>
              <w:jc w:val="both"/>
            </w:pPr>
            <w:r>
              <w:t>Size is commensurate with the complexity of</w:t>
            </w:r>
            <w:r>
              <w:rPr>
                <w:spacing w:val="-52"/>
              </w:rPr>
              <w:t xml:space="preserve"> </w:t>
            </w:r>
            <w:r>
              <w:t>the</w:t>
            </w:r>
            <w:r>
              <w:rPr>
                <w:spacing w:val="1"/>
              </w:rPr>
              <w:t xml:space="preserve"> </w:t>
            </w:r>
            <w:r>
              <w:t>department</w:t>
            </w:r>
            <w:r>
              <w:rPr>
                <w:spacing w:val="-1"/>
              </w:rPr>
              <w:t xml:space="preserve"> </w:t>
            </w:r>
            <w:r>
              <w:t>and its</w:t>
            </w:r>
            <w:r>
              <w:rPr>
                <w:spacing w:val="-1"/>
              </w:rPr>
              <w:t xml:space="preserve"> </w:t>
            </w:r>
            <w:r>
              <w:t>growth.</w:t>
            </w:r>
          </w:p>
        </w:tc>
        <w:tc>
          <w:tcPr>
            <w:tcW w:w="3060" w:type="dxa"/>
          </w:tcPr>
          <w:p w14:paraId="0C71E739" w14:textId="77777777" w:rsidR="00BB3EBD" w:rsidRDefault="00BB3EBD" w:rsidP="00C92FF4">
            <w:pPr>
              <w:pStyle w:val="TableParagraph"/>
              <w:spacing w:before="39" w:line="242" w:lineRule="auto"/>
              <w:ind w:left="52" w:right="241"/>
              <w:jc w:val="both"/>
            </w:pPr>
            <w:r>
              <w:t>Size is not appropriate (e.g., too many levels,</w:t>
            </w:r>
            <w:r>
              <w:rPr>
                <w:spacing w:val="-52"/>
              </w:rPr>
              <w:t xml:space="preserve"> </w:t>
            </w:r>
            <w:r>
              <w:t>too</w:t>
            </w:r>
            <w:r>
              <w:rPr>
                <w:spacing w:val="-1"/>
              </w:rPr>
              <w:t xml:space="preserve"> </w:t>
            </w:r>
            <w:r>
              <w:t>dispersed, or</w:t>
            </w:r>
            <w:r>
              <w:rPr>
                <w:spacing w:val="1"/>
              </w:rPr>
              <w:t xml:space="preserve"> </w:t>
            </w:r>
            <w:r>
              <w:t>too "thin").</w:t>
            </w:r>
          </w:p>
        </w:tc>
        <w:tc>
          <w:tcPr>
            <w:tcW w:w="450" w:type="dxa"/>
          </w:tcPr>
          <w:p w14:paraId="08C03447" w14:textId="77777777" w:rsidR="00BB3EBD" w:rsidRDefault="00BB3EBD" w:rsidP="00C92FF4">
            <w:pPr>
              <w:pStyle w:val="TableParagraph"/>
              <w:jc w:val="both"/>
            </w:pPr>
          </w:p>
        </w:tc>
        <w:tc>
          <w:tcPr>
            <w:tcW w:w="450" w:type="dxa"/>
          </w:tcPr>
          <w:p w14:paraId="50A22E9B" w14:textId="77777777" w:rsidR="00BB3EBD" w:rsidRDefault="00BB3EBD" w:rsidP="00C92FF4">
            <w:pPr>
              <w:pStyle w:val="TableParagraph"/>
              <w:jc w:val="both"/>
            </w:pPr>
          </w:p>
        </w:tc>
        <w:tc>
          <w:tcPr>
            <w:tcW w:w="450" w:type="dxa"/>
          </w:tcPr>
          <w:p w14:paraId="78E2CD97" w14:textId="77777777" w:rsidR="00BB3EBD" w:rsidRDefault="00BB3EBD" w:rsidP="00C92FF4">
            <w:pPr>
              <w:pStyle w:val="TableParagraph"/>
              <w:jc w:val="both"/>
            </w:pPr>
          </w:p>
        </w:tc>
        <w:tc>
          <w:tcPr>
            <w:tcW w:w="450" w:type="dxa"/>
          </w:tcPr>
          <w:p w14:paraId="2FF61F87" w14:textId="77777777" w:rsidR="00BB3EBD" w:rsidRDefault="00BB3EBD" w:rsidP="00C92FF4">
            <w:pPr>
              <w:pStyle w:val="TableParagraph"/>
              <w:jc w:val="both"/>
            </w:pPr>
          </w:p>
        </w:tc>
        <w:tc>
          <w:tcPr>
            <w:tcW w:w="450" w:type="dxa"/>
          </w:tcPr>
          <w:p w14:paraId="102459AF" w14:textId="77777777" w:rsidR="00BB3EBD" w:rsidRDefault="00BB3EBD" w:rsidP="00C92FF4">
            <w:pPr>
              <w:pStyle w:val="TableParagraph"/>
              <w:jc w:val="both"/>
            </w:pPr>
          </w:p>
        </w:tc>
        <w:tc>
          <w:tcPr>
            <w:tcW w:w="2250" w:type="dxa"/>
          </w:tcPr>
          <w:p w14:paraId="7A7F148A" w14:textId="77777777" w:rsidR="00BB3EBD" w:rsidRDefault="00BB3EBD" w:rsidP="00C92FF4">
            <w:pPr>
              <w:pStyle w:val="TableParagraph"/>
              <w:jc w:val="both"/>
            </w:pPr>
          </w:p>
        </w:tc>
      </w:tr>
      <w:tr w:rsidR="00BB3EBD" w14:paraId="63F734D4" w14:textId="08CD5734" w:rsidTr="00694379">
        <w:trPr>
          <w:trHeight w:val="345"/>
        </w:trPr>
        <w:tc>
          <w:tcPr>
            <w:tcW w:w="3080" w:type="dxa"/>
            <w:tcBorders>
              <w:left w:val="single" w:sz="12" w:space="0" w:color="FFFFE0"/>
            </w:tcBorders>
          </w:tcPr>
          <w:p w14:paraId="297754B2" w14:textId="77777777" w:rsidR="00BB3EBD" w:rsidRDefault="00BB3EBD" w:rsidP="00C92FF4">
            <w:pPr>
              <w:pStyle w:val="TableParagraph"/>
              <w:tabs>
                <w:tab w:val="left" w:pos="620"/>
              </w:tabs>
              <w:spacing w:before="44"/>
              <w:ind w:left="45"/>
              <w:jc w:val="both"/>
            </w:pPr>
            <w:r>
              <w:t>4.4</w:t>
            </w:r>
            <w:r>
              <w:tab/>
              <w:t>Stability</w:t>
            </w:r>
            <w:r>
              <w:rPr>
                <w:spacing w:val="-2"/>
              </w:rPr>
              <w:t xml:space="preserve"> </w:t>
            </w:r>
            <w:r>
              <w:t>of</w:t>
            </w:r>
            <w:r>
              <w:rPr>
                <w:spacing w:val="-1"/>
              </w:rPr>
              <w:t xml:space="preserve"> </w:t>
            </w:r>
            <w:r>
              <w:t>the management</w:t>
            </w:r>
            <w:r>
              <w:rPr>
                <w:spacing w:val="-3"/>
              </w:rPr>
              <w:t xml:space="preserve"> </w:t>
            </w:r>
            <w:r>
              <w:t>group.</w:t>
            </w:r>
          </w:p>
        </w:tc>
        <w:tc>
          <w:tcPr>
            <w:tcW w:w="3780" w:type="dxa"/>
          </w:tcPr>
          <w:p w14:paraId="61F907E1" w14:textId="77777777" w:rsidR="00BB3EBD" w:rsidRDefault="00BB3EBD" w:rsidP="00C92FF4">
            <w:pPr>
              <w:pStyle w:val="TableParagraph"/>
              <w:spacing w:before="44"/>
              <w:ind w:left="52"/>
              <w:jc w:val="both"/>
            </w:pPr>
            <w:r>
              <w:t>Low</w:t>
            </w:r>
            <w:r>
              <w:rPr>
                <w:spacing w:val="2"/>
              </w:rPr>
              <w:t xml:space="preserve"> </w:t>
            </w:r>
            <w:r>
              <w:t>turnover.</w:t>
            </w:r>
          </w:p>
        </w:tc>
        <w:tc>
          <w:tcPr>
            <w:tcW w:w="3060" w:type="dxa"/>
          </w:tcPr>
          <w:p w14:paraId="29B02D10" w14:textId="77777777" w:rsidR="00BB3EBD" w:rsidRDefault="00BB3EBD" w:rsidP="00C92FF4">
            <w:pPr>
              <w:pStyle w:val="TableParagraph"/>
              <w:spacing w:before="44"/>
              <w:ind w:left="52"/>
              <w:jc w:val="both"/>
            </w:pPr>
            <w:r>
              <w:t>High turnover.</w:t>
            </w:r>
          </w:p>
        </w:tc>
        <w:tc>
          <w:tcPr>
            <w:tcW w:w="450" w:type="dxa"/>
          </w:tcPr>
          <w:p w14:paraId="66BD8EFC" w14:textId="77777777" w:rsidR="00BB3EBD" w:rsidRDefault="00BB3EBD" w:rsidP="00C92FF4">
            <w:pPr>
              <w:pStyle w:val="TableParagraph"/>
              <w:jc w:val="both"/>
            </w:pPr>
          </w:p>
        </w:tc>
        <w:tc>
          <w:tcPr>
            <w:tcW w:w="450" w:type="dxa"/>
          </w:tcPr>
          <w:p w14:paraId="11234107" w14:textId="77777777" w:rsidR="00BB3EBD" w:rsidRDefault="00BB3EBD" w:rsidP="00C92FF4">
            <w:pPr>
              <w:pStyle w:val="TableParagraph"/>
              <w:jc w:val="both"/>
            </w:pPr>
          </w:p>
        </w:tc>
        <w:tc>
          <w:tcPr>
            <w:tcW w:w="450" w:type="dxa"/>
          </w:tcPr>
          <w:p w14:paraId="1082571A" w14:textId="77777777" w:rsidR="00BB3EBD" w:rsidRDefault="00BB3EBD" w:rsidP="00C92FF4">
            <w:pPr>
              <w:pStyle w:val="TableParagraph"/>
              <w:jc w:val="both"/>
            </w:pPr>
          </w:p>
        </w:tc>
        <w:tc>
          <w:tcPr>
            <w:tcW w:w="450" w:type="dxa"/>
          </w:tcPr>
          <w:p w14:paraId="735444B4" w14:textId="77777777" w:rsidR="00BB3EBD" w:rsidRDefault="00BB3EBD" w:rsidP="00C92FF4">
            <w:pPr>
              <w:pStyle w:val="TableParagraph"/>
              <w:jc w:val="both"/>
            </w:pPr>
          </w:p>
        </w:tc>
        <w:tc>
          <w:tcPr>
            <w:tcW w:w="450" w:type="dxa"/>
          </w:tcPr>
          <w:p w14:paraId="02DC9971" w14:textId="77777777" w:rsidR="00BB3EBD" w:rsidRDefault="00BB3EBD" w:rsidP="00C92FF4">
            <w:pPr>
              <w:pStyle w:val="TableParagraph"/>
              <w:jc w:val="both"/>
            </w:pPr>
          </w:p>
        </w:tc>
        <w:tc>
          <w:tcPr>
            <w:tcW w:w="2250" w:type="dxa"/>
          </w:tcPr>
          <w:p w14:paraId="4897091B" w14:textId="77777777" w:rsidR="00BB3EBD" w:rsidRDefault="00BB3EBD" w:rsidP="00C92FF4">
            <w:pPr>
              <w:pStyle w:val="TableParagraph"/>
              <w:jc w:val="both"/>
            </w:pPr>
          </w:p>
        </w:tc>
      </w:tr>
      <w:tr w:rsidR="00BB3EBD" w14:paraId="65C003CF" w14:textId="51BC2E6F" w:rsidTr="00694379">
        <w:trPr>
          <w:trHeight w:val="340"/>
        </w:trPr>
        <w:tc>
          <w:tcPr>
            <w:tcW w:w="12170" w:type="dxa"/>
            <w:gridSpan w:val="8"/>
            <w:tcBorders>
              <w:left w:val="single" w:sz="12" w:space="0" w:color="FFFFE0"/>
            </w:tcBorders>
            <w:shd w:val="clear" w:color="auto" w:fill="FFFF99"/>
          </w:tcPr>
          <w:p w14:paraId="1DB28C60" w14:textId="77777777" w:rsidR="00BB3EBD" w:rsidRDefault="00BB3EBD" w:rsidP="00C92FF4">
            <w:pPr>
              <w:pStyle w:val="TableParagraph"/>
              <w:spacing w:before="39"/>
              <w:ind w:left="45"/>
              <w:jc w:val="both"/>
              <w:rPr>
                <w:b/>
              </w:rPr>
            </w:pPr>
            <w:r>
              <w:rPr>
                <w:b/>
              </w:rPr>
              <w:t>5</w:t>
            </w:r>
            <w:r>
              <w:rPr>
                <w:b/>
                <w:spacing w:val="-2"/>
              </w:rPr>
              <w:t xml:space="preserve"> </w:t>
            </w:r>
            <w:r>
              <w:rPr>
                <w:b/>
              </w:rPr>
              <w:t>–</w:t>
            </w:r>
            <w:r>
              <w:rPr>
                <w:b/>
                <w:spacing w:val="-2"/>
              </w:rPr>
              <w:t xml:space="preserve"> </w:t>
            </w:r>
            <w:r>
              <w:rPr>
                <w:b/>
              </w:rPr>
              <w:t>Assignment</w:t>
            </w:r>
            <w:r>
              <w:rPr>
                <w:b/>
                <w:spacing w:val="-1"/>
              </w:rPr>
              <w:t xml:space="preserve"> </w:t>
            </w:r>
            <w:r>
              <w:rPr>
                <w:b/>
              </w:rPr>
              <w:t>of</w:t>
            </w:r>
            <w:r>
              <w:rPr>
                <w:b/>
                <w:spacing w:val="-6"/>
              </w:rPr>
              <w:t xml:space="preserve"> </w:t>
            </w:r>
            <w:r>
              <w:rPr>
                <w:b/>
              </w:rPr>
              <w:t>Authority</w:t>
            </w:r>
            <w:r>
              <w:rPr>
                <w:b/>
                <w:spacing w:val="-2"/>
              </w:rPr>
              <w:t xml:space="preserve"> </w:t>
            </w:r>
            <w:r>
              <w:rPr>
                <w:b/>
              </w:rPr>
              <w:t>and</w:t>
            </w:r>
            <w:r>
              <w:rPr>
                <w:b/>
                <w:spacing w:val="3"/>
              </w:rPr>
              <w:t xml:space="preserve"> </w:t>
            </w:r>
            <w:r>
              <w:rPr>
                <w:b/>
              </w:rPr>
              <w:t>Responsibility</w:t>
            </w:r>
          </w:p>
        </w:tc>
        <w:tc>
          <w:tcPr>
            <w:tcW w:w="2250" w:type="dxa"/>
            <w:tcBorders>
              <w:left w:val="single" w:sz="12" w:space="0" w:color="FFFFE0"/>
            </w:tcBorders>
            <w:shd w:val="clear" w:color="auto" w:fill="FFFF99"/>
          </w:tcPr>
          <w:p w14:paraId="3B4E475E" w14:textId="77777777" w:rsidR="00BB3EBD" w:rsidRDefault="00BB3EBD" w:rsidP="00C92FF4">
            <w:pPr>
              <w:pStyle w:val="TableParagraph"/>
              <w:spacing w:before="39"/>
              <w:ind w:left="45"/>
              <w:jc w:val="both"/>
              <w:rPr>
                <w:b/>
              </w:rPr>
            </w:pPr>
          </w:p>
        </w:tc>
      </w:tr>
      <w:tr w:rsidR="00BB3EBD" w14:paraId="0BB5092D" w14:textId="0BDFAFCF" w:rsidTr="00694379">
        <w:trPr>
          <w:trHeight w:val="850"/>
        </w:trPr>
        <w:tc>
          <w:tcPr>
            <w:tcW w:w="3080" w:type="dxa"/>
            <w:tcBorders>
              <w:left w:val="single" w:sz="12" w:space="0" w:color="FFFFE0"/>
            </w:tcBorders>
          </w:tcPr>
          <w:p w14:paraId="125EFA3D" w14:textId="77777777" w:rsidR="00BB3EBD" w:rsidRDefault="00BB3EBD" w:rsidP="00C92FF4">
            <w:pPr>
              <w:pStyle w:val="TableParagraph"/>
              <w:tabs>
                <w:tab w:val="left" w:pos="620"/>
              </w:tabs>
              <w:spacing w:before="45"/>
              <w:ind w:left="620" w:right="186" w:hanging="576"/>
              <w:jc w:val="both"/>
            </w:pPr>
            <w:r>
              <w:t>5.1</w:t>
            </w:r>
            <w:r>
              <w:tab/>
              <w:t>Delegation of authority and assignment</w:t>
            </w:r>
            <w:r>
              <w:rPr>
                <w:spacing w:val="-52"/>
              </w:rPr>
              <w:t xml:space="preserve"> </w:t>
            </w:r>
            <w:r>
              <w:t>of responsibility for operating and</w:t>
            </w:r>
            <w:r>
              <w:rPr>
                <w:spacing w:val="1"/>
              </w:rPr>
              <w:t xml:space="preserve"> </w:t>
            </w:r>
            <w:r>
              <w:t>financial</w:t>
            </w:r>
            <w:r>
              <w:rPr>
                <w:spacing w:val="-2"/>
              </w:rPr>
              <w:t xml:space="preserve"> </w:t>
            </w:r>
            <w:r>
              <w:t>functions.</w:t>
            </w:r>
          </w:p>
        </w:tc>
        <w:tc>
          <w:tcPr>
            <w:tcW w:w="3780" w:type="dxa"/>
          </w:tcPr>
          <w:p w14:paraId="60B2A810" w14:textId="77777777" w:rsidR="00BB3EBD" w:rsidRDefault="00BB3EBD" w:rsidP="00C92FF4">
            <w:pPr>
              <w:pStyle w:val="TableParagraph"/>
              <w:spacing w:before="45"/>
              <w:ind w:left="52" w:right="27"/>
              <w:jc w:val="both"/>
            </w:pPr>
            <w:r>
              <w:t>Delegation of authority and assignment of</w:t>
            </w:r>
            <w:r>
              <w:rPr>
                <w:spacing w:val="1"/>
              </w:rPr>
              <w:t xml:space="preserve"> </w:t>
            </w:r>
            <w:r>
              <w:t>responsibility is clearly defined. Individuals are</w:t>
            </w:r>
            <w:r>
              <w:rPr>
                <w:spacing w:val="-53"/>
              </w:rPr>
              <w:t xml:space="preserve"> </w:t>
            </w:r>
            <w:r>
              <w:t>held</w:t>
            </w:r>
            <w:r>
              <w:rPr>
                <w:spacing w:val="-1"/>
              </w:rPr>
              <w:t xml:space="preserve"> </w:t>
            </w:r>
            <w:r>
              <w:t>accountable</w:t>
            </w:r>
            <w:r>
              <w:rPr>
                <w:spacing w:val="2"/>
              </w:rPr>
              <w:t xml:space="preserve"> </w:t>
            </w:r>
            <w:r>
              <w:t>for results.</w:t>
            </w:r>
          </w:p>
        </w:tc>
        <w:tc>
          <w:tcPr>
            <w:tcW w:w="3060" w:type="dxa"/>
          </w:tcPr>
          <w:p w14:paraId="40E6469A" w14:textId="77777777" w:rsidR="00BB3EBD" w:rsidRDefault="00BB3EBD" w:rsidP="00C92FF4">
            <w:pPr>
              <w:pStyle w:val="TableParagraph"/>
              <w:spacing w:before="45"/>
              <w:ind w:left="52" w:right="634"/>
              <w:jc w:val="both"/>
            </w:pPr>
            <w:r>
              <w:t>Decisions are dominated by one or a few</w:t>
            </w:r>
            <w:r>
              <w:rPr>
                <w:spacing w:val="-52"/>
              </w:rPr>
              <w:t xml:space="preserve"> </w:t>
            </w:r>
            <w:r>
              <w:t>individuals. Roles and responsibilities of</w:t>
            </w:r>
            <w:r>
              <w:rPr>
                <w:spacing w:val="-52"/>
              </w:rPr>
              <w:t xml:space="preserve"> </w:t>
            </w:r>
            <w:r>
              <w:t>middle</w:t>
            </w:r>
            <w:r>
              <w:rPr>
                <w:spacing w:val="1"/>
              </w:rPr>
              <w:t xml:space="preserve"> </w:t>
            </w:r>
            <w:r>
              <w:t>management</w:t>
            </w:r>
            <w:r>
              <w:rPr>
                <w:spacing w:val="-2"/>
              </w:rPr>
              <w:t xml:space="preserve"> </w:t>
            </w:r>
            <w:r>
              <w:t>are</w:t>
            </w:r>
            <w:r>
              <w:rPr>
                <w:spacing w:val="1"/>
              </w:rPr>
              <w:t xml:space="preserve"> </w:t>
            </w:r>
            <w:r>
              <w:t>unclear.</w:t>
            </w:r>
          </w:p>
        </w:tc>
        <w:tc>
          <w:tcPr>
            <w:tcW w:w="450" w:type="dxa"/>
          </w:tcPr>
          <w:p w14:paraId="5D2F6526" w14:textId="77777777" w:rsidR="00BB3EBD" w:rsidRDefault="00BB3EBD" w:rsidP="00C92FF4">
            <w:pPr>
              <w:pStyle w:val="TableParagraph"/>
              <w:jc w:val="both"/>
            </w:pPr>
          </w:p>
        </w:tc>
        <w:tc>
          <w:tcPr>
            <w:tcW w:w="450" w:type="dxa"/>
          </w:tcPr>
          <w:p w14:paraId="7E484F86" w14:textId="77777777" w:rsidR="00BB3EBD" w:rsidRDefault="00BB3EBD" w:rsidP="00C92FF4">
            <w:pPr>
              <w:pStyle w:val="TableParagraph"/>
              <w:jc w:val="both"/>
            </w:pPr>
          </w:p>
        </w:tc>
        <w:tc>
          <w:tcPr>
            <w:tcW w:w="450" w:type="dxa"/>
          </w:tcPr>
          <w:p w14:paraId="371FB706" w14:textId="77777777" w:rsidR="00BB3EBD" w:rsidRDefault="00BB3EBD" w:rsidP="00C92FF4">
            <w:pPr>
              <w:pStyle w:val="TableParagraph"/>
              <w:jc w:val="both"/>
            </w:pPr>
          </w:p>
        </w:tc>
        <w:tc>
          <w:tcPr>
            <w:tcW w:w="450" w:type="dxa"/>
          </w:tcPr>
          <w:p w14:paraId="56BD3805" w14:textId="77777777" w:rsidR="00BB3EBD" w:rsidRDefault="00BB3EBD" w:rsidP="00C92FF4">
            <w:pPr>
              <w:pStyle w:val="TableParagraph"/>
              <w:jc w:val="both"/>
            </w:pPr>
          </w:p>
        </w:tc>
        <w:tc>
          <w:tcPr>
            <w:tcW w:w="450" w:type="dxa"/>
          </w:tcPr>
          <w:p w14:paraId="341B05AA" w14:textId="77777777" w:rsidR="00BB3EBD" w:rsidRDefault="00BB3EBD" w:rsidP="00C92FF4">
            <w:pPr>
              <w:pStyle w:val="TableParagraph"/>
              <w:jc w:val="both"/>
            </w:pPr>
          </w:p>
        </w:tc>
        <w:tc>
          <w:tcPr>
            <w:tcW w:w="2250" w:type="dxa"/>
          </w:tcPr>
          <w:p w14:paraId="1F683E6A" w14:textId="77777777" w:rsidR="00BB3EBD" w:rsidRDefault="00BB3EBD" w:rsidP="00C92FF4">
            <w:pPr>
              <w:pStyle w:val="TableParagraph"/>
              <w:jc w:val="both"/>
            </w:pPr>
          </w:p>
        </w:tc>
      </w:tr>
      <w:tr w:rsidR="00BB3EBD" w14:paraId="33A9FF25" w14:textId="22296A17" w:rsidTr="00694379">
        <w:trPr>
          <w:trHeight w:val="595"/>
        </w:trPr>
        <w:tc>
          <w:tcPr>
            <w:tcW w:w="3080" w:type="dxa"/>
            <w:tcBorders>
              <w:left w:val="single" w:sz="12" w:space="0" w:color="FFFFE0"/>
            </w:tcBorders>
          </w:tcPr>
          <w:p w14:paraId="3B2DC296" w14:textId="77777777" w:rsidR="00BB3EBD" w:rsidRDefault="00BB3EBD" w:rsidP="00C92FF4">
            <w:pPr>
              <w:pStyle w:val="TableParagraph"/>
              <w:tabs>
                <w:tab w:val="left" w:pos="620"/>
              </w:tabs>
              <w:spacing w:before="169"/>
              <w:ind w:left="45"/>
              <w:jc w:val="both"/>
            </w:pPr>
            <w:r>
              <w:t>5.2</w:t>
            </w:r>
            <w:r>
              <w:tab/>
              <w:t>Authority</w:t>
            </w:r>
            <w:r>
              <w:rPr>
                <w:spacing w:val="-7"/>
              </w:rPr>
              <w:t xml:space="preserve"> </w:t>
            </w:r>
            <w:r>
              <w:t>limits.</w:t>
            </w:r>
          </w:p>
        </w:tc>
        <w:tc>
          <w:tcPr>
            <w:tcW w:w="3780" w:type="dxa"/>
          </w:tcPr>
          <w:p w14:paraId="658EDA05" w14:textId="77777777" w:rsidR="00BB3EBD" w:rsidRDefault="00BB3EBD" w:rsidP="00C92FF4">
            <w:pPr>
              <w:pStyle w:val="TableParagraph"/>
              <w:spacing w:before="46" w:line="237" w:lineRule="auto"/>
              <w:ind w:left="52"/>
              <w:jc w:val="both"/>
            </w:pPr>
            <w:r>
              <w:t>Authority</w:t>
            </w:r>
            <w:r>
              <w:rPr>
                <w:spacing w:val="-4"/>
              </w:rPr>
              <w:t xml:space="preserve"> </w:t>
            </w:r>
            <w:r>
              <w:t>limits</w:t>
            </w:r>
            <w:r>
              <w:rPr>
                <w:spacing w:val="-4"/>
              </w:rPr>
              <w:t xml:space="preserve"> </w:t>
            </w:r>
            <w:r>
              <w:t>are</w:t>
            </w:r>
            <w:r>
              <w:rPr>
                <w:spacing w:val="-2"/>
              </w:rPr>
              <w:t xml:space="preserve"> </w:t>
            </w:r>
            <w:r>
              <w:t>clearly</w:t>
            </w:r>
            <w:r>
              <w:rPr>
                <w:spacing w:val="-4"/>
              </w:rPr>
              <w:t xml:space="preserve"> </w:t>
            </w:r>
            <w:r>
              <w:t>defined</w:t>
            </w:r>
            <w:r>
              <w:rPr>
                <w:spacing w:val="-3"/>
              </w:rPr>
              <w:t xml:space="preserve"> </w:t>
            </w:r>
            <w:r>
              <w:t>in</w:t>
            </w:r>
            <w:r>
              <w:rPr>
                <w:spacing w:val="-4"/>
              </w:rPr>
              <w:t xml:space="preserve"> </w:t>
            </w:r>
            <w:r>
              <w:t>writing</w:t>
            </w:r>
            <w:r>
              <w:rPr>
                <w:spacing w:val="-52"/>
              </w:rPr>
              <w:t xml:space="preserve"> </w:t>
            </w:r>
            <w:r>
              <w:t>and communicated</w:t>
            </w:r>
            <w:r>
              <w:rPr>
                <w:spacing w:val="-6"/>
              </w:rPr>
              <w:t xml:space="preserve"> </w:t>
            </w:r>
            <w:r>
              <w:t>as appropriate.</w:t>
            </w:r>
          </w:p>
        </w:tc>
        <w:tc>
          <w:tcPr>
            <w:tcW w:w="3060" w:type="dxa"/>
          </w:tcPr>
          <w:p w14:paraId="344ED060" w14:textId="77777777" w:rsidR="00BB3EBD" w:rsidRDefault="00BB3EBD" w:rsidP="00C92FF4">
            <w:pPr>
              <w:pStyle w:val="TableParagraph"/>
              <w:spacing w:before="46" w:line="237" w:lineRule="auto"/>
              <w:ind w:left="52" w:right="321"/>
              <w:jc w:val="both"/>
            </w:pPr>
            <w:r>
              <w:t>Policies and procedures covering authority</w:t>
            </w:r>
            <w:r>
              <w:rPr>
                <w:spacing w:val="1"/>
              </w:rPr>
              <w:t xml:space="preserve"> </w:t>
            </w:r>
            <w:r>
              <w:t>limits</w:t>
            </w:r>
            <w:r>
              <w:rPr>
                <w:spacing w:val="-3"/>
              </w:rPr>
              <w:t xml:space="preserve"> </w:t>
            </w:r>
            <w:r>
              <w:t>are</w:t>
            </w:r>
            <w:r>
              <w:rPr>
                <w:spacing w:val="-1"/>
              </w:rPr>
              <w:t xml:space="preserve"> </w:t>
            </w:r>
            <w:r>
              <w:t>informal</w:t>
            </w:r>
            <w:r>
              <w:rPr>
                <w:spacing w:val="-4"/>
              </w:rPr>
              <w:t xml:space="preserve"> </w:t>
            </w:r>
            <w:r>
              <w:t>or</w:t>
            </w:r>
            <w:r>
              <w:rPr>
                <w:spacing w:val="-2"/>
              </w:rPr>
              <w:t xml:space="preserve"> </w:t>
            </w:r>
            <w:r>
              <w:t>poorly</w:t>
            </w:r>
            <w:r>
              <w:rPr>
                <w:spacing w:val="-3"/>
              </w:rPr>
              <w:t xml:space="preserve"> </w:t>
            </w:r>
            <w:r>
              <w:t>communicated.</w:t>
            </w:r>
          </w:p>
        </w:tc>
        <w:tc>
          <w:tcPr>
            <w:tcW w:w="450" w:type="dxa"/>
          </w:tcPr>
          <w:p w14:paraId="4E9CD58E" w14:textId="77777777" w:rsidR="00BB3EBD" w:rsidRDefault="00BB3EBD" w:rsidP="00C92FF4">
            <w:pPr>
              <w:pStyle w:val="TableParagraph"/>
              <w:jc w:val="both"/>
            </w:pPr>
          </w:p>
        </w:tc>
        <w:tc>
          <w:tcPr>
            <w:tcW w:w="450" w:type="dxa"/>
          </w:tcPr>
          <w:p w14:paraId="71B98AE4" w14:textId="77777777" w:rsidR="00BB3EBD" w:rsidRDefault="00BB3EBD" w:rsidP="00C92FF4">
            <w:pPr>
              <w:pStyle w:val="TableParagraph"/>
              <w:jc w:val="both"/>
            </w:pPr>
          </w:p>
        </w:tc>
        <w:tc>
          <w:tcPr>
            <w:tcW w:w="450" w:type="dxa"/>
          </w:tcPr>
          <w:p w14:paraId="761232A7" w14:textId="77777777" w:rsidR="00BB3EBD" w:rsidRDefault="00BB3EBD" w:rsidP="00C92FF4">
            <w:pPr>
              <w:pStyle w:val="TableParagraph"/>
              <w:jc w:val="both"/>
            </w:pPr>
          </w:p>
        </w:tc>
        <w:tc>
          <w:tcPr>
            <w:tcW w:w="450" w:type="dxa"/>
          </w:tcPr>
          <w:p w14:paraId="332E2B2D" w14:textId="77777777" w:rsidR="00BB3EBD" w:rsidRDefault="00BB3EBD" w:rsidP="00C92FF4">
            <w:pPr>
              <w:pStyle w:val="TableParagraph"/>
              <w:jc w:val="both"/>
            </w:pPr>
          </w:p>
        </w:tc>
        <w:tc>
          <w:tcPr>
            <w:tcW w:w="450" w:type="dxa"/>
          </w:tcPr>
          <w:p w14:paraId="0D3B3697" w14:textId="77777777" w:rsidR="00BB3EBD" w:rsidRDefault="00BB3EBD" w:rsidP="00C92FF4">
            <w:pPr>
              <w:pStyle w:val="TableParagraph"/>
              <w:jc w:val="both"/>
            </w:pPr>
          </w:p>
        </w:tc>
        <w:tc>
          <w:tcPr>
            <w:tcW w:w="2250" w:type="dxa"/>
          </w:tcPr>
          <w:p w14:paraId="29D7C9A0" w14:textId="77777777" w:rsidR="00BB3EBD" w:rsidRDefault="00BB3EBD" w:rsidP="00C92FF4">
            <w:pPr>
              <w:pStyle w:val="TableParagraph"/>
              <w:jc w:val="both"/>
            </w:pPr>
          </w:p>
        </w:tc>
      </w:tr>
      <w:tr w:rsidR="00BB3EBD" w14:paraId="2E3A72C7" w14:textId="42823635" w:rsidTr="00694379">
        <w:trPr>
          <w:trHeight w:val="1100"/>
        </w:trPr>
        <w:tc>
          <w:tcPr>
            <w:tcW w:w="3080" w:type="dxa"/>
            <w:tcBorders>
              <w:left w:val="single" w:sz="12" w:space="0" w:color="FFFFE0"/>
            </w:tcBorders>
          </w:tcPr>
          <w:p w14:paraId="1BAE0270" w14:textId="77777777" w:rsidR="00BB3EBD" w:rsidRDefault="00BB3EBD" w:rsidP="00C92FF4">
            <w:pPr>
              <w:pStyle w:val="TableParagraph"/>
              <w:jc w:val="both"/>
              <w:rPr>
                <w:b/>
                <w:sz w:val="24"/>
              </w:rPr>
            </w:pPr>
          </w:p>
          <w:p w14:paraId="7DA04DE9" w14:textId="77777777" w:rsidR="00BB3EBD" w:rsidRDefault="00BB3EBD" w:rsidP="00C92FF4">
            <w:pPr>
              <w:pStyle w:val="TableParagraph"/>
              <w:tabs>
                <w:tab w:val="left" w:pos="620"/>
              </w:tabs>
              <w:spacing w:before="148"/>
              <w:ind w:left="45"/>
              <w:jc w:val="both"/>
            </w:pPr>
            <w:r>
              <w:t>5.3</w:t>
            </w:r>
            <w:r>
              <w:tab/>
              <w:t>Delegated</w:t>
            </w:r>
            <w:r>
              <w:rPr>
                <w:spacing w:val="-2"/>
              </w:rPr>
              <w:t xml:space="preserve"> </w:t>
            </w:r>
            <w:r>
              <w:t>signature</w:t>
            </w:r>
            <w:r>
              <w:rPr>
                <w:spacing w:val="-4"/>
              </w:rPr>
              <w:t xml:space="preserve"> </w:t>
            </w:r>
            <w:r>
              <w:t>authority.</w:t>
            </w:r>
          </w:p>
        </w:tc>
        <w:tc>
          <w:tcPr>
            <w:tcW w:w="3780" w:type="dxa"/>
          </w:tcPr>
          <w:p w14:paraId="09D9F1F0" w14:textId="77777777" w:rsidR="00BB3EBD" w:rsidRDefault="00BB3EBD" w:rsidP="00C92FF4">
            <w:pPr>
              <w:pStyle w:val="TableParagraph"/>
              <w:spacing w:before="46" w:line="237" w:lineRule="auto"/>
              <w:ind w:left="52" w:right="95"/>
              <w:jc w:val="both"/>
            </w:pPr>
            <w:r>
              <w:t>Appropriate limits have been placed on each</w:t>
            </w:r>
            <w:r>
              <w:rPr>
                <w:spacing w:val="1"/>
              </w:rPr>
              <w:t xml:space="preserve"> </w:t>
            </w:r>
            <w:r>
              <w:t>delegation of signature authority. Management</w:t>
            </w:r>
            <w:r>
              <w:rPr>
                <w:spacing w:val="-52"/>
              </w:rPr>
              <w:t xml:space="preserve"> </w:t>
            </w:r>
            <w:r>
              <w:t>reviews and updates signature records as</w:t>
            </w:r>
            <w:r>
              <w:rPr>
                <w:spacing w:val="1"/>
              </w:rPr>
              <w:t xml:space="preserve"> </w:t>
            </w:r>
            <w:r>
              <w:t>turnover</w:t>
            </w:r>
            <w:r>
              <w:rPr>
                <w:spacing w:val="1"/>
              </w:rPr>
              <w:t xml:space="preserve"> </w:t>
            </w:r>
            <w:r>
              <w:t>occurs.</w:t>
            </w:r>
          </w:p>
        </w:tc>
        <w:tc>
          <w:tcPr>
            <w:tcW w:w="3060" w:type="dxa"/>
          </w:tcPr>
          <w:p w14:paraId="09233545" w14:textId="77777777" w:rsidR="00BB3EBD" w:rsidRDefault="00BB3EBD" w:rsidP="00C92FF4">
            <w:pPr>
              <w:pStyle w:val="TableParagraph"/>
              <w:spacing w:before="46" w:line="237" w:lineRule="auto"/>
              <w:ind w:left="52" w:right="100"/>
              <w:jc w:val="both"/>
            </w:pPr>
            <w:r>
              <w:t>Signature authority is delegated without</w:t>
            </w:r>
            <w:r>
              <w:rPr>
                <w:spacing w:val="1"/>
              </w:rPr>
              <w:t xml:space="preserve"> </w:t>
            </w:r>
            <w:r>
              <w:t>adequate consideration.</w:t>
            </w:r>
            <w:r>
              <w:rPr>
                <w:spacing w:val="1"/>
              </w:rPr>
              <w:t xml:space="preserve"> </w:t>
            </w:r>
            <w:r>
              <w:t>Delegated authority is</w:t>
            </w:r>
            <w:r>
              <w:rPr>
                <w:spacing w:val="-52"/>
              </w:rPr>
              <w:t xml:space="preserve"> </w:t>
            </w:r>
            <w:r>
              <w:t>not in line with employee knowledge, training,</w:t>
            </w:r>
            <w:r>
              <w:rPr>
                <w:spacing w:val="-52"/>
              </w:rPr>
              <w:t xml:space="preserve"> </w:t>
            </w:r>
            <w:r>
              <w:t>or</w:t>
            </w:r>
            <w:r>
              <w:rPr>
                <w:spacing w:val="1"/>
              </w:rPr>
              <w:t xml:space="preserve"> </w:t>
            </w:r>
            <w:r>
              <w:t>competence.</w:t>
            </w:r>
          </w:p>
        </w:tc>
        <w:tc>
          <w:tcPr>
            <w:tcW w:w="450" w:type="dxa"/>
          </w:tcPr>
          <w:p w14:paraId="26BF4A92" w14:textId="77777777" w:rsidR="00BB3EBD" w:rsidRDefault="00BB3EBD" w:rsidP="00C92FF4">
            <w:pPr>
              <w:pStyle w:val="TableParagraph"/>
              <w:jc w:val="both"/>
            </w:pPr>
          </w:p>
        </w:tc>
        <w:tc>
          <w:tcPr>
            <w:tcW w:w="450" w:type="dxa"/>
          </w:tcPr>
          <w:p w14:paraId="139C86DA" w14:textId="77777777" w:rsidR="00BB3EBD" w:rsidRDefault="00BB3EBD" w:rsidP="00C92FF4">
            <w:pPr>
              <w:pStyle w:val="TableParagraph"/>
              <w:jc w:val="both"/>
            </w:pPr>
          </w:p>
        </w:tc>
        <w:tc>
          <w:tcPr>
            <w:tcW w:w="450" w:type="dxa"/>
          </w:tcPr>
          <w:p w14:paraId="76EE1B6E" w14:textId="77777777" w:rsidR="00BB3EBD" w:rsidRDefault="00BB3EBD" w:rsidP="00C92FF4">
            <w:pPr>
              <w:pStyle w:val="TableParagraph"/>
              <w:jc w:val="both"/>
            </w:pPr>
          </w:p>
        </w:tc>
        <w:tc>
          <w:tcPr>
            <w:tcW w:w="450" w:type="dxa"/>
          </w:tcPr>
          <w:p w14:paraId="279F3AAE" w14:textId="77777777" w:rsidR="00BB3EBD" w:rsidRDefault="00BB3EBD" w:rsidP="00C92FF4">
            <w:pPr>
              <w:pStyle w:val="TableParagraph"/>
              <w:jc w:val="both"/>
            </w:pPr>
          </w:p>
        </w:tc>
        <w:tc>
          <w:tcPr>
            <w:tcW w:w="450" w:type="dxa"/>
          </w:tcPr>
          <w:p w14:paraId="229AF875" w14:textId="77777777" w:rsidR="00BB3EBD" w:rsidRDefault="00BB3EBD" w:rsidP="00C92FF4">
            <w:pPr>
              <w:pStyle w:val="TableParagraph"/>
              <w:jc w:val="both"/>
            </w:pPr>
          </w:p>
        </w:tc>
        <w:tc>
          <w:tcPr>
            <w:tcW w:w="2250" w:type="dxa"/>
          </w:tcPr>
          <w:p w14:paraId="18667203" w14:textId="77777777" w:rsidR="00BB3EBD" w:rsidRDefault="00BB3EBD" w:rsidP="00C92FF4">
            <w:pPr>
              <w:pStyle w:val="TableParagraph"/>
              <w:jc w:val="both"/>
            </w:pPr>
          </w:p>
        </w:tc>
      </w:tr>
      <w:tr w:rsidR="00BB3EBD" w14:paraId="705FBAAD" w14:textId="19895133" w:rsidTr="00694379">
        <w:trPr>
          <w:trHeight w:val="850"/>
        </w:trPr>
        <w:tc>
          <w:tcPr>
            <w:tcW w:w="3080" w:type="dxa"/>
            <w:tcBorders>
              <w:left w:val="single" w:sz="12" w:space="0" w:color="FFFFE0"/>
            </w:tcBorders>
          </w:tcPr>
          <w:p w14:paraId="135200B5" w14:textId="77777777" w:rsidR="00BB3EBD" w:rsidRDefault="00BB3EBD" w:rsidP="00C92FF4">
            <w:pPr>
              <w:pStyle w:val="TableParagraph"/>
              <w:jc w:val="both"/>
              <w:rPr>
                <w:b/>
                <w:sz w:val="26"/>
              </w:rPr>
            </w:pPr>
          </w:p>
          <w:p w14:paraId="4BF1CD03" w14:textId="77777777" w:rsidR="00BB3EBD" w:rsidRDefault="00BB3EBD" w:rsidP="00C92FF4">
            <w:pPr>
              <w:pStyle w:val="TableParagraph"/>
              <w:tabs>
                <w:tab w:val="left" w:pos="620"/>
              </w:tabs>
              <w:ind w:left="45"/>
              <w:jc w:val="both"/>
            </w:pPr>
            <w:r>
              <w:t>5.4</w:t>
            </w:r>
            <w:r>
              <w:tab/>
              <w:t>Knowledge</w:t>
            </w:r>
            <w:r>
              <w:rPr>
                <w:spacing w:val="-4"/>
              </w:rPr>
              <w:t xml:space="preserve"> </w:t>
            </w:r>
            <w:r>
              <w:t>and experience.</w:t>
            </w:r>
          </w:p>
        </w:tc>
        <w:tc>
          <w:tcPr>
            <w:tcW w:w="3780" w:type="dxa"/>
          </w:tcPr>
          <w:p w14:paraId="1652BAD8" w14:textId="77777777" w:rsidR="00BB3EBD" w:rsidRDefault="00BB3EBD" w:rsidP="00C92FF4">
            <w:pPr>
              <w:pStyle w:val="TableParagraph"/>
              <w:spacing w:before="44"/>
              <w:ind w:left="52" w:right="315"/>
              <w:jc w:val="both"/>
            </w:pPr>
            <w:r>
              <w:t>Key personnel are knowledgeable and</w:t>
            </w:r>
            <w:r>
              <w:rPr>
                <w:spacing w:val="1"/>
              </w:rPr>
              <w:t xml:space="preserve"> </w:t>
            </w:r>
            <w:r>
              <w:t>experienced. Management does not delegate</w:t>
            </w:r>
            <w:r>
              <w:rPr>
                <w:spacing w:val="-52"/>
              </w:rPr>
              <w:t xml:space="preserve"> </w:t>
            </w:r>
            <w:r>
              <w:t>authority</w:t>
            </w:r>
            <w:r>
              <w:rPr>
                <w:spacing w:val="-1"/>
              </w:rPr>
              <w:t xml:space="preserve"> </w:t>
            </w:r>
            <w:r>
              <w:t>to</w:t>
            </w:r>
            <w:r>
              <w:rPr>
                <w:spacing w:val="-1"/>
              </w:rPr>
              <w:t xml:space="preserve"> </w:t>
            </w:r>
            <w:r>
              <w:t>inexperienced</w:t>
            </w:r>
            <w:r>
              <w:rPr>
                <w:spacing w:val="-1"/>
              </w:rPr>
              <w:t xml:space="preserve"> </w:t>
            </w:r>
            <w:r>
              <w:t>individuals.</w:t>
            </w:r>
          </w:p>
        </w:tc>
        <w:tc>
          <w:tcPr>
            <w:tcW w:w="3060" w:type="dxa"/>
          </w:tcPr>
          <w:p w14:paraId="7ED6A045" w14:textId="77777777" w:rsidR="00BB3EBD" w:rsidRDefault="00BB3EBD" w:rsidP="00C92FF4">
            <w:pPr>
              <w:pStyle w:val="TableParagraph"/>
              <w:spacing w:before="44"/>
              <w:ind w:left="52" w:right="71"/>
              <w:jc w:val="both"/>
            </w:pPr>
            <w:r>
              <w:t>Key personnel are inexperienced. Management</w:t>
            </w:r>
            <w:r>
              <w:rPr>
                <w:spacing w:val="-52"/>
              </w:rPr>
              <w:t xml:space="preserve"> </w:t>
            </w:r>
            <w:r>
              <w:t>delegates authority without regard to</w:t>
            </w:r>
            <w:r>
              <w:rPr>
                <w:spacing w:val="1"/>
              </w:rPr>
              <w:t xml:space="preserve"> </w:t>
            </w:r>
            <w:r>
              <w:t>knowledge</w:t>
            </w:r>
            <w:r>
              <w:rPr>
                <w:spacing w:val="2"/>
              </w:rPr>
              <w:t xml:space="preserve"> </w:t>
            </w:r>
            <w:r>
              <w:t>and</w:t>
            </w:r>
            <w:r>
              <w:rPr>
                <w:spacing w:val="-6"/>
              </w:rPr>
              <w:t xml:space="preserve"> </w:t>
            </w:r>
            <w:r>
              <w:t>experience.</w:t>
            </w:r>
          </w:p>
        </w:tc>
        <w:tc>
          <w:tcPr>
            <w:tcW w:w="450" w:type="dxa"/>
          </w:tcPr>
          <w:p w14:paraId="0ACF72ED" w14:textId="77777777" w:rsidR="00BB3EBD" w:rsidRDefault="00BB3EBD" w:rsidP="00C92FF4">
            <w:pPr>
              <w:pStyle w:val="TableParagraph"/>
              <w:jc w:val="both"/>
            </w:pPr>
          </w:p>
        </w:tc>
        <w:tc>
          <w:tcPr>
            <w:tcW w:w="450" w:type="dxa"/>
          </w:tcPr>
          <w:p w14:paraId="5378AB50" w14:textId="77777777" w:rsidR="00BB3EBD" w:rsidRDefault="00BB3EBD" w:rsidP="00C92FF4">
            <w:pPr>
              <w:pStyle w:val="TableParagraph"/>
              <w:jc w:val="both"/>
            </w:pPr>
          </w:p>
        </w:tc>
        <w:tc>
          <w:tcPr>
            <w:tcW w:w="450" w:type="dxa"/>
          </w:tcPr>
          <w:p w14:paraId="57510543" w14:textId="77777777" w:rsidR="00BB3EBD" w:rsidRDefault="00BB3EBD" w:rsidP="00C92FF4">
            <w:pPr>
              <w:pStyle w:val="TableParagraph"/>
              <w:jc w:val="both"/>
            </w:pPr>
          </w:p>
        </w:tc>
        <w:tc>
          <w:tcPr>
            <w:tcW w:w="450" w:type="dxa"/>
          </w:tcPr>
          <w:p w14:paraId="5A43B614" w14:textId="77777777" w:rsidR="00BB3EBD" w:rsidRDefault="00BB3EBD" w:rsidP="00C92FF4">
            <w:pPr>
              <w:pStyle w:val="TableParagraph"/>
              <w:jc w:val="both"/>
            </w:pPr>
          </w:p>
        </w:tc>
        <w:tc>
          <w:tcPr>
            <w:tcW w:w="450" w:type="dxa"/>
          </w:tcPr>
          <w:p w14:paraId="72ACF5D4" w14:textId="77777777" w:rsidR="00BB3EBD" w:rsidRDefault="00BB3EBD" w:rsidP="00C92FF4">
            <w:pPr>
              <w:pStyle w:val="TableParagraph"/>
              <w:jc w:val="both"/>
            </w:pPr>
          </w:p>
        </w:tc>
        <w:tc>
          <w:tcPr>
            <w:tcW w:w="2250" w:type="dxa"/>
          </w:tcPr>
          <w:p w14:paraId="43FCE034" w14:textId="77777777" w:rsidR="00BB3EBD" w:rsidRDefault="00BB3EBD" w:rsidP="00C92FF4">
            <w:pPr>
              <w:pStyle w:val="TableParagraph"/>
              <w:jc w:val="both"/>
            </w:pPr>
          </w:p>
        </w:tc>
      </w:tr>
    </w:tbl>
    <w:p w14:paraId="23897802" w14:textId="77777777" w:rsidR="003B2D17" w:rsidRDefault="003B2D17" w:rsidP="00C92FF4">
      <w:pPr>
        <w:jc w:val="both"/>
        <w:sectPr w:rsidR="003B2D17" w:rsidSect="003B2D17">
          <w:pgSz w:w="15840" w:h="12240" w:orient="landscape"/>
          <w:pgMar w:top="720" w:right="640" w:bottom="1640" w:left="540" w:header="0" w:footer="1454" w:gutter="0"/>
          <w:cols w:space="720"/>
        </w:sectPr>
      </w:pPr>
    </w:p>
    <w:tbl>
      <w:tblPr>
        <w:tblW w:w="0" w:type="auto"/>
        <w:tblInd w:w="14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3260"/>
        <w:gridCol w:w="3600"/>
        <w:gridCol w:w="3060"/>
        <w:gridCol w:w="450"/>
        <w:gridCol w:w="450"/>
        <w:gridCol w:w="450"/>
        <w:gridCol w:w="450"/>
        <w:gridCol w:w="540"/>
        <w:gridCol w:w="2340"/>
      </w:tblGrid>
      <w:tr w:rsidR="004336B6" w14:paraId="55DE665A" w14:textId="74F54679" w:rsidTr="004336B6">
        <w:trPr>
          <w:trHeight w:val="345"/>
        </w:trPr>
        <w:tc>
          <w:tcPr>
            <w:tcW w:w="3260" w:type="dxa"/>
            <w:tcBorders>
              <w:left w:val="single" w:sz="12" w:space="0" w:color="FFFFE0"/>
            </w:tcBorders>
          </w:tcPr>
          <w:p w14:paraId="6BCDB3A0" w14:textId="77777777" w:rsidR="004336B6" w:rsidRDefault="004336B6" w:rsidP="00C92FF4">
            <w:pPr>
              <w:pStyle w:val="TableParagraph"/>
              <w:spacing w:before="44"/>
              <w:jc w:val="both"/>
              <w:rPr>
                <w:b/>
              </w:rPr>
            </w:pPr>
            <w:r>
              <w:rPr>
                <w:b/>
              </w:rPr>
              <w:lastRenderedPageBreak/>
              <w:t>Assessment Factor</w:t>
            </w:r>
          </w:p>
        </w:tc>
        <w:tc>
          <w:tcPr>
            <w:tcW w:w="3600" w:type="dxa"/>
          </w:tcPr>
          <w:p w14:paraId="4D70E53B" w14:textId="77777777" w:rsidR="004336B6" w:rsidRDefault="004336B6" w:rsidP="00C92FF4">
            <w:pPr>
              <w:pStyle w:val="TableParagraph"/>
              <w:spacing w:before="44"/>
              <w:jc w:val="both"/>
              <w:rPr>
                <w:b/>
              </w:rPr>
            </w:pPr>
            <w:r>
              <w:rPr>
                <w:b/>
              </w:rPr>
              <w:t>Indication</w:t>
            </w:r>
            <w:r>
              <w:rPr>
                <w:b/>
                <w:spacing w:val="-2"/>
              </w:rPr>
              <w:t xml:space="preserve"> </w:t>
            </w:r>
            <w:r>
              <w:rPr>
                <w:b/>
              </w:rPr>
              <w:t>of</w:t>
            </w:r>
            <w:r>
              <w:rPr>
                <w:b/>
                <w:spacing w:val="-7"/>
              </w:rPr>
              <w:t xml:space="preserve"> </w:t>
            </w:r>
            <w:r>
              <w:rPr>
                <w:b/>
              </w:rPr>
              <w:t>Stronger</w:t>
            </w:r>
            <w:r>
              <w:rPr>
                <w:b/>
                <w:spacing w:val="-1"/>
              </w:rPr>
              <w:t xml:space="preserve"> </w:t>
            </w:r>
            <w:r>
              <w:rPr>
                <w:b/>
              </w:rPr>
              <w:t>Controls</w:t>
            </w:r>
          </w:p>
        </w:tc>
        <w:tc>
          <w:tcPr>
            <w:tcW w:w="3060" w:type="dxa"/>
          </w:tcPr>
          <w:p w14:paraId="7F16D5AE" w14:textId="46210FFF" w:rsidR="004336B6" w:rsidRDefault="004336B6" w:rsidP="00C92FF4">
            <w:pPr>
              <w:pStyle w:val="TableParagraph"/>
              <w:spacing w:before="44"/>
              <w:jc w:val="both"/>
              <w:rPr>
                <w:b/>
              </w:rPr>
            </w:pPr>
            <w:r>
              <w:rPr>
                <w:b/>
              </w:rPr>
              <w:t>Indication</w:t>
            </w:r>
            <w:r>
              <w:rPr>
                <w:b/>
                <w:spacing w:val="-3"/>
              </w:rPr>
              <w:t xml:space="preserve"> </w:t>
            </w:r>
            <w:r>
              <w:rPr>
                <w:b/>
              </w:rPr>
              <w:t>of</w:t>
            </w:r>
            <w:r>
              <w:rPr>
                <w:b/>
                <w:spacing w:val="-3"/>
              </w:rPr>
              <w:t xml:space="preserve"> </w:t>
            </w:r>
            <w:r>
              <w:rPr>
                <w:b/>
              </w:rPr>
              <w:t>Weaker</w:t>
            </w:r>
            <w:r>
              <w:rPr>
                <w:b/>
                <w:spacing w:val="-2"/>
              </w:rPr>
              <w:t xml:space="preserve"> </w:t>
            </w:r>
            <w:r>
              <w:rPr>
                <w:b/>
              </w:rPr>
              <w:t>Controls</w:t>
            </w:r>
          </w:p>
        </w:tc>
        <w:tc>
          <w:tcPr>
            <w:tcW w:w="2340" w:type="dxa"/>
            <w:gridSpan w:val="5"/>
          </w:tcPr>
          <w:p w14:paraId="2A107ED4" w14:textId="77777777" w:rsidR="004336B6" w:rsidRDefault="004336B6" w:rsidP="00C92FF4">
            <w:pPr>
              <w:pStyle w:val="TableParagraph"/>
              <w:spacing w:before="44"/>
              <w:jc w:val="both"/>
              <w:rPr>
                <w:b/>
              </w:rPr>
            </w:pPr>
            <w:r>
              <w:rPr>
                <w:b/>
              </w:rPr>
              <w:t>Assessment</w:t>
            </w:r>
          </w:p>
        </w:tc>
        <w:tc>
          <w:tcPr>
            <w:tcW w:w="2340" w:type="dxa"/>
          </w:tcPr>
          <w:p w14:paraId="009D88F8" w14:textId="122F9CB5" w:rsidR="004336B6" w:rsidRDefault="004336B6" w:rsidP="00C92FF4">
            <w:pPr>
              <w:pStyle w:val="TableParagraph"/>
              <w:spacing w:before="44"/>
              <w:jc w:val="both"/>
              <w:rPr>
                <w:b/>
              </w:rPr>
            </w:pPr>
            <w:r>
              <w:rPr>
                <w:b/>
              </w:rPr>
              <w:t>Recommended Actions</w:t>
            </w:r>
          </w:p>
        </w:tc>
      </w:tr>
      <w:tr w:rsidR="004336B6" w14:paraId="15CCB1A4" w14:textId="6154764A" w:rsidTr="004336B6">
        <w:trPr>
          <w:trHeight w:val="270"/>
        </w:trPr>
        <w:tc>
          <w:tcPr>
            <w:tcW w:w="12260" w:type="dxa"/>
            <w:gridSpan w:val="8"/>
            <w:tcBorders>
              <w:left w:val="single" w:sz="12" w:space="0" w:color="FFFFE0"/>
            </w:tcBorders>
          </w:tcPr>
          <w:p w14:paraId="500974A5" w14:textId="77777777" w:rsidR="004336B6" w:rsidRDefault="004336B6" w:rsidP="00C92FF4">
            <w:pPr>
              <w:pStyle w:val="TableParagraph"/>
              <w:spacing w:line="238" w:lineRule="exact"/>
              <w:ind w:right="25"/>
              <w:jc w:val="both"/>
              <w:rPr>
                <w:b/>
              </w:rPr>
            </w:pPr>
            <w:r>
              <w:rPr>
                <w:b/>
              </w:rPr>
              <w:t>Strong - Weak</w:t>
            </w:r>
          </w:p>
        </w:tc>
        <w:tc>
          <w:tcPr>
            <w:tcW w:w="2340" w:type="dxa"/>
            <w:tcBorders>
              <w:left w:val="single" w:sz="12" w:space="0" w:color="FFFFE0"/>
            </w:tcBorders>
          </w:tcPr>
          <w:p w14:paraId="004AD82B" w14:textId="77777777" w:rsidR="004336B6" w:rsidRDefault="004336B6" w:rsidP="00C92FF4">
            <w:pPr>
              <w:pStyle w:val="TableParagraph"/>
              <w:spacing w:line="238" w:lineRule="exact"/>
              <w:ind w:right="25"/>
              <w:jc w:val="both"/>
              <w:rPr>
                <w:b/>
              </w:rPr>
            </w:pPr>
          </w:p>
        </w:tc>
      </w:tr>
      <w:tr w:rsidR="004336B6" w14:paraId="1FB2FF03" w14:textId="772E5525" w:rsidTr="004336B6">
        <w:trPr>
          <w:trHeight w:val="270"/>
        </w:trPr>
        <w:tc>
          <w:tcPr>
            <w:tcW w:w="9920" w:type="dxa"/>
            <w:gridSpan w:val="3"/>
            <w:tcBorders>
              <w:left w:val="single" w:sz="12" w:space="0" w:color="FFFFE0"/>
            </w:tcBorders>
          </w:tcPr>
          <w:p w14:paraId="68C78FEE" w14:textId="77777777" w:rsidR="004336B6" w:rsidRDefault="004336B6" w:rsidP="00C92FF4">
            <w:pPr>
              <w:pStyle w:val="TableParagraph"/>
              <w:jc w:val="both"/>
              <w:rPr>
                <w:sz w:val="20"/>
              </w:rPr>
            </w:pPr>
          </w:p>
        </w:tc>
        <w:tc>
          <w:tcPr>
            <w:tcW w:w="450" w:type="dxa"/>
          </w:tcPr>
          <w:p w14:paraId="4AE995DF" w14:textId="77777777" w:rsidR="004336B6" w:rsidRDefault="004336B6" w:rsidP="00C92FF4">
            <w:pPr>
              <w:pStyle w:val="TableParagraph"/>
              <w:spacing w:line="238" w:lineRule="exact"/>
              <w:ind w:left="83"/>
              <w:jc w:val="both"/>
              <w:rPr>
                <w:b/>
              </w:rPr>
            </w:pPr>
            <w:r>
              <w:rPr>
                <w:b/>
              </w:rPr>
              <w:t>1</w:t>
            </w:r>
          </w:p>
        </w:tc>
        <w:tc>
          <w:tcPr>
            <w:tcW w:w="450" w:type="dxa"/>
          </w:tcPr>
          <w:p w14:paraId="7E2761E0" w14:textId="77777777" w:rsidR="004336B6" w:rsidRDefault="004336B6" w:rsidP="00C92FF4">
            <w:pPr>
              <w:pStyle w:val="TableParagraph"/>
              <w:spacing w:line="238" w:lineRule="exact"/>
              <w:ind w:left="79"/>
              <w:jc w:val="both"/>
              <w:rPr>
                <w:b/>
              </w:rPr>
            </w:pPr>
            <w:r>
              <w:rPr>
                <w:b/>
              </w:rPr>
              <w:t>2</w:t>
            </w:r>
          </w:p>
        </w:tc>
        <w:tc>
          <w:tcPr>
            <w:tcW w:w="450" w:type="dxa"/>
          </w:tcPr>
          <w:p w14:paraId="47E2D4B9" w14:textId="77777777" w:rsidR="004336B6" w:rsidRDefault="004336B6" w:rsidP="00C92FF4">
            <w:pPr>
              <w:pStyle w:val="TableParagraph"/>
              <w:spacing w:line="238" w:lineRule="exact"/>
              <w:ind w:left="85"/>
              <w:jc w:val="both"/>
              <w:rPr>
                <w:b/>
              </w:rPr>
            </w:pPr>
            <w:r>
              <w:rPr>
                <w:b/>
              </w:rPr>
              <w:t>3</w:t>
            </w:r>
          </w:p>
        </w:tc>
        <w:tc>
          <w:tcPr>
            <w:tcW w:w="450" w:type="dxa"/>
          </w:tcPr>
          <w:p w14:paraId="64078AE8" w14:textId="77777777" w:rsidR="004336B6" w:rsidRDefault="004336B6" w:rsidP="00C92FF4">
            <w:pPr>
              <w:pStyle w:val="TableParagraph"/>
              <w:spacing w:line="238" w:lineRule="exact"/>
              <w:ind w:left="81"/>
              <w:jc w:val="both"/>
              <w:rPr>
                <w:b/>
              </w:rPr>
            </w:pPr>
            <w:r>
              <w:rPr>
                <w:b/>
              </w:rPr>
              <w:t>4</w:t>
            </w:r>
          </w:p>
        </w:tc>
        <w:tc>
          <w:tcPr>
            <w:tcW w:w="540" w:type="dxa"/>
          </w:tcPr>
          <w:p w14:paraId="1068CDFC" w14:textId="77777777" w:rsidR="004336B6" w:rsidRDefault="004336B6" w:rsidP="00C92FF4">
            <w:pPr>
              <w:pStyle w:val="TableParagraph"/>
              <w:spacing w:line="238" w:lineRule="exact"/>
              <w:ind w:left="87"/>
              <w:jc w:val="both"/>
              <w:rPr>
                <w:b/>
              </w:rPr>
            </w:pPr>
            <w:r>
              <w:rPr>
                <w:b/>
              </w:rPr>
              <w:t>5</w:t>
            </w:r>
          </w:p>
        </w:tc>
        <w:tc>
          <w:tcPr>
            <w:tcW w:w="2340" w:type="dxa"/>
          </w:tcPr>
          <w:p w14:paraId="47856A8C" w14:textId="77777777" w:rsidR="004336B6" w:rsidRDefault="004336B6" w:rsidP="00C92FF4">
            <w:pPr>
              <w:pStyle w:val="TableParagraph"/>
              <w:spacing w:line="238" w:lineRule="exact"/>
              <w:ind w:left="87"/>
              <w:jc w:val="both"/>
              <w:rPr>
                <w:b/>
              </w:rPr>
            </w:pPr>
          </w:p>
        </w:tc>
      </w:tr>
      <w:tr w:rsidR="004336B6" w14:paraId="1C1BAE0F" w14:textId="5295E709" w:rsidTr="004336B6">
        <w:trPr>
          <w:trHeight w:val="590"/>
        </w:trPr>
        <w:tc>
          <w:tcPr>
            <w:tcW w:w="3260" w:type="dxa"/>
            <w:tcBorders>
              <w:left w:val="single" w:sz="12" w:space="0" w:color="FFFFE0"/>
              <w:bottom w:val="single" w:sz="34" w:space="0" w:color="FFFF99"/>
            </w:tcBorders>
          </w:tcPr>
          <w:p w14:paraId="30EDCDFD" w14:textId="77777777" w:rsidR="004336B6" w:rsidRDefault="004336B6" w:rsidP="00C92FF4">
            <w:pPr>
              <w:pStyle w:val="TableParagraph"/>
              <w:tabs>
                <w:tab w:val="left" w:pos="620"/>
              </w:tabs>
              <w:spacing w:before="165"/>
              <w:ind w:left="45"/>
              <w:jc w:val="both"/>
            </w:pPr>
            <w:r>
              <w:t>5.5</w:t>
            </w:r>
            <w:r>
              <w:tab/>
              <w:t>Resources.</w:t>
            </w:r>
          </w:p>
        </w:tc>
        <w:tc>
          <w:tcPr>
            <w:tcW w:w="3600" w:type="dxa"/>
            <w:tcBorders>
              <w:bottom w:val="single" w:sz="34" w:space="0" w:color="FFFF99"/>
            </w:tcBorders>
          </w:tcPr>
          <w:p w14:paraId="2E0429B8" w14:textId="77777777" w:rsidR="004336B6" w:rsidRDefault="004336B6" w:rsidP="00C92FF4">
            <w:pPr>
              <w:pStyle w:val="TableParagraph"/>
              <w:spacing w:before="40" w:line="242" w:lineRule="auto"/>
              <w:ind w:left="52" w:right="58"/>
              <w:jc w:val="both"/>
            </w:pPr>
            <w:r>
              <w:t>Management provides the resources needed for</w:t>
            </w:r>
            <w:r>
              <w:rPr>
                <w:spacing w:val="-52"/>
              </w:rPr>
              <w:t xml:space="preserve"> </w:t>
            </w:r>
            <w:r>
              <w:t>employees</w:t>
            </w:r>
            <w:r>
              <w:rPr>
                <w:spacing w:val="-1"/>
              </w:rPr>
              <w:t xml:space="preserve"> </w:t>
            </w:r>
            <w:r>
              <w:t>to carry out</w:t>
            </w:r>
            <w:r>
              <w:rPr>
                <w:spacing w:val="-2"/>
              </w:rPr>
              <w:t xml:space="preserve"> </w:t>
            </w:r>
            <w:r>
              <w:t>their</w:t>
            </w:r>
            <w:r>
              <w:rPr>
                <w:spacing w:val="1"/>
              </w:rPr>
              <w:t xml:space="preserve"> </w:t>
            </w:r>
            <w:r>
              <w:t>duties.</w:t>
            </w:r>
          </w:p>
        </w:tc>
        <w:tc>
          <w:tcPr>
            <w:tcW w:w="3060" w:type="dxa"/>
            <w:tcBorders>
              <w:bottom w:val="single" w:sz="34" w:space="0" w:color="FFFF99"/>
            </w:tcBorders>
          </w:tcPr>
          <w:p w14:paraId="70C14445" w14:textId="77777777" w:rsidR="004336B6" w:rsidRDefault="004336B6" w:rsidP="00C92FF4">
            <w:pPr>
              <w:pStyle w:val="TableParagraph"/>
              <w:spacing w:before="40" w:line="242" w:lineRule="auto"/>
              <w:ind w:left="52" w:right="639"/>
              <w:jc w:val="both"/>
            </w:pPr>
            <w:r>
              <w:t>Management does not provide necessary</w:t>
            </w:r>
            <w:r>
              <w:rPr>
                <w:spacing w:val="-52"/>
              </w:rPr>
              <w:t xml:space="preserve"> </w:t>
            </w:r>
            <w:r>
              <w:t>resources.</w:t>
            </w:r>
          </w:p>
        </w:tc>
        <w:tc>
          <w:tcPr>
            <w:tcW w:w="450" w:type="dxa"/>
            <w:tcBorders>
              <w:bottom w:val="single" w:sz="34" w:space="0" w:color="FFFF99"/>
            </w:tcBorders>
          </w:tcPr>
          <w:p w14:paraId="4164EF65" w14:textId="77777777" w:rsidR="004336B6" w:rsidRDefault="004336B6" w:rsidP="00C92FF4">
            <w:pPr>
              <w:pStyle w:val="TableParagraph"/>
              <w:jc w:val="both"/>
            </w:pPr>
          </w:p>
        </w:tc>
        <w:tc>
          <w:tcPr>
            <w:tcW w:w="450" w:type="dxa"/>
            <w:tcBorders>
              <w:bottom w:val="single" w:sz="34" w:space="0" w:color="FFFF99"/>
            </w:tcBorders>
          </w:tcPr>
          <w:p w14:paraId="5840D7EC" w14:textId="77777777" w:rsidR="004336B6" w:rsidRDefault="004336B6" w:rsidP="00C92FF4">
            <w:pPr>
              <w:pStyle w:val="TableParagraph"/>
              <w:jc w:val="both"/>
            </w:pPr>
          </w:p>
        </w:tc>
        <w:tc>
          <w:tcPr>
            <w:tcW w:w="450" w:type="dxa"/>
            <w:tcBorders>
              <w:bottom w:val="single" w:sz="34" w:space="0" w:color="FFFF99"/>
            </w:tcBorders>
          </w:tcPr>
          <w:p w14:paraId="4AA85798" w14:textId="77777777" w:rsidR="004336B6" w:rsidRDefault="004336B6" w:rsidP="00C92FF4">
            <w:pPr>
              <w:pStyle w:val="TableParagraph"/>
              <w:jc w:val="both"/>
            </w:pPr>
          </w:p>
        </w:tc>
        <w:tc>
          <w:tcPr>
            <w:tcW w:w="450" w:type="dxa"/>
            <w:tcBorders>
              <w:bottom w:val="single" w:sz="34" w:space="0" w:color="FFFF99"/>
            </w:tcBorders>
          </w:tcPr>
          <w:p w14:paraId="37353A69" w14:textId="77777777" w:rsidR="004336B6" w:rsidRDefault="004336B6" w:rsidP="00C92FF4">
            <w:pPr>
              <w:pStyle w:val="TableParagraph"/>
              <w:jc w:val="both"/>
            </w:pPr>
          </w:p>
        </w:tc>
        <w:tc>
          <w:tcPr>
            <w:tcW w:w="540" w:type="dxa"/>
            <w:tcBorders>
              <w:bottom w:val="single" w:sz="34" w:space="0" w:color="FFFF99"/>
            </w:tcBorders>
          </w:tcPr>
          <w:p w14:paraId="100E9FF8" w14:textId="77777777" w:rsidR="004336B6" w:rsidRDefault="004336B6" w:rsidP="00C92FF4">
            <w:pPr>
              <w:pStyle w:val="TableParagraph"/>
              <w:jc w:val="both"/>
            </w:pPr>
          </w:p>
        </w:tc>
        <w:tc>
          <w:tcPr>
            <w:tcW w:w="2340" w:type="dxa"/>
            <w:tcBorders>
              <w:bottom w:val="single" w:sz="34" w:space="0" w:color="FFFF99"/>
            </w:tcBorders>
          </w:tcPr>
          <w:p w14:paraId="5BCD2646" w14:textId="77777777" w:rsidR="004336B6" w:rsidRDefault="004336B6" w:rsidP="00C92FF4">
            <w:pPr>
              <w:pStyle w:val="TableParagraph"/>
              <w:jc w:val="both"/>
            </w:pPr>
          </w:p>
        </w:tc>
      </w:tr>
      <w:tr w:rsidR="004336B6" w14:paraId="7D81DDD3" w14:textId="6946D83F" w:rsidTr="004336B6">
        <w:trPr>
          <w:trHeight w:val="240"/>
        </w:trPr>
        <w:tc>
          <w:tcPr>
            <w:tcW w:w="12260" w:type="dxa"/>
            <w:gridSpan w:val="8"/>
            <w:tcBorders>
              <w:left w:val="single" w:sz="12" w:space="0" w:color="FFFFE0"/>
            </w:tcBorders>
            <w:shd w:val="clear" w:color="auto" w:fill="FFFF99"/>
          </w:tcPr>
          <w:p w14:paraId="6CF13B6E" w14:textId="77777777" w:rsidR="004336B6" w:rsidRDefault="004336B6" w:rsidP="00C92FF4">
            <w:pPr>
              <w:pStyle w:val="TableParagraph"/>
              <w:spacing w:line="220" w:lineRule="exact"/>
              <w:ind w:left="45"/>
              <w:jc w:val="both"/>
              <w:rPr>
                <w:b/>
              </w:rPr>
            </w:pPr>
            <w:r>
              <w:rPr>
                <w:b/>
              </w:rPr>
              <w:t>6</w:t>
            </w:r>
            <w:r>
              <w:rPr>
                <w:b/>
                <w:spacing w:val="-2"/>
              </w:rPr>
              <w:t xml:space="preserve"> </w:t>
            </w:r>
            <w:r>
              <w:rPr>
                <w:b/>
              </w:rPr>
              <w:t>–</w:t>
            </w:r>
            <w:r>
              <w:rPr>
                <w:b/>
                <w:spacing w:val="-2"/>
              </w:rPr>
              <w:t xml:space="preserve"> </w:t>
            </w:r>
            <w:r>
              <w:rPr>
                <w:b/>
              </w:rPr>
              <w:t>Human</w:t>
            </w:r>
            <w:r>
              <w:rPr>
                <w:b/>
                <w:spacing w:val="1"/>
              </w:rPr>
              <w:t xml:space="preserve"> </w:t>
            </w:r>
            <w:r>
              <w:rPr>
                <w:b/>
              </w:rPr>
              <w:t>Resource</w:t>
            </w:r>
            <w:r>
              <w:rPr>
                <w:b/>
                <w:spacing w:val="1"/>
              </w:rPr>
              <w:t xml:space="preserve"> </w:t>
            </w:r>
            <w:r>
              <w:rPr>
                <w:b/>
              </w:rPr>
              <w:t>Policies</w:t>
            </w:r>
            <w:r>
              <w:rPr>
                <w:b/>
                <w:spacing w:val="-1"/>
              </w:rPr>
              <w:t xml:space="preserve"> </w:t>
            </w:r>
            <w:r>
              <w:rPr>
                <w:b/>
              </w:rPr>
              <w:t>and Practices</w:t>
            </w:r>
          </w:p>
        </w:tc>
        <w:tc>
          <w:tcPr>
            <w:tcW w:w="2340" w:type="dxa"/>
            <w:tcBorders>
              <w:left w:val="single" w:sz="12" w:space="0" w:color="FFFFE0"/>
            </w:tcBorders>
            <w:shd w:val="clear" w:color="auto" w:fill="FFFF99"/>
          </w:tcPr>
          <w:p w14:paraId="5DE2DAC7" w14:textId="77777777" w:rsidR="004336B6" w:rsidRDefault="004336B6" w:rsidP="00C92FF4">
            <w:pPr>
              <w:pStyle w:val="TableParagraph"/>
              <w:spacing w:line="220" w:lineRule="exact"/>
              <w:ind w:left="45"/>
              <w:jc w:val="both"/>
              <w:rPr>
                <w:b/>
              </w:rPr>
            </w:pPr>
          </w:p>
        </w:tc>
      </w:tr>
      <w:tr w:rsidR="004336B6" w14:paraId="15AA193E" w14:textId="2DBAEA53" w:rsidTr="004336B6">
        <w:trPr>
          <w:trHeight w:val="1100"/>
        </w:trPr>
        <w:tc>
          <w:tcPr>
            <w:tcW w:w="3260" w:type="dxa"/>
            <w:tcBorders>
              <w:top w:val="single" w:sz="34" w:space="0" w:color="FFFF99"/>
              <w:left w:val="single" w:sz="12" w:space="0" w:color="FFFFE0"/>
            </w:tcBorders>
          </w:tcPr>
          <w:p w14:paraId="7A27D305" w14:textId="77777777" w:rsidR="004336B6" w:rsidRDefault="004336B6" w:rsidP="00C92FF4">
            <w:pPr>
              <w:pStyle w:val="TableParagraph"/>
              <w:jc w:val="both"/>
              <w:rPr>
                <w:b/>
                <w:sz w:val="24"/>
              </w:rPr>
            </w:pPr>
          </w:p>
          <w:p w14:paraId="64D77242" w14:textId="77777777" w:rsidR="004336B6" w:rsidRDefault="004336B6" w:rsidP="00C92FF4">
            <w:pPr>
              <w:pStyle w:val="TableParagraph"/>
              <w:tabs>
                <w:tab w:val="left" w:pos="620"/>
              </w:tabs>
              <w:spacing w:before="144"/>
              <w:ind w:left="45"/>
              <w:jc w:val="both"/>
            </w:pPr>
            <w:r>
              <w:t>6.1</w:t>
            </w:r>
            <w:r>
              <w:tab/>
              <w:t>Selection</w:t>
            </w:r>
            <w:r>
              <w:rPr>
                <w:spacing w:val="-2"/>
              </w:rPr>
              <w:t xml:space="preserve"> </w:t>
            </w:r>
            <w:r>
              <w:t>of</w:t>
            </w:r>
            <w:r>
              <w:rPr>
                <w:spacing w:val="-1"/>
              </w:rPr>
              <w:t xml:space="preserve"> </w:t>
            </w:r>
            <w:r>
              <w:t>personnel.</w:t>
            </w:r>
          </w:p>
        </w:tc>
        <w:tc>
          <w:tcPr>
            <w:tcW w:w="3600" w:type="dxa"/>
            <w:tcBorders>
              <w:top w:val="single" w:sz="34" w:space="0" w:color="FFFF99"/>
            </w:tcBorders>
          </w:tcPr>
          <w:p w14:paraId="3847292A" w14:textId="77777777" w:rsidR="004336B6" w:rsidRDefault="004336B6" w:rsidP="00C92FF4">
            <w:pPr>
              <w:pStyle w:val="TableParagraph"/>
              <w:spacing w:before="39"/>
              <w:ind w:left="52" w:right="265"/>
              <w:jc w:val="both"/>
            </w:pPr>
            <w:r>
              <w:t>A careful hiring process is in place.</w:t>
            </w:r>
            <w:r>
              <w:rPr>
                <w:spacing w:val="1"/>
              </w:rPr>
              <w:t xml:space="preserve"> </w:t>
            </w:r>
            <w:r>
              <w:t>The</w:t>
            </w:r>
            <w:r>
              <w:rPr>
                <w:spacing w:val="1"/>
              </w:rPr>
              <w:t xml:space="preserve"> </w:t>
            </w:r>
            <w:r>
              <w:t>Human Resources Department is involved in</w:t>
            </w:r>
            <w:r>
              <w:rPr>
                <w:spacing w:val="-52"/>
              </w:rPr>
              <w:t xml:space="preserve"> </w:t>
            </w:r>
            <w:r>
              <w:t>identifying potential employees based on job</w:t>
            </w:r>
            <w:r>
              <w:rPr>
                <w:spacing w:val="-52"/>
              </w:rPr>
              <w:t xml:space="preserve"> </w:t>
            </w:r>
            <w:r>
              <w:t>requirements.</w:t>
            </w:r>
          </w:p>
        </w:tc>
        <w:tc>
          <w:tcPr>
            <w:tcW w:w="3060" w:type="dxa"/>
            <w:tcBorders>
              <w:top w:val="single" w:sz="34" w:space="0" w:color="FFFF99"/>
            </w:tcBorders>
          </w:tcPr>
          <w:p w14:paraId="1D030C46" w14:textId="77777777" w:rsidR="004336B6" w:rsidRDefault="004336B6" w:rsidP="00C92FF4">
            <w:pPr>
              <w:pStyle w:val="TableParagraph"/>
              <w:spacing w:before="165"/>
              <w:ind w:left="52" w:right="155"/>
              <w:jc w:val="both"/>
            </w:pPr>
            <w:r>
              <w:t>The hiring process is informal, and sometimes</w:t>
            </w:r>
            <w:r>
              <w:rPr>
                <w:spacing w:val="-52"/>
              </w:rPr>
              <w:t xml:space="preserve"> </w:t>
            </w:r>
            <w:r>
              <w:t>proceeds without adequate involvement by</w:t>
            </w:r>
            <w:r>
              <w:rPr>
                <w:spacing w:val="1"/>
              </w:rPr>
              <w:t xml:space="preserve"> </w:t>
            </w:r>
            <w:r>
              <w:t>higher-level</w:t>
            </w:r>
            <w:r>
              <w:rPr>
                <w:spacing w:val="-3"/>
              </w:rPr>
              <w:t xml:space="preserve"> </w:t>
            </w:r>
            <w:r>
              <w:t>supervisors.</w:t>
            </w:r>
          </w:p>
        </w:tc>
        <w:tc>
          <w:tcPr>
            <w:tcW w:w="450" w:type="dxa"/>
            <w:tcBorders>
              <w:top w:val="single" w:sz="34" w:space="0" w:color="FFFF99"/>
            </w:tcBorders>
          </w:tcPr>
          <w:p w14:paraId="18FA8F02" w14:textId="77777777" w:rsidR="004336B6" w:rsidRDefault="004336B6" w:rsidP="00C92FF4">
            <w:pPr>
              <w:pStyle w:val="TableParagraph"/>
              <w:jc w:val="both"/>
            </w:pPr>
          </w:p>
        </w:tc>
        <w:tc>
          <w:tcPr>
            <w:tcW w:w="450" w:type="dxa"/>
            <w:tcBorders>
              <w:top w:val="single" w:sz="34" w:space="0" w:color="FFFF99"/>
            </w:tcBorders>
          </w:tcPr>
          <w:p w14:paraId="5F4CEE55" w14:textId="77777777" w:rsidR="004336B6" w:rsidRDefault="004336B6" w:rsidP="00C92FF4">
            <w:pPr>
              <w:pStyle w:val="TableParagraph"/>
              <w:jc w:val="both"/>
            </w:pPr>
          </w:p>
        </w:tc>
        <w:tc>
          <w:tcPr>
            <w:tcW w:w="450" w:type="dxa"/>
            <w:tcBorders>
              <w:top w:val="single" w:sz="34" w:space="0" w:color="FFFF99"/>
            </w:tcBorders>
          </w:tcPr>
          <w:p w14:paraId="25600BF8" w14:textId="77777777" w:rsidR="004336B6" w:rsidRDefault="004336B6" w:rsidP="00C92FF4">
            <w:pPr>
              <w:pStyle w:val="TableParagraph"/>
              <w:jc w:val="both"/>
            </w:pPr>
          </w:p>
        </w:tc>
        <w:tc>
          <w:tcPr>
            <w:tcW w:w="450" w:type="dxa"/>
            <w:tcBorders>
              <w:top w:val="single" w:sz="34" w:space="0" w:color="FFFF99"/>
            </w:tcBorders>
          </w:tcPr>
          <w:p w14:paraId="70B801CE" w14:textId="77777777" w:rsidR="004336B6" w:rsidRDefault="004336B6" w:rsidP="00C92FF4">
            <w:pPr>
              <w:pStyle w:val="TableParagraph"/>
              <w:jc w:val="both"/>
            </w:pPr>
          </w:p>
        </w:tc>
        <w:tc>
          <w:tcPr>
            <w:tcW w:w="540" w:type="dxa"/>
            <w:tcBorders>
              <w:top w:val="single" w:sz="34" w:space="0" w:color="FFFF99"/>
            </w:tcBorders>
          </w:tcPr>
          <w:p w14:paraId="5E2A3E6F" w14:textId="77777777" w:rsidR="004336B6" w:rsidRDefault="004336B6" w:rsidP="00C92FF4">
            <w:pPr>
              <w:pStyle w:val="TableParagraph"/>
              <w:jc w:val="both"/>
            </w:pPr>
          </w:p>
        </w:tc>
        <w:tc>
          <w:tcPr>
            <w:tcW w:w="2340" w:type="dxa"/>
            <w:tcBorders>
              <w:top w:val="single" w:sz="34" w:space="0" w:color="FFFF99"/>
            </w:tcBorders>
          </w:tcPr>
          <w:p w14:paraId="76BC2BFE" w14:textId="77777777" w:rsidR="004336B6" w:rsidRDefault="004336B6" w:rsidP="00C92FF4">
            <w:pPr>
              <w:pStyle w:val="TableParagraph"/>
              <w:jc w:val="both"/>
            </w:pPr>
          </w:p>
        </w:tc>
      </w:tr>
      <w:tr w:rsidR="004336B6" w14:paraId="63D5CD20" w14:textId="4D4C40DA" w:rsidTr="004336B6">
        <w:trPr>
          <w:trHeight w:val="850"/>
        </w:trPr>
        <w:tc>
          <w:tcPr>
            <w:tcW w:w="3260" w:type="dxa"/>
            <w:tcBorders>
              <w:left w:val="single" w:sz="12" w:space="0" w:color="FFFFE0"/>
            </w:tcBorders>
          </w:tcPr>
          <w:p w14:paraId="39972F19" w14:textId="77777777" w:rsidR="004336B6" w:rsidRDefault="004336B6" w:rsidP="00C92FF4">
            <w:pPr>
              <w:pStyle w:val="TableParagraph"/>
              <w:spacing w:before="7"/>
              <w:jc w:val="both"/>
              <w:rPr>
                <w:b/>
                <w:sz w:val="25"/>
              </w:rPr>
            </w:pPr>
          </w:p>
          <w:p w14:paraId="77F6A82C" w14:textId="77777777" w:rsidR="004336B6" w:rsidRDefault="004336B6" w:rsidP="00C92FF4">
            <w:pPr>
              <w:pStyle w:val="TableParagraph"/>
              <w:tabs>
                <w:tab w:val="left" w:pos="620"/>
              </w:tabs>
              <w:ind w:left="45"/>
              <w:jc w:val="both"/>
            </w:pPr>
            <w:r>
              <w:t>6.2</w:t>
            </w:r>
            <w:r>
              <w:tab/>
              <w:t>Training.</w:t>
            </w:r>
          </w:p>
        </w:tc>
        <w:tc>
          <w:tcPr>
            <w:tcW w:w="3600" w:type="dxa"/>
          </w:tcPr>
          <w:p w14:paraId="4C9E94DF" w14:textId="77777777" w:rsidR="004336B6" w:rsidRDefault="004336B6" w:rsidP="00C92FF4">
            <w:pPr>
              <w:pStyle w:val="TableParagraph"/>
              <w:spacing w:before="39" w:line="242" w:lineRule="auto"/>
              <w:ind w:left="52" w:right="278"/>
              <w:jc w:val="both"/>
            </w:pPr>
            <w:r>
              <w:t>On-the-job and other training programs have</w:t>
            </w:r>
            <w:r>
              <w:rPr>
                <w:spacing w:val="-52"/>
              </w:rPr>
              <w:t xml:space="preserve"> </w:t>
            </w:r>
            <w:r>
              <w:t>defined objectives. They are effective and</w:t>
            </w:r>
            <w:r>
              <w:rPr>
                <w:spacing w:val="1"/>
              </w:rPr>
              <w:t xml:space="preserve"> </w:t>
            </w:r>
            <w:r>
              <w:t>important.</w:t>
            </w:r>
          </w:p>
        </w:tc>
        <w:tc>
          <w:tcPr>
            <w:tcW w:w="3060" w:type="dxa"/>
          </w:tcPr>
          <w:p w14:paraId="7AC216A2" w14:textId="77777777" w:rsidR="004336B6" w:rsidRDefault="004336B6" w:rsidP="00C92FF4">
            <w:pPr>
              <w:pStyle w:val="TableParagraph"/>
              <w:spacing w:before="171" w:line="237" w:lineRule="auto"/>
              <w:ind w:left="52" w:right="40"/>
              <w:jc w:val="both"/>
            </w:pPr>
            <w:r>
              <w:t>Training programs are inconsistent, ineffective,</w:t>
            </w:r>
            <w:r>
              <w:rPr>
                <w:spacing w:val="-52"/>
              </w:rPr>
              <w:t xml:space="preserve"> </w:t>
            </w:r>
            <w:r>
              <w:t>or are</w:t>
            </w:r>
            <w:r>
              <w:rPr>
                <w:spacing w:val="2"/>
              </w:rPr>
              <w:t xml:space="preserve"> </w:t>
            </w:r>
            <w:r>
              <w:t>given low priority.</w:t>
            </w:r>
          </w:p>
        </w:tc>
        <w:tc>
          <w:tcPr>
            <w:tcW w:w="450" w:type="dxa"/>
          </w:tcPr>
          <w:p w14:paraId="02EB4D13" w14:textId="77777777" w:rsidR="004336B6" w:rsidRDefault="004336B6" w:rsidP="00C92FF4">
            <w:pPr>
              <w:pStyle w:val="TableParagraph"/>
              <w:jc w:val="both"/>
            </w:pPr>
          </w:p>
        </w:tc>
        <w:tc>
          <w:tcPr>
            <w:tcW w:w="450" w:type="dxa"/>
          </w:tcPr>
          <w:p w14:paraId="17F88E13" w14:textId="77777777" w:rsidR="004336B6" w:rsidRDefault="004336B6" w:rsidP="00C92FF4">
            <w:pPr>
              <w:pStyle w:val="TableParagraph"/>
              <w:jc w:val="both"/>
            </w:pPr>
          </w:p>
        </w:tc>
        <w:tc>
          <w:tcPr>
            <w:tcW w:w="450" w:type="dxa"/>
          </w:tcPr>
          <w:p w14:paraId="356F1CE9" w14:textId="77777777" w:rsidR="004336B6" w:rsidRDefault="004336B6" w:rsidP="00C92FF4">
            <w:pPr>
              <w:pStyle w:val="TableParagraph"/>
              <w:jc w:val="both"/>
            </w:pPr>
          </w:p>
        </w:tc>
        <w:tc>
          <w:tcPr>
            <w:tcW w:w="450" w:type="dxa"/>
          </w:tcPr>
          <w:p w14:paraId="02B4F55C" w14:textId="77777777" w:rsidR="004336B6" w:rsidRDefault="004336B6" w:rsidP="00C92FF4">
            <w:pPr>
              <w:pStyle w:val="TableParagraph"/>
              <w:jc w:val="both"/>
            </w:pPr>
          </w:p>
        </w:tc>
        <w:tc>
          <w:tcPr>
            <w:tcW w:w="540" w:type="dxa"/>
          </w:tcPr>
          <w:p w14:paraId="73356E4F" w14:textId="77777777" w:rsidR="004336B6" w:rsidRDefault="004336B6" w:rsidP="00C92FF4">
            <w:pPr>
              <w:pStyle w:val="TableParagraph"/>
              <w:jc w:val="both"/>
            </w:pPr>
          </w:p>
        </w:tc>
        <w:tc>
          <w:tcPr>
            <w:tcW w:w="2340" w:type="dxa"/>
          </w:tcPr>
          <w:p w14:paraId="0160BA66" w14:textId="77777777" w:rsidR="004336B6" w:rsidRDefault="004336B6" w:rsidP="00C92FF4">
            <w:pPr>
              <w:pStyle w:val="TableParagraph"/>
              <w:jc w:val="both"/>
            </w:pPr>
          </w:p>
        </w:tc>
      </w:tr>
      <w:tr w:rsidR="004336B6" w14:paraId="2BAB5F45" w14:textId="7516AB98" w:rsidTr="004336B6">
        <w:trPr>
          <w:trHeight w:val="845"/>
        </w:trPr>
        <w:tc>
          <w:tcPr>
            <w:tcW w:w="3260" w:type="dxa"/>
            <w:tcBorders>
              <w:left w:val="single" w:sz="12" w:space="0" w:color="FFFFE0"/>
            </w:tcBorders>
          </w:tcPr>
          <w:p w14:paraId="1C2B4248" w14:textId="77777777" w:rsidR="004336B6" w:rsidRDefault="004336B6" w:rsidP="00C92FF4">
            <w:pPr>
              <w:pStyle w:val="TableParagraph"/>
              <w:spacing w:before="7"/>
              <w:jc w:val="both"/>
              <w:rPr>
                <w:b/>
                <w:sz w:val="25"/>
              </w:rPr>
            </w:pPr>
          </w:p>
          <w:p w14:paraId="429A8F16" w14:textId="77777777" w:rsidR="004336B6" w:rsidRDefault="004336B6" w:rsidP="00C92FF4">
            <w:pPr>
              <w:pStyle w:val="TableParagraph"/>
              <w:tabs>
                <w:tab w:val="left" w:pos="620"/>
              </w:tabs>
              <w:ind w:left="45"/>
              <w:jc w:val="both"/>
            </w:pPr>
            <w:r>
              <w:t>6.3</w:t>
            </w:r>
            <w:r>
              <w:tab/>
              <w:t>Supervision</w:t>
            </w:r>
            <w:r>
              <w:rPr>
                <w:spacing w:val="-1"/>
              </w:rPr>
              <w:t xml:space="preserve"> </w:t>
            </w:r>
            <w:r>
              <w:t>policies.</w:t>
            </w:r>
          </w:p>
        </w:tc>
        <w:tc>
          <w:tcPr>
            <w:tcW w:w="3600" w:type="dxa"/>
          </w:tcPr>
          <w:p w14:paraId="3E700B0B" w14:textId="77777777" w:rsidR="004336B6" w:rsidRDefault="004336B6" w:rsidP="00C92FF4">
            <w:pPr>
              <w:pStyle w:val="TableParagraph"/>
              <w:spacing w:before="164" w:line="242" w:lineRule="auto"/>
              <w:ind w:left="52" w:right="67"/>
              <w:jc w:val="both"/>
            </w:pPr>
            <w:r>
              <w:t>Personnel are adequately supervised. They</w:t>
            </w:r>
            <w:r>
              <w:rPr>
                <w:spacing w:val="1"/>
              </w:rPr>
              <w:t xml:space="preserve"> </w:t>
            </w:r>
            <w:r>
              <w:t>have a</w:t>
            </w:r>
            <w:r>
              <w:rPr>
                <w:spacing w:val="-5"/>
              </w:rPr>
              <w:t xml:space="preserve"> </w:t>
            </w:r>
            <w:r>
              <w:t>regular</w:t>
            </w:r>
            <w:r>
              <w:rPr>
                <w:spacing w:val="-1"/>
              </w:rPr>
              <w:t xml:space="preserve"> </w:t>
            </w:r>
            <w:r>
              <w:t>resource for</w:t>
            </w:r>
            <w:r>
              <w:rPr>
                <w:spacing w:val="-1"/>
              </w:rPr>
              <w:t xml:space="preserve"> </w:t>
            </w:r>
            <w:r>
              <w:t>resolving</w:t>
            </w:r>
            <w:r>
              <w:rPr>
                <w:spacing w:val="-2"/>
              </w:rPr>
              <w:t xml:space="preserve"> </w:t>
            </w:r>
            <w:r>
              <w:t>problems.</w:t>
            </w:r>
          </w:p>
        </w:tc>
        <w:tc>
          <w:tcPr>
            <w:tcW w:w="3060" w:type="dxa"/>
          </w:tcPr>
          <w:p w14:paraId="6B648CD8" w14:textId="77777777" w:rsidR="004336B6" w:rsidRDefault="004336B6" w:rsidP="00C92FF4">
            <w:pPr>
              <w:pStyle w:val="TableParagraph"/>
              <w:spacing w:before="39"/>
              <w:ind w:left="52" w:right="212"/>
              <w:jc w:val="both"/>
            </w:pPr>
            <w:r>
              <w:t>Regular supervision does not exist or is</w:t>
            </w:r>
            <w:r>
              <w:rPr>
                <w:spacing w:val="1"/>
              </w:rPr>
              <w:t xml:space="preserve"> </w:t>
            </w:r>
            <w:r>
              <w:t>ineffective. Employees are frustrated and feel</w:t>
            </w:r>
            <w:r>
              <w:rPr>
                <w:spacing w:val="-52"/>
              </w:rPr>
              <w:t xml:space="preserve"> </w:t>
            </w:r>
            <w:r>
              <w:t>they</w:t>
            </w:r>
            <w:r>
              <w:rPr>
                <w:spacing w:val="-1"/>
              </w:rPr>
              <w:t xml:space="preserve"> </w:t>
            </w:r>
            <w:r>
              <w:t>‘have</w:t>
            </w:r>
            <w:r>
              <w:rPr>
                <w:spacing w:val="1"/>
              </w:rPr>
              <w:t xml:space="preserve"> </w:t>
            </w:r>
            <w:r>
              <w:t>nowhere</w:t>
            </w:r>
            <w:r>
              <w:rPr>
                <w:spacing w:val="1"/>
              </w:rPr>
              <w:t xml:space="preserve"> </w:t>
            </w:r>
            <w:r>
              <w:t>to</w:t>
            </w:r>
            <w:r>
              <w:rPr>
                <w:spacing w:val="-1"/>
              </w:rPr>
              <w:t xml:space="preserve"> </w:t>
            </w:r>
            <w:r>
              <w:t>go’ with</w:t>
            </w:r>
            <w:r>
              <w:rPr>
                <w:spacing w:val="-1"/>
              </w:rPr>
              <w:t xml:space="preserve"> </w:t>
            </w:r>
            <w:r>
              <w:t>issues.</w:t>
            </w:r>
          </w:p>
        </w:tc>
        <w:tc>
          <w:tcPr>
            <w:tcW w:w="450" w:type="dxa"/>
          </w:tcPr>
          <w:p w14:paraId="0B7C313C" w14:textId="77777777" w:rsidR="004336B6" w:rsidRDefault="004336B6" w:rsidP="00C92FF4">
            <w:pPr>
              <w:pStyle w:val="TableParagraph"/>
              <w:jc w:val="both"/>
            </w:pPr>
          </w:p>
        </w:tc>
        <w:tc>
          <w:tcPr>
            <w:tcW w:w="450" w:type="dxa"/>
          </w:tcPr>
          <w:p w14:paraId="36797A87" w14:textId="77777777" w:rsidR="004336B6" w:rsidRDefault="004336B6" w:rsidP="00C92FF4">
            <w:pPr>
              <w:pStyle w:val="TableParagraph"/>
              <w:jc w:val="both"/>
            </w:pPr>
          </w:p>
        </w:tc>
        <w:tc>
          <w:tcPr>
            <w:tcW w:w="450" w:type="dxa"/>
          </w:tcPr>
          <w:p w14:paraId="6D5E5B91" w14:textId="77777777" w:rsidR="004336B6" w:rsidRDefault="004336B6" w:rsidP="00C92FF4">
            <w:pPr>
              <w:pStyle w:val="TableParagraph"/>
              <w:jc w:val="both"/>
            </w:pPr>
          </w:p>
        </w:tc>
        <w:tc>
          <w:tcPr>
            <w:tcW w:w="450" w:type="dxa"/>
          </w:tcPr>
          <w:p w14:paraId="57EBB14D" w14:textId="77777777" w:rsidR="004336B6" w:rsidRDefault="004336B6" w:rsidP="00C92FF4">
            <w:pPr>
              <w:pStyle w:val="TableParagraph"/>
              <w:jc w:val="both"/>
            </w:pPr>
          </w:p>
        </w:tc>
        <w:tc>
          <w:tcPr>
            <w:tcW w:w="540" w:type="dxa"/>
          </w:tcPr>
          <w:p w14:paraId="07FDB8E8" w14:textId="77777777" w:rsidR="004336B6" w:rsidRDefault="004336B6" w:rsidP="00C92FF4">
            <w:pPr>
              <w:pStyle w:val="TableParagraph"/>
              <w:jc w:val="both"/>
            </w:pPr>
          </w:p>
        </w:tc>
        <w:tc>
          <w:tcPr>
            <w:tcW w:w="2340" w:type="dxa"/>
          </w:tcPr>
          <w:p w14:paraId="01C1DF9B" w14:textId="77777777" w:rsidR="004336B6" w:rsidRDefault="004336B6" w:rsidP="00C92FF4">
            <w:pPr>
              <w:pStyle w:val="TableParagraph"/>
              <w:jc w:val="both"/>
            </w:pPr>
          </w:p>
        </w:tc>
      </w:tr>
      <w:tr w:rsidR="004336B6" w14:paraId="1E56DF6C" w14:textId="29DEB041" w:rsidTr="004336B6">
        <w:trPr>
          <w:trHeight w:val="850"/>
        </w:trPr>
        <w:tc>
          <w:tcPr>
            <w:tcW w:w="3260" w:type="dxa"/>
            <w:tcBorders>
              <w:left w:val="single" w:sz="12" w:space="0" w:color="FFFFE0"/>
            </w:tcBorders>
          </w:tcPr>
          <w:p w14:paraId="68729C60" w14:textId="77777777" w:rsidR="004336B6" w:rsidRDefault="004336B6" w:rsidP="00C92FF4">
            <w:pPr>
              <w:pStyle w:val="TableParagraph"/>
              <w:jc w:val="both"/>
              <w:rPr>
                <w:b/>
                <w:sz w:val="26"/>
              </w:rPr>
            </w:pPr>
          </w:p>
          <w:p w14:paraId="0FE60591" w14:textId="77777777" w:rsidR="004336B6" w:rsidRDefault="004336B6" w:rsidP="00C92FF4">
            <w:pPr>
              <w:pStyle w:val="TableParagraph"/>
              <w:tabs>
                <w:tab w:val="left" w:pos="620"/>
              </w:tabs>
              <w:ind w:left="45"/>
              <w:jc w:val="both"/>
            </w:pPr>
            <w:r>
              <w:t>6.4</w:t>
            </w:r>
            <w:r>
              <w:tab/>
              <w:t>Inappropriate</w:t>
            </w:r>
            <w:r>
              <w:rPr>
                <w:spacing w:val="-1"/>
              </w:rPr>
              <w:t xml:space="preserve"> </w:t>
            </w:r>
            <w:r>
              <w:t>behavior.</w:t>
            </w:r>
          </w:p>
        </w:tc>
        <w:tc>
          <w:tcPr>
            <w:tcW w:w="3600" w:type="dxa"/>
          </w:tcPr>
          <w:p w14:paraId="0670345E" w14:textId="77777777" w:rsidR="004336B6" w:rsidRDefault="004336B6" w:rsidP="00C92FF4">
            <w:pPr>
              <w:pStyle w:val="TableParagraph"/>
              <w:spacing w:before="44"/>
              <w:ind w:left="52" w:right="93"/>
              <w:jc w:val="both"/>
            </w:pPr>
            <w:r>
              <w:t>Inappropriate</w:t>
            </w:r>
            <w:r>
              <w:rPr>
                <w:spacing w:val="1"/>
              </w:rPr>
              <w:t xml:space="preserve"> </w:t>
            </w:r>
            <w:r>
              <w:t>behavior is</w:t>
            </w:r>
            <w:r>
              <w:rPr>
                <w:spacing w:val="-1"/>
              </w:rPr>
              <w:t xml:space="preserve"> </w:t>
            </w:r>
            <w:r>
              <w:t>consistently</w:t>
            </w:r>
            <w:r>
              <w:rPr>
                <w:spacing w:val="1"/>
              </w:rPr>
              <w:t xml:space="preserve"> </w:t>
            </w:r>
            <w:r>
              <w:t>reprimanded in a timely and direct manner,</w:t>
            </w:r>
            <w:r>
              <w:rPr>
                <w:spacing w:val="1"/>
              </w:rPr>
              <w:t xml:space="preserve"> </w:t>
            </w:r>
            <w:r>
              <w:t>regardless</w:t>
            </w:r>
            <w:r>
              <w:rPr>
                <w:spacing w:val="-5"/>
              </w:rPr>
              <w:t xml:space="preserve"> </w:t>
            </w:r>
            <w:r>
              <w:t>of</w:t>
            </w:r>
            <w:r>
              <w:rPr>
                <w:spacing w:val="-2"/>
              </w:rPr>
              <w:t xml:space="preserve"> </w:t>
            </w:r>
            <w:r>
              <w:t>the individual's</w:t>
            </w:r>
            <w:r>
              <w:rPr>
                <w:spacing w:val="-3"/>
              </w:rPr>
              <w:t xml:space="preserve"> </w:t>
            </w:r>
            <w:r>
              <w:t>position</w:t>
            </w:r>
            <w:r>
              <w:rPr>
                <w:spacing w:val="-2"/>
              </w:rPr>
              <w:t xml:space="preserve"> </w:t>
            </w:r>
            <w:r>
              <w:t>or</w:t>
            </w:r>
            <w:r>
              <w:rPr>
                <w:spacing w:val="-2"/>
              </w:rPr>
              <w:t xml:space="preserve"> </w:t>
            </w:r>
            <w:r>
              <w:t>status.</w:t>
            </w:r>
          </w:p>
        </w:tc>
        <w:tc>
          <w:tcPr>
            <w:tcW w:w="3060" w:type="dxa"/>
          </w:tcPr>
          <w:p w14:paraId="19959F77" w14:textId="77777777" w:rsidR="004336B6" w:rsidRDefault="004336B6" w:rsidP="00C92FF4">
            <w:pPr>
              <w:pStyle w:val="TableParagraph"/>
              <w:spacing w:before="169" w:line="242" w:lineRule="auto"/>
              <w:ind w:left="52" w:right="315"/>
              <w:jc w:val="both"/>
            </w:pPr>
            <w:r>
              <w:t>Reprimands are not timely, direct, or are not</w:t>
            </w:r>
            <w:r>
              <w:rPr>
                <w:spacing w:val="-52"/>
              </w:rPr>
              <w:t xml:space="preserve"> </w:t>
            </w:r>
            <w:r>
              <w:t>consistently</w:t>
            </w:r>
            <w:r>
              <w:rPr>
                <w:spacing w:val="-3"/>
              </w:rPr>
              <w:t xml:space="preserve"> </w:t>
            </w:r>
            <w:r>
              <w:t>applied</w:t>
            </w:r>
            <w:r>
              <w:rPr>
                <w:spacing w:val="-3"/>
              </w:rPr>
              <w:t xml:space="preserve"> </w:t>
            </w:r>
            <w:r>
              <w:t>(climate of</w:t>
            </w:r>
            <w:r>
              <w:rPr>
                <w:spacing w:val="-7"/>
              </w:rPr>
              <w:t xml:space="preserve"> </w:t>
            </w:r>
            <w:r>
              <w:t>favoritism).</w:t>
            </w:r>
          </w:p>
        </w:tc>
        <w:tc>
          <w:tcPr>
            <w:tcW w:w="450" w:type="dxa"/>
          </w:tcPr>
          <w:p w14:paraId="1C135D3E" w14:textId="77777777" w:rsidR="004336B6" w:rsidRDefault="004336B6" w:rsidP="00C92FF4">
            <w:pPr>
              <w:pStyle w:val="TableParagraph"/>
              <w:jc w:val="both"/>
            </w:pPr>
          </w:p>
        </w:tc>
        <w:tc>
          <w:tcPr>
            <w:tcW w:w="450" w:type="dxa"/>
          </w:tcPr>
          <w:p w14:paraId="2DECD22A" w14:textId="77777777" w:rsidR="004336B6" w:rsidRDefault="004336B6" w:rsidP="00C92FF4">
            <w:pPr>
              <w:pStyle w:val="TableParagraph"/>
              <w:jc w:val="both"/>
            </w:pPr>
          </w:p>
        </w:tc>
        <w:tc>
          <w:tcPr>
            <w:tcW w:w="450" w:type="dxa"/>
          </w:tcPr>
          <w:p w14:paraId="71476966" w14:textId="77777777" w:rsidR="004336B6" w:rsidRDefault="004336B6" w:rsidP="00C92FF4">
            <w:pPr>
              <w:pStyle w:val="TableParagraph"/>
              <w:jc w:val="both"/>
            </w:pPr>
          </w:p>
        </w:tc>
        <w:tc>
          <w:tcPr>
            <w:tcW w:w="450" w:type="dxa"/>
          </w:tcPr>
          <w:p w14:paraId="5BA36D95" w14:textId="77777777" w:rsidR="004336B6" w:rsidRDefault="004336B6" w:rsidP="00C92FF4">
            <w:pPr>
              <w:pStyle w:val="TableParagraph"/>
              <w:jc w:val="both"/>
            </w:pPr>
          </w:p>
        </w:tc>
        <w:tc>
          <w:tcPr>
            <w:tcW w:w="540" w:type="dxa"/>
          </w:tcPr>
          <w:p w14:paraId="27AFCCF7" w14:textId="77777777" w:rsidR="004336B6" w:rsidRDefault="004336B6" w:rsidP="00C92FF4">
            <w:pPr>
              <w:pStyle w:val="TableParagraph"/>
              <w:jc w:val="both"/>
            </w:pPr>
          </w:p>
        </w:tc>
        <w:tc>
          <w:tcPr>
            <w:tcW w:w="2340" w:type="dxa"/>
          </w:tcPr>
          <w:p w14:paraId="5F1C6E9D" w14:textId="77777777" w:rsidR="004336B6" w:rsidRDefault="004336B6" w:rsidP="00C92FF4">
            <w:pPr>
              <w:pStyle w:val="TableParagraph"/>
              <w:jc w:val="both"/>
            </w:pPr>
          </w:p>
        </w:tc>
      </w:tr>
      <w:tr w:rsidR="004336B6" w14:paraId="3508FC78" w14:textId="0ADA1596" w:rsidTr="004336B6">
        <w:trPr>
          <w:trHeight w:val="850"/>
        </w:trPr>
        <w:tc>
          <w:tcPr>
            <w:tcW w:w="3260" w:type="dxa"/>
            <w:tcBorders>
              <w:left w:val="single" w:sz="12" w:space="0" w:color="FFFFE0"/>
            </w:tcBorders>
          </w:tcPr>
          <w:p w14:paraId="05C5F4D9" w14:textId="77777777" w:rsidR="004336B6" w:rsidRDefault="004336B6" w:rsidP="00C92FF4">
            <w:pPr>
              <w:pStyle w:val="TableParagraph"/>
              <w:spacing w:before="7"/>
              <w:jc w:val="both"/>
              <w:rPr>
                <w:b/>
                <w:sz w:val="25"/>
              </w:rPr>
            </w:pPr>
          </w:p>
          <w:p w14:paraId="164EEEAB" w14:textId="77777777" w:rsidR="004336B6" w:rsidRDefault="004336B6" w:rsidP="00C92FF4">
            <w:pPr>
              <w:pStyle w:val="TableParagraph"/>
              <w:tabs>
                <w:tab w:val="left" w:pos="620"/>
              </w:tabs>
              <w:ind w:left="45"/>
              <w:jc w:val="both"/>
            </w:pPr>
            <w:r>
              <w:t>6.5</w:t>
            </w:r>
            <w:r>
              <w:tab/>
              <w:t>Evaluation</w:t>
            </w:r>
            <w:r>
              <w:rPr>
                <w:spacing w:val="-2"/>
              </w:rPr>
              <w:t xml:space="preserve"> </w:t>
            </w:r>
            <w:r>
              <w:t>of</w:t>
            </w:r>
            <w:r>
              <w:rPr>
                <w:spacing w:val="-1"/>
              </w:rPr>
              <w:t xml:space="preserve"> </w:t>
            </w:r>
            <w:r>
              <w:t>personnel.</w:t>
            </w:r>
          </w:p>
        </w:tc>
        <w:tc>
          <w:tcPr>
            <w:tcW w:w="3600" w:type="dxa"/>
          </w:tcPr>
          <w:p w14:paraId="6D26D4AF" w14:textId="77777777" w:rsidR="004336B6" w:rsidRDefault="004336B6" w:rsidP="00C92FF4">
            <w:pPr>
              <w:pStyle w:val="TableParagraph"/>
              <w:spacing w:before="7"/>
              <w:jc w:val="both"/>
              <w:rPr>
                <w:b/>
                <w:sz w:val="25"/>
              </w:rPr>
            </w:pPr>
          </w:p>
          <w:p w14:paraId="05BA311E" w14:textId="77777777" w:rsidR="004336B6" w:rsidRDefault="004336B6" w:rsidP="00C92FF4">
            <w:pPr>
              <w:pStyle w:val="TableParagraph"/>
              <w:ind w:left="52"/>
              <w:jc w:val="both"/>
            </w:pPr>
            <w:r>
              <w:t>An</w:t>
            </w:r>
            <w:r>
              <w:rPr>
                <w:spacing w:val="-2"/>
              </w:rPr>
              <w:t xml:space="preserve"> </w:t>
            </w:r>
            <w:r>
              <w:t>organized</w:t>
            </w:r>
            <w:r>
              <w:rPr>
                <w:spacing w:val="-2"/>
              </w:rPr>
              <w:t xml:space="preserve"> </w:t>
            </w:r>
            <w:r>
              <w:t>evaluation</w:t>
            </w:r>
            <w:r>
              <w:rPr>
                <w:spacing w:val="-1"/>
              </w:rPr>
              <w:t xml:space="preserve"> </w:t>
            </w:r>
            <w:r>
              <w:t>process</w:t>
            </w:r>
            <w:r>
              <w:rPr>
                <w:spacing w:val="-4"/>
              </w:rPr>
              <w:t xml:space="preserve"> </w:t>
            </w:r>
            <w:r>
              <w:t>exists.</w:t>
            </w:r>
          </w:p>
        </w:tc>
        <w:tc>
          <w:tcPr>
            <w:tcW w:w="3060" w:type="dxa"/>
          </w:tcPr>
          <w:p w14:paraId="52FB02F8" w14:textId="77777777" w:rsidR="004336B6" w:rsidRDefault="004336B6" w:rsidP="00C92FF4">
            <w:pPr>
              <w:pStyle w:val="TableParagraph"/>
              <w:spacing w:before="45"/>
              <w:ind w:left="52"/>
              <w:jc w:val="both"/>
            </w:pPr>
            <w:r>
              <w:t>The evaluation process is ad hoc and</w:t>
            </w:r>
            <w:r>
              <w:rPr>
                <w:spacing w:val="1"/>
              </w:rPr>
              <w:t xml:space="preserve"> </w:t>
            </w:r>
            <w:r>
              <w:t>inconsistent.</w:t>
            </w:r>
            <w:r>
              <w:rPr>
                <w:spacing w:val="1"/>
              </w:rPr>
              <w:t xml:space="preserve"> </w:t>
            </w:r>
            <w:r>
              <w:t>Performance issues are not</w:t>
            </w:r>
            <w:r>
              <w:rPr>
                <w:spacing w:val="-52"/>
              </w:rPr>
              <w:t xml:space="preserve"> </w:t>
            </w:r>
            <w:r>
              <w:t>formally</w:t>
            </w:r>
            <w:r>
              <w:rPr>
                <w:spacing w:val="-1"/>
              </w:rPr>
              <w:t xml:space="preserve"> </w:t>
            </w:r>
            <w:r>
              <w:t>addressed.</w:t>
            </w:r>
          </w:p>
        </w:tc>
        <w:tc>
          <w:tcPr>
            <w:tcW w:w="450" w:type="dxa"/>
          </w:tcPr>
          <w:p w14:paraId="02ADD158" w14:textId="77777777" w:rsidR="004336B6" w:rsidRDefault="004336B6" w:rsidP="00C92FF4">
            <w:pPr>
              <w:pStyle w:val="TableParagraph"/>
              <w:jc w:val="both"/>
            </w:pPr>
          </w:p>
        </w:tc>
        <w:tc>
          <w:tcPr>
            <w:tcW w:w="450" w:type="dxa"/>
          </w:tcPr>
          <w:p w14:paraId="6144CA00" w14:textId="77777777" w:rsidR="004336B6" w:rsidRDefault="004336B6" w:rsidP="00C92FF4">
            <w:pPr>
              <w:pStyle w:val="TableParagraph"/>
              <w:jc w:val="both"/>
            </w:pPr>
          </w:p>
        </w:tc>
        <w:tc>
          <w:tcPr>
            <w:tcW w:w="450" w:type="dxa"/>
          </w:tcPr>
          <w:p w14:paraId="27064236" w14:textId="77777777" w:rsidR="004336B6" w:rsidRDefault="004336B6" w:rsidP="00C92FF4">
            <w:pPr>
              <w:pStyle w:val="TableParagraph"/>
              <w:jc w:val="both"/>
            </w:pPr>
          </w:p>
        </w:tc>
        <w:tc>
          <w:tcPr>
            <w:tcW w:w="450" w:type="dxa"/>
          </w:tcPr>
          <w:p w14:paraId="3626E4CA" w14:textId="77777777" w:rsidR="004336B6" w:rsidRDefault="004336B6" w:rsidP="00C92FF4">
            <w:pPr>
              <w:pStyle w:val="TableParagraph"/>
              <w:jc w:val="both"/>
            </w:pPr>
          </w:p>
        </w:tc>
        <w:tc>
          <w:tcPr>
            <w:tcW w:w="540" w:type="dxa"/>
          </w:tcPr>
          <w:p w14:paraId="0D23E4B0" w14:textId="77777777" w:rsidR="004336B6" w:rsidRDefault="004336B6" w:rsidP="00C92FF4">
            <w:pPr>
              <w:pStyle w:val="TableParagraph"/>
              <w:jc w:val="both"/>
            </w:pPr>
          </w:p>
        </w:tc>
        <w:tc>
          <w:tcPr>
            <w:tcW w:w="2340" w:type="dxa"/>
          </w:tcPr>
          <w:p w14:paraId="6B7AE286" w14:textId="77777777" w:rsidR="004336B6" w:rsidRDefault="004336B6" w:rsidP="00C92FF4">
            <w:pPr>
              <w:pStyle w:val="TableParagraph"/>
              <w:jc w:val="both"/>
            </w:pPr>
          </w:p>
        </w:tc>
      </w:tr>
      <w:tr w:rsidR="004336B6" w14:paraId="0CE3417A" w14:textId="747DAB3C" w:rsidTr="004336B6">
        <w:trPr>
          <w:trHeight w:val="1355"/>
        </w:trPr>
        <w:tc>
          <w:tcPr>
            <w:tcW w:w="3260" w:type="dxa"/>
            <w:tcBorders>
              <w:left w:val="single" w:sz="12" w:space="0" w:color="FFFFE0"/>
            </w:tcBorders>
          </w:tcPr>
          <w:p w14:paraId="34CA5AD7" w14:textId="77777777" w:rsidR="004336B6" w:rsidRDefault="004336B6" w:rsidP="00C92FF4">
            <w:pPr>
              <w:pStyle w:val="TableParagraph"/>
              <w:jc w:val="both"/>
              <w:rPr>
                <w:b/>
                <w:sz w:val="24"/>
              </w:rPr>
            </w:pPr>
          </w:p>
          <w:p w14:paraId="520BBC60" w14:textId="77777777" w:rsidR="004336B6" w:rsidRDefault="004336B6" w:rsidP="00C92FF4">
            <w:pPr>
              <w:pStyle w:val="TableParagraph"/>
              <w:spacing w:before="9"/>
              <w:jc w:val="both"/>
              <w:rPr>
                <w:b/>
                <w:sz w:val="23"/>
              </w:rPr>
            </w:pPr>
          </w:p>
          <w:p w14:paraId="274699A6" w14:textId="77777777" w:rsidR="004336B6" w:rsidRDefault="004336B6" w:rsidP="00C92FF4">
            <w:pPr>
              <w:pStyle w:val="TableParagraph"/>
              <w:tabs>
                <w:tab w:val="left" w:pos="620"/>
              </w:tabs>
              <w:ind w:left="45"/>
              <w:jc w:val="both"/>
            </w:pPr>
            <w:r>
              <w:t>6.6</w:t>
            </w:r>
            <w:r>
              <w:tab/>
              <w:t>Methods</w:t>
            </w:r>
            <w:r>
              <w:rPr>
                <w:spacing w:val="-2"/>
              </w:rPr>
              <w:t xml:space="preserve"> </w:t>
            </w:r>
            <w:r>
              <w:t>to</w:t>
            </w:r>
            <w:r>
              <w:rPr>
                <w:spacing w:val="-1"/>
              </w:rPr>
              <w:t xml:space="preserve"> </w:t>
            </w:r>
            <w:r>
              <w:t>compensate personnel.</w:t>
            </w:r>
          </w:p>
        </w:tc>
        <w:tc>
          <w:tcPr>
            <w:tcW w:w="3600" w:type="dxa"/>
          </w:tcPr>
          <w:p w14:paraId="5A8148EC" w14:textId="77777777" w:rsidR="004336B6" w:rsidRDefault="004336B6" w:rsidP="00C92FF4">
            <w:pPr>
              <w:pStyle w:val="TableParagraph"/>
              <w:spacing w:before="44"/>
              <w:ind w:left="52" w:right="125"/>
              <w:jc w:val="both"/>
            </w:pPr>
            <w:r>
              <w:t>Compensation decisions are based on a formal</w:t>
            </w:r>
            <w:r>
              <w:rPr>
                <w:spacing w:val="-52"/>
              </w:rPr>
              <w:t xml:space="preserve"> </w:t>
            </w:r>
            <w:r>
              <w:t>process with meaningful involvement of more</w:t>
            </w:r>
            <w:r>
              <w:rPr>
                <w:spacing w:val="-52"/>
              </w:rPr>
              <w:t xml:space="preserve"> </w:t>
            </w:r>
            <w:r>
              <w:t>than one level of management. The effect of</w:t>
            </w:r>
            <w:r>
              <w:rPr>
                <w:spacing w:val="1"/>
              </w:rPr>
              <w:t xml:space="preserve"> </w:t>
            </w:r>
            <w:r>
              <w:t>performance evaluations on compensation</w:t>
            </w:r>
            <w:r>
              <w:rPr>
                <w:spacing w:val="1"/>
              </w:rPr>
              <w:t xml:space="preserve"> </w:t>
            </w:r>
            <w:r>
              <w:t>decisions is defined and</w:t>
            </w:r>
            <w:r>
              <w:rPr>
                <w:spacing w:val="-6"/>
              </w:rPr>
              <w:t xml:space="preserve"> </w:t>
            </w:r>
            <w:r>
              <w:t>communicated.</w:t>
            </w:r>
          </w:p>
        </w:tc>
        <w:tc>
          <w:tcPr>
            <w:tcW w:w="3060" w:type="dxa"/>
          </w:tcPr>
          <w:p w14:paraId="2CD77AD9" w14:textId="77777777" w:rsidR="004336B6" w:rsidRDefault="004336B6" w:rsidP="00C92FF4">
            <w:pPr>
              <w:pStyle w:val="TableParagraph"/>
              <w:spacing w:before="7"/>
              <w:jc w:val="both"/>
              <w:rPr>
                <w:b/>
                <w:sz w:val="25"/>
              </w:rPr>
            </w:pPr>
          </w:p>
          <w:p w14:paraId="6190ACFF" w14:textId="77777777" w:rsidR="004336B6" w:rsidRDefault="004336B6" w:rsidP="00C92FF4">
            <w:pPr>
              <w:pStyle w:val="TableParagraph"/>
              <w:ind w:left="52" w:right="559"/>
              <w:jc w:val="both"/>
            </w:pPr>
            <w:r>
              <w:t>Compensation decisions are ad hoc,</w:t>
            </w:r>
            <w:r>
              <w:rPr>
                <w:spacing w:val="1"/>
              </w:rPr>
              <w:t xml:space="preserve"> </w:t>
            </w:r>
            <w:r>
              <w:t>inconsistent, or inadequately reviewed by</w:t>
            </w:r>
            <w:r>
              <w:rPr>
                <w:spacing w:val="-52"/>
              </w:rPr>
              <w:t xml:space="preserve"> </w:t>
            </w:r>
            <w:r>
              <w:t>management.</w:t>
            </w:r>
          </w:p>
        </w:tc>
        <w:tc>
          <w:tcPr>
            <w:tcW w:w="450" w:type="dxa"/>
          </w:tcPr>
          <w:p w14:paraId="0649AE7F" w14:textId="77777777" w:rsidR="004336B6" w:rsidRDefault="004336B6" w:rsidP="00C92FF4">
            <w:pPr>
              <w:pStyle w:val="TableParagraph"/>
              <w:jc w:val="both"/>
            </w:pPr>
          </w:p>
        </w:tc>
        <w:tc>
          <w:tcPr>
            <w:tcW w:w="450" w:type="dxa"/>
          </w:tcPr>
          <w:p w14:paraId="53B7FB47" w14:textId="77777777" w:rsidR="004336B6" w:rsidRDefault="004336B6" w:rsidP="00C92FF4">
            <w:pPr>
              <w:pStyle w:val="TableParagraph"/>
              <w:jc w:val="both"/>
            </w:pPr>
          </w:p>
        </w:tc>
        <w:tc>
          <w:tcPr>
            <w:tcW w:w="450" w:type="dxa"/>
          </w:tcPr>
          <w:p w14:paraId="542FB506" w14:textId="77777777" w:rsidR="004336B6" w:rsidRDefault="004336B6" w:rsidP="00C92FF4">
            <w:pPr>
              <w:pStyle w:val="TableParagraph"/>
              <w:jc w:val="both"/>
            </w:pPr>
          </w:p>
        </w:tc>
        <w:tc>
          <w:tcPr>
            <w:tcW w:w="450" w:type="dxa"/>
          </w:tcPr>
          <w:p w14:paraId="4540860A" w14:textId="77777777" w:rsidR="004336B6" w:rsidRDefault="004336B6" w:rsidP="00C92FF4">
            <w:pPr>
              <w:pStyle w:val="TableParagraph"/>
              <w:jc w:val="both"/>
            </w:pPr>
          </w:p>
        </w:tc>
        <w:tc>
          <w:tcPr>
            <w:tcW w:w="540" w:type="dxa"/>
          </w:tcPr>
          <w:p w14:paraId="576305D3" w14:textId="77777777" w:rsidR="004336B6" w:rsidRDefault="004336B6" w:rsidP="00C92FF4">
            <w:pPr>
              <w:pStyle w:val="TableParagraph"/>
              <w:jc w:val="both"/>
            </w:pPr>
          </w:p>
        </w:tc>
        <w:tc>
          <w:tcPr>
            <w:tcW w:w="2340" w:type="dxa"/>
          </w:tcPr>
          <w:p w14:paraId="141F0C5E" w14:textId="77777777" w:rsidR="004336B6" w:rsidRDefault="004336B6" w:rsidP="00C92FF4">
            <w:pPr>
              <w:pStyle w:val="TableParagraph"/>
              <w:jc w:val="both"/>
            </w:pPr>
          </w:p>
        </w:tc>
      </w:tr>
      <w:tr w:rsidR="004336B6" w14:paraId="320D9604" w14:textId="0289A97B" w:rsidTr="004336B6">
        <w:trPr>
          <w:trHeight w:val="850"/>
        </w:trPr>
        <w:tc>
          <w:tcPr>
            <w:tcW w:w="3260" w:type="dxa"/>
            <w:tcBorders>
              <w:left w:val="single" w:sz="12" w:space="0" w:color="FFFFE0"/>
            </w:tcBorders>
          </w:tcPr>
          <w:p w14:paraId="0553A649" w14:textId="77777777" w:rsidR="004336B6" w:rsidRDefault="004336B6" w:rsidP="00C92FF4">
            <w:pPr>
              <w:pStyle w:val="TableParagraph"/>
              <w:spacing w:before="7"/>
              <w:jc w:val="both"/>
              <w:rPr>
                <w:b/>
                <w:sz w:val="25"/>
              </w:rPr>
            </w:pPr>
          </w:p>
          <w:p w14:paraId="751F0480" w14:textId="77777777" w:rsidR="004336B6" w:rsidRDefault="004336B6" w:rsidP="00C92FF4">
            <w:pPr>
              <w:pStyle w:val="TableParagraph"/>
              <w:tabs>
                <w:tab w:val="left" w:pos="620"/>
              </w:tabs>
              <w:ind w:left="45"/>
              <w:jc w:val="both"/>
            </w:pPr>
            <w:r>
              <w:t>6.7</w:t>
            </w:r>
            <w:r>
              <w:tab/>
              <w:t>Staffing</w:t>
            </w:r>
            <w:r>
              <w:rPr>
                <w:spacing w:val="-3"/>
              </w:rPr>
              <w:t xml:space="preserve"> </w:t>
            </w:r>
            <w:r>
              <w:t>of</w:t>
            </w:r>
            <w:r>
              <w:rPr>
                <w:spacing w:val="-1"/>
              </w:rPr>
              <w:t xml:space="preserve"> </w:t>
            </w:r>
            <w:r>
              <w:t>critical</w:t>
            </w:r>
            <w:r>
              <w:rPr>
                <w:spacing w:val="-4"/>
              </w:rPr>
              <w:t xml:space="preserve"> </w:t>
            </w:r>
            <w:r>
              <w:t>functions.</w:t>
            </w:r>
          </w:p>
        </w:tc>
        <w:tc>
          <w:tcPr>
            <w:tcW w:w="3600" w:type="dxa"/>
          </w:tcPr>
          <w:p w14:paraId="41FC955E" w14:textId="77777777" w:rsidR="004336B6" w:rsidRDefault="004336B6" w:rsidP="00C92FF4">
            <w:pPr>
              <w:pStyle w:val="TableParagraph"/>
              <w:spacing w:before="171" w:line="237" w:lineRule="auto"/>
              <w:ind w:left="52" w:right="199"/>
              <w:jc w:val="both"/>
            </w:pPr>
            <w:r>
              <w:t>Critical functions are adequately staffed, with</w:t>
            </w:r>
            <w:r>
              <w:rPr>
                <w:spacing w:val="-52"/>
              </w:rPr>
              <w:t xml:space="preserve"> </w:t>
            </w:r>
            <w:r>
              <w:t>reasonable</w:t>
            </w:r>
            <w:r>
              <w:rPr>
                <w:spacing w:val="2"/>
              </w:rPr>
              <w:t xml:space="preserve"> </w:t>
            </w:r>
            <w:r>
              <w:t>workloads.</w:t>
            </w:r>
          </w:p>
        </w:tc>
        <w:tc>
          <w:tcPr>
            <w:tcW w:w="3060" w:type="dxa"/>
          </w:tcPr>
          <w:p w14:paraId="11FAFC29" w14:textId="77777777" w:rsidR="004336B6" w:rsidRDefault="004336B6" w:rsidP="00C92FF4">
            <w:pPr>
              <w:pStyle w:val="TableParagraph"/>
              <w:spacing w:before="39" w:line="242" w:lineRule="auto"/>
              <w:ind w:left="52" w:right="622"/>
              <w:jc w:val="both"/>
            </w:pPr>
            <w:r>
              <w:t>There is inadequate staffing and frequent</w:t>
            </w:r>
            <w:r>
              <w:rPr>
                <w:spacing w:val="-52"/>
              </w:rPr>
              <w:t xml:space="preserve"> </w:t>
            </w:r>
            <w:r>
              <w:t>periods of overwork and "organizational</w:t>
            </w:r>
            <w:r>
              <w:rPr>
                <w:spacing w:val="1"/>
              </w:rPr>
              <w:t xml:space="preserve"> </w:t>
            </w:r>
            <w:r>
              <w:t>stress."</w:t>
            </w:r>
          </w:p>
        </w:tc>
        <w:tc>
          <w:tcPr>
            <w:tcW w:w="450" w:type="dxa"/>
          </w:tcPr>
          <w:p w14:paraId="64A86F88" w14:textId="77777777" w:rsidR="004336B6" w:rsidRDefault="004336B6" w:rsidP="00C92FF4">
            <w:pPr>
              <w:pStyle w:val="TableParagraph"/>
              <w:jc w:val="both"/>
            </w:pPr>
          </w:p>
        </w:tc>
        <w:tc>
          <w:tcPr>
            <w:tcW w:w="450" w:type="dxa"/>
          </w:tcPr>
          <w:p w14:paraId="2CCBAEEA" w14:textId="77777777" w:rsidR="004336B6" w:rsidRDefault="004336B6" w:rsidP="00C92FF4">
            <w:pPr>
              <w:pStyle w:val="TableParagraph"/>
              <w:jc w:val="both"/>
            </w:pPr>
          </w:p>
        </w:tc>
        <w:tc>
          <w:tcPr>
            <w:tcW w:w="450" w:type="dxa"/>
          </w:tcPr>
          <w:p w14:paraId="1D02202D" w14:textId="77777777" w:rsidR="004336B6" w:rsidRDefault="004336B6" w:rsidP="00C92FF4">
            <w:pPr>
              <w:pStyle w:val="TableParagraph"/>
              <w:jc w:val="both"/>
            </w:pPr>
          </w:p>
        </w:tc>
        <w:tc>
          <w:tcPr>
            <w:tcW w:w="450" w:type="dxa"/>
          </w:tcPr>
          <w:p w14:paraId="759917AA" w14:textId="77777777" w:rsidR="004336B6" w:rsidRDefault="004336B6" w:rsidP="00C92FF4">
            <w:pPr>
              <w:pStyle w:val="TableParagraph"/>
              <w:jc w:val="both"/>
            </w:pPr>
          </w:p>
        </w:tc>
        <w:tc>
          <w:tcPr>
            <w:tcW w:w="540" w:type="dxa"/>
          </w:tcPr>
          <w:p w14:paraId="0D2DD33D" w14:textId="77777777" w:rsidR="004336B6" w:rsidRDefault="004336B6" w:rsidP="00C92FF4">
            <w:pPr>
              <w:pStyle w:val="TableParagraph"/>
              <w:jc w:val="both"/>
            </w:pPr>
          </w:p>
        </w:tc>
        <w:tc>
          <w:tcPr>
            <w:tcW w:w="2340" w:type="dxa"/>
          </w:tcPr>
          <w:p w14:paraId="763787FB" w14:textId="77777777" w:rsidR="004336B6" w:rsidRDefault="004336B6" w:rsidP="00C92FF4">
            <w:pPr>
              <w:pStyle w:val="TableParagraph"/>
              <w:jc w:val="both"/>
            </w:pPr>
          </w:p>
        </w:tc>
      </w:tr>
      <w:tr w:rsidR="004336B6" w14:paraId="12A0C701" w14:textId="015FD1EF" w:rsidTr="004336B6">
        <w:trPr>
          <w:trHeight w:val="595"/>
        </w:trPr>
        <w:tc>
          <w:tcPr>
            <w:tcW w:w="3260" w:type="dxa"/>
            <w:tcBorders>
              <w:left w:val="single" w:sz="12" w:space="0" w:color="FFFFE0"/>
            </w:tcBorders>
          </w:tcPr>
          <w:p w14:paraId="4E40DC89" w14:textId="77777777" w:rsidR="004336B6" w:rsidRDefault="004336B6" w:rsidP="00C92FF4">
            <w:pPr>
              <w:pStyle w:val="TableParagraph"/>
              <w:tabs>
                <w:tab w:val="left" w:pos="620"/>
              </w:tabs>
              <w:spacing w:before="39" w:line="242" w:lineRule="auto"/>
              <w:ind w:left="620" w:right="678" w:hanging="576"/>
              <w:jc w:val="both"/>
            </w:pPr>
            <w:r>
              <w:t>6.8</w:t>
            </w:r>
            <w:r>
              <w:tab/>
              <w:t>Turnover. Particularly turnover in</w:t>
            </w:r>
            <w:r>
              <w:rPr>
                <w:spacing w:val="-52"/>
              </w:rPr>
              <w:t xml:space="preserve"> </w:t>
            </w:r>
            <w:r>
              <w:t>financially</w:t>
            </w:r>
            <w:r>
              <w:rPr>
                <w:spacing w:val="-4"/>
              </w:rPr>
              <w:t xml:space="preserve"> </w:t>
            </w:r>
            <w:r>
              <w:t>responsible</w:t>
            </w:r>
            <w:r>
              <w:rPr>
                <w:spacing w:val="-3"/>
              </w:rPr>
              <w:t xml:space="preserve"> </w:t>
            </w:r>
            <w:r>
              <w:t>positions.</w:t>
            </w:r>
          </w:p>
        </w:tc>
        <w:tc>
          <w:tcPr>
            <w:tcW w:w="3600" w:type="dxa"/>
          </w:tcPr>
          <w:p w14:paraId="29595FBE" w14:textId="77777777" w:rsidR="004336B6" w:rsidRDefault="004336B6" w:rsidP="00C92FF4">
            <w:pPr>
              <w:pStyle w:val="TableParagraph"/>
              <w:spacing w:before="39" w:line="242" w:lineRule="auto"/>
              <w:ind w:left="52" w:right="241"/>
              <w:jc w:val="both"/>
            </w:pPr>
            <w:r>
              <w:t>Low turnover. Management understands root</w:t>
            </w:r>
            <w:r>
              <w:rPr>
                <w:spacing w:val="-52"/>
              </w:rPr>
              <w:t xml:space="preserve"> </w:t>
            </w:r>
            <w:r>
              <w:t>causes</w:t>
            </w:r>
            <w:r>
              <w:rPr>
                <w:spacing w:val="-1"/>
              </w:rPr>
              <w:t xml:space="preserve"> </w:t>
            </w:r>
            <w:r>
              <w:t>of</w:t>
            </w:r>
            <w:r>
              <w:rPr>
                <w:spacing w:val="1"/>
              </w:rPr>
              <w:t xml:space="preserve"> </w:t>
            </w:r>
            <w:r>
              <w:t>turnover.</w:t>
            </w:r>
          </w:p>
        </w:tc>
        <w:tc>
          <w:tcPr>
            <w:tcW w:w="3060" w:type="dxa"/>
          </w:tcPr>
          <w:p w14:paraId="64BACC0C" w14:textId="77777777" w:rsidR="004336B6" w:rsidRDefault="004336B6" w:rsidP="00C92FF4">
            <w:pPr>
              <w:pStyle w:val="TableParagraph"/>
              <w:spacing w:before="39" w:line="242" w:lineRule="auto"/>
              <w:ind w:left="52" w:right="925"/>
              <w:jc w:val="both"/>
            </w:pPr>
            <w:r>
              <w:t>High turnover. Management does not</w:t>
            </w:r>
            <w:r>
              <w:rPr>
                <w:spacing w:val="-52"/>
              </w:rPr>
              <w:t xml:space="preserve"> </w:t>
            </w:r>
            <w:r>
              <w:t>understand root</w:t>
            </w:r>
            <w:r>
              <w:rPr>
                <w:spacing w:val="-7"/>
              </w:rPr>
              <w:t xml:space="preserve"> </w:t>
            </w:r>
            <w:r>
              <w:t>causes.</w:t>
            </w:r>
          </w:p>
        </w:tc>
        <w:tc>
          <w:tcPr>
            <w:tcW w:w="450" w:type="dxa"/>
          </w:tcPr>
          <w:p w14:paraId="6D32C1E5" w14:textId="77777777" w:rsidR="004336B6" w:rsidRDefault="004336B6" w:rsidP="00C92FF4">
            <w:pPr>
              <w:pStyle w:val="TableParagraph"/>
              <w:jc w:val="both"/>
            </w:pPr>
          </w:p>
        </w:tc>
        <w:tc>
          <w:tcPr>
            <w:tcW w:w="450" w:type="dxa"/>
          </w:tcPr>
          <w:p w14:paraId="4F4570B7" w14:textId="77777777" w:rsidR="004336B6" w:rsidRDefault="004336B6" w:rsidP="00C92FF4">
            <w:pPr>
              <w:pStyle w:val="TableParagraph"/>
              <w:jc w:val="both"/>
            </w:pPr>
          </w:p>
        </w:tc>
        <w:tc>
          <w:tcPr>
            <w:tcW w:w="450" w:type="dxa"/>
          </w:tcPr>
          <w:p w14:paraId="36020681" w14:textId="77777777" w:rsidR="004336B6" w:rsidRDefault="004336B6" w:rsidP="00C92FF4">
            <w:pPr>
              <w:pStyle w:val="TableParagraph"/>
              <w:jc w:val="both"/>
            </w:pPr>
          </w:p>
        </w:tc>
        <w:tc>
          <w:tcPr>
            <w:tcW w:w="450" w:type="dxa"/>
          </w:tcPr>
          <w:p w14:paraId="06C05D88" w14:textId="77777777" w:rsidR="004336B6" w:rsidRDefault="004336B6" w:rsidP="00C92FF4">
            <w:pPr>
              <w:pStyle w:val="TableParagraph"/>
              <w:jc w:val="both"/>
            </w:pPr>
          </w:p>
        </w:tc>
        <w:tc>
          <w:tcPr>
            <w:tcW w:w="540" w:type="dxa"/>
          </w:tcPr>
          <w:p w14:paraId="1CD0D5A4" w14:textId="77777777" w:rsidR="004336B6" w:rsidRDefault="004336B6" w:rsidP="00C92FF4">
            <w:pPr>
              <w:pStyle w:val="TableParagraph"/>
              <w:jc w:val="both"/>
            </w:pPr>
          </w:p>
        </w:tc>
        <w:tc>
          <w:tcPr>
            <w:tcW w:w="2340" w:type="dxa"/>
          </w:tcPr>
          <w:p w14:paraId="540563AA" w14:textId="77777777" w:rsidR="004336B6" w:rsidRDefault="004336B6" w:rsidP="00C92FF4">
            <w:pPr>
              <w:pStyle w:val="TableParagraph"/>
              <w:jc w:val="both"/>
            </w:pPr>
          </w:p>
        </w:tc>
      </w:tr>
    </w:tbl>
    <w:p w14:paraId="3CFF1D59" w14:textId="77777777" w:rsidR="003B2D17" w:rsidRDefault="003B2D17" w:rsidP="00C92FF4">
      <w:pPr>
        <w:jc w:val="both"/>
        <w:sectPr w:rsidR="003B2D17" w:rsidSect="003B2D17">
          <w:pgSz w:w="15840" w:h="12240" w:orient="landscape"/>
          <w:pgMar w:top="720" w:right="640" w:bottom="1640" w:left="540" w:header="0" w:footer="1454" w:gutter="0"/>
          <w:cols w:space="720"/>
        </w:sectPr>
      </w:pPr>
    </w:p>
    <w:tbl>
      <w:tblPr>
        <w:tblW w:w="0" w:type="auto"/>
        <w:tblInd w:w="14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3170"/>
        <w:gridCol w:w="3600"/>
        <w:gridCol w:w="3330"/>
        <w:gridCol w:w="450"/>
        <w:gridCol w:w="450"/>
        <w:gridCol w:w="450"/>
        <w:gridCol w:w="540"/>
        <w:gridCol w:w="540"/>
        <w:gridCol w:w="2430"/>
      </w:tblGrid>
      <w:tr w:rsidR="004336B6" w14:paraId="0DCED168" w14:textId="07DB2FE4" w:rsidTr="004336B6">
        <w:trPr>
          <w:trHeight w:val="345"/>
        </w:trPr>
        <w:tc>
          <w:tcPr>
            <w:tcW w:w="3170" w:type="dxa"/>
            <w:tcBorders>
              <w:left w:val="single" w:sz="12" w:space="0" w:color="FFFFE0"/>
            </w:tcBorders>
          </w:tcPr>
          <w:p w14:paraId="2215AAB6" w14:textId="77777777" w:rsidR="004336B6" w:rsidRDefault="004336B6" w:rsidP="00C92FF4">
            <w:pPr>
              <w:pStyle w:val="TableParagraph"/>
              <w:spacing w:before="44"/>
              <w:jc w:val="both"/>
              <w:rPr>
                <w:b/>
              </w:rPr>
            </w:pPr>
            <w:r>
              <w:rPr>
                <w:b/>
              </w:rPr>
              <w:lastRenderedPageBreak/>
              <w:t>Assessment Factor</w:t>
            </w:r>
          </w:p>
        </w:tc>
        <w:tc>
          <w:tcPr>
            <w:tcW w:w="3600" w:type="dxa"/>
          </w:tcPr>
          <w:p w14:paraId="3442D79E" w14:textId="77777777" w:rsidR="004336B6" w:rsidRDefault="004336B6" w:rsidP="00C92FF4">
            <w:pPr>
              <w:pStyle w:val="TableParagraph"/>
              <w:spacing w:before="44"/>
              <w:jc w:val="both"/>
              <w:rPr>
                <w:b/>
              </w:rPr>
            </w:pPr>
            <w:r>
              <w:rPr>
                <w:b/>
              </w:rPr>
              <w:t>Indication</w:t>
            </w:r>
            <w:r>
              <w:rPr>
                <w:b/>
                <w:spacing w:val="-2"/>
              </w:rPr>
              <w:t xml:space="preserve"> </w:t>
            </w:r>
            <w:r>
              <w:rPr>
                <w:b/>
              </w:rPr>
              <w:t>of</w:t>
            </w:r>
            <w:r>
              <w:rPr>
                <w:b/>
                <w:spacing w:val="-7"/>
              </w:rPr>
              <w:t xml:space="preserve"> </w:t>
            </w:r>
            <w:r>
              <w:rPr>
                <w:b/>
              </w:rPr>
              <w:t>Stronger</w:t>
            </w:r>
            <w:r>
              <w:rPr>
                <w:b/>
                <w:spacing w:val="-1"/>
              </w:rPr>
              <w:t xml:space="preserve"> </w:t>
            </w:r>
            <w:r>
              <w:rPr>
                <w:b/>
              </w:rPr>
              <w:t>Controls</w:t>
            </w:r>
          </w:p>
        </w:tc>
        <w:tc>
          <w:tcPr>
            <w:tcW w:w="3330" w:type="dxa"/>
          </w:tcPr>
          <w:p w14:paraId="03569787" w14:textId="77777777" w:rsidR="004336B6" w:rsidRDefault="004336B6" w:rsidP="00C92FF4">
            <w:pPr>
              <w:pStyle w:val="TableParagraph"/>
              <w:spacing w:before="44"/>
              <w:jc w:val="both"/>
              <w:rPr>
                <w:b/>
              </w:rPr>
            </w:pPr>
            <w:r>
              <w:rPr>
                <w:b/>
              </w:rPr>
              <w:t>Indication</w:t>
            </w:r>
            <w:r>
              <w:rPr>
                <w:b/>
                <w:spacing w:val="-3"/>
              </w:rPr>
              <w:t xml:space="preserve"> </w:t>
            </w:r>
            <w:r>
              <w:rPr>
                <w:b/>
              </w:rPr>
              <w:t>of</w:t>
            </w:r>
            <w:r>
              <w:rPr>
                <w:b/>
                <w:spacing w:val="-3"/>
              </w:rPr>
              <w:t xml:space="preserve"> </w:t>
            </w:r>
            <w:r>
              <w:rPr>
                <w:b/>
              </w:rPr>
              <w:t>Weaker</w:t>
            </w:r>
            <w:r>
              <w:rPr>
                <w:b/>
                <w:spacing w:val="-2"/>
              </w:rPr>
              <w:t xml:space="preserve"> </w:t>
            </w:r>
            <w:r>
              <w:rPr>
                <w:b/>
              </w:rPr>
              <w:t>Controls</w:t>
            </w:r>
          </w:p>
        </w:tc>
        <w:tc>
          <w:tcPr>
            <w:tcW w:w="2430" w:type="dxa"/>
            <w:gridSpan w:val="5"/>
          </w:tcPr>
          <w:p w14:paraId="2BFFC254" w14:textId="77777777" w:rsidR="004336B6" w:rsidRDefault="004336B6" w:rsidP="00C92FF4">
            <w:pPr>
              <w:pStyle w:val="TableParagraph"/>
              <w:spacing w:before="44"/>
              <w:jc w:val="both"/>
              <w:rPr>
                <w:b/>
              </w:rPr>
            </w:pPr>
            <w:r>
              <w:rPr>
                <w:b/>
              </w:rPr>
              <w:t>Assessment</w:t>
            </w:r>
          </w:p>
        </w:tc>
        <w:tc>
          <w:tcPr>
            <w:tcW w:w="2430" w:type="dxa"/>
          </w:tcPr>
          <w:p w14:paraId="7EC8F067" w14:textId="74496A15" w:rsidR="004336B6" w:rsidRDefault="00811124" w:rsidP="00C92FF4">
            <w:pPr>
              <w:pStyle w:val="TableParagraph"/>
              <w:spacing w:before="44"/>
              <w:jc w:val="both"/>
              <w:rPr>
                <w:b/>
              </w:rPr>
            </w:pPr>
            <w:r>
              <w:rPr>
                <w:b/>
              </w:rPr>
              <w:t>Recommended Actions</w:t>
            </w:r>
          </w:p>
        </w:tc>
      </w:tr>
      <w:tr w:rsidR="004336B6" w14:paraId="1F9CFFBC" w14:textId="305ADF82" w:rsidTr="004336B6">
        <w:trPr>
          <w:trHeight w:val="270"/>
        </w:trPr>
        <w:tc>
          <w:tcPr>
            <w:tcW w:w="12530" w:type="dxa"/>
            <w:gridSpan w:val="8"/>
            <w:tcBorders>
              <w:left w:val="single" w:sz="12" w:space="0" w:color="FFFFE0"/>
            </w:tcBorders>
          </w:tcPr>
          <w:p w14:paraId="524441CC" w14:textId="77777777" w:rsidR="004336B6" w:rsidRDefault="004336B6" w:rsidP="00C92FF4">
            <w:pPr>
              <w:pStyle w:val="TableParagraph"/>
              <w:spacing w:line="238" w:lineRule="exact"/>
              <w:ind w:right="25"/>
              <w:jc w:val="both"/>
              <w:rPr>
                <w:b/>
              </w:rPr>
            </w:pPr>
            <w:r>
              <w:rPr>
                <w:b/>
              </w:rPr>
              <w:t>Strong - Weak</w:t>
            </w:r>
          </w:p>
        </w:tc>
        <w:tc>
          <w:tcPr>
            <w:tcW w:w="2430" w:type="dxa"/>
            <w:tcBorders>
              <w:left w:val="single" w:sz="12" w:space="0" w:color="FFFFE0"/>
            </w:tcBorders>
          </w:tcPr>
          <w:p w14:paraId="293D4C9A" w14:textId="77777777" w:rsidR="004336B6" w:rsidRDefault="004336B6" w:rsidP="00C92FF4">
            <w:pPr>
              <w:pStyle w:val="TableParagraph"/>
              <w:spacing w:line="238" w:lineRule="exact"/>
              <w:ind w:right="25"/>
              <w:jc w:val="both"/>
              <w:rPr>
                <w:b/>
              </w:rPr>
            </w:pPr>
          </w:p>
        </w:tc>
      </w:tr>
      <w:tr w:rsidR="004336B6" w14:paraId="3B8CD0F3" w14:textId="7A944CE8" w:rsidTr="004336B6">
        <w:trPr>
          <w:trHeight w:val="265"/>
        </w:trPr>
        <w:tc>
          <w:tcPr>
            <w:tcW w:w="10100" w:type="dxa"/>
            <w:gridSpan w:val="3"/>
            <w:tcBorders>
              <w:left w:val="single" w:sz="12" w:space="0" w:color="FFFFE0"/>
              <w:bottom w:val="single" w:sz="34" w:space="0" w:color="99CCFF"/>
            </w:tcBorders>
          </w:tcPr>
          <w:p w14:paraId="650B93DB" w14:textId="77777777" w:rsidR="004336B6" w:rsidRDefault="004336B6" w:rsidP="00C92FF4">
            <w:pPr>
              <w:pStyle w:val="TableParagraph"/>
              <w:jc w:val="both"/>
              <w:rPr>
                <w:sz w:val="18"/>
              </w:rPr>
            </w:pPr>
          </w:p>
        </w:tc>
        <w:tc>
          <w:tcPr>
            <w:tcW w:w="450" w:type="dxa"/>
            <w:tcBorders>
              <w:bottom w:val="single" w:sz="34" w:space="0" w:color="99CCFF"/>
            </w:tcBorders>
          </w:tcPr>
          <w:p w14:paraId="08341A1E" w14:textId="77777777" w:rsidR="004336B6" w:rsidRDefault="004336B6" w:rsidP="00C92FF4">
            <w:pPr>
              <w:pStyle w:val="TableParagraph"/>
              <w:spacing w:line="238" w:lineRule="exact"/>
              <w:ind w:left="83"/>
              <w:jc w:val="both"/>
              <w:rPr>
                <w:b/>
              </w:rPr>
            </w:pPr>
            <w:r>
              <w:rPr>
                <w:b/>
              </w:rPr>
              <w:t>1</w:t>
            </w:r>
          </w:p>
        </w:tc>
        <w:tc>
          <w:tcPr>
            <w:tcW w:w="450" w:type="dxa"/>
            <w:tcBorders>
              <w:bottom w:val="single" w:sz="34" w:space="0" w:color="99CCFF"/>
            </w:tcBorders>
          </w:tcPr>
          <w:p w14:paraId="51DAB768" w14:textId="77777777" w:rsidR="004336B6" w:rsidRDefault="004336B6" w:rsidP="00C92FF4">
            <w:pPr>
              <w:pStyle w:val="TableParagraph"/>
              <w:spacing w:line="238" w:lineRule="exact"/>
              <w:ind w:left="79"/>
              <w:jc w:val="both"/>
              <w:rPr>
                <w:b/>
              </w:rPr>
            </w:pPr>
            <w:r>
              <w:rPr>
                <w:b/>
              </w:rPr>
              <w:t>2</w:t>
            </w:r>
          </w:p>
        </w:tc>
        <w:tc>
          <w:tcPr>
            <w:tcW w:w="450" w:type="dxa"/>
            <w:tcBorders>
              <w:bottom w:val="single" w:sz="34" w:space="0" w:color="99CCFF"/>
            </w:tcBorders>
          </w:tcPr>
          <w:p w14:paraId="4EBAE7B3" w14:textId="77777777" w:rsidR="004336B6" w:rsidRDefault="004336B6" w:rsidP="00C92FF4">
            <w:pPr>
              <w:pStyle w:val="TableParagraph"/>
              <w:spacing w:line="238" w:lineRule="exact"/>
              <w:ind w:left="85"/>
              <w:jc w:val="both"/>
              <w:rPr>
                <w:b/>
              </w:rPr>
            </w:pPr>
            <w:r>
              <w:rPr>
                <w:b/>
              </w:rPr>
              <w:t>3</w:t>
            </w:r>
          </w:p>
        </w:tc>
        <w:tc>
          <w:tcPr>
            <w:tcW w:w="540" w:type="dxa"/>
            <w:tcBorders>
              <w:bottom w:val="single" w:sz="34" w:space="0" w:color="99CCFF"/>
            </w:tcBorders>
          </w:tcPr>
          <w:p w14:paraId="73578C79" w14:textId="77777777" w:rsidR="004336B6" w:rsidRDefault="004336B6" w:rsidP="00C92FF4">
            <w:pPr>
              <w:pStyle w:val="TableParagraph"/>
              <w:spacing w:line="238" w:lineRule="exact"/>
              <w:ind w:left="81"/>
              <w:jc w:val="both"/>
              <w:rPr>
                <w:b/>
              </w:rPr>
            </w:pPr>
            <w:r>
              <w:rPr>
                <w:b/>
              </w:rPr>
              <w:t>4</w:t>
            </w:r>
          </w:p>
        </w:tc>
        <w:tc>
          <w:tcPr>
            <w:tcW w:w="540" w:type="dxa"/>
            <w:tcBorders>
              <w:bottom w:val="single" w:sz="34" w:space="0" w:color="99CCFF"/>
            </w:tcBorders>
          </w:tcPr>
          <w:p w14:paraId="00B504FB" w14:textId="77777777" w:rsidR="004336B6" w:rsidRDefault="004336B6" w:rsidP="00C92FF4">
            <w:pPr>
              <w:pStyle w:val="TableParagraph"/>
              <w:spacing w:line="238" w:lineRule="exact"/>
              <w:ind w:left="87"/>
              <w:jc w:val="both"/>
              <w:rPr>
                <w:b/>
              </w:rPr>
            </w:pPr>
            <w:r>
              <w:rPr>
                <w:b/>
              </w:rPr>
              <w:t>5</w:t>
            </w:r>
          </w:p>
        </w:tc>
        <w:tc>
          <w:tcPr>
            <w:tcW w:w="2430" w:type="dxa"/>
            <w:tcBorders>
              <w:bottom w:val="single" w:sz="34" w:space="0" w:color="99CCFF"/>
            </w:tcBorders>
          </w:tcPr>
          <w:p w14:paraId="2657541F" w14:textId="77777777" w:rsidR="004336B6" w:rsidRDefault="004336B6" w:rsidP="00C92FF4">
            <w:pPr>
              <w:pStyle w:val="TableParagraph"/>
              <w:spacing w:line="238" w:lineRule="exact"/>
              <w:ind w:left="87"/>
              <w:jc w:val="both"/>
              <w:rPr>
                <w:b/>
              </w:rPr>
            </w:pPr>
          </w:p>
        </w:tc>
      </w:tr>
      <w:tr w:rsidR="004336B6" w14:paraId="30BE9C19" w14:textId="6BD4207F" w:rsidTr="004336B6">
        <w:trPr>
          <w:trHeight w:val="452"/>
        </w:trPr>
        <w:tc>
          <w:tcPr>
            <w:tcW w:w="12530" w:type="dxa"/>
            <w:gridSpan w:val="8"/>
            <w:tcBorders>
              <w:left w:val="single" w:sz="12" w:space="0" w:color="FFFFE0"/>
              <w:bottom w:val="single" w:sz="34" w:space="0" w:color="FFFF99"/>
            </w:tcBorders>
            <w:shd w:val="clear" w:color="auto" w:fill="99CCFF"/>
          </w:tcPr>
          <w:p w14:paraId="2438C3DC" w14:textId="77777777" w:rsidR="004336B6" w:rsidRDefault="004336B6" w:rsidP="00C92FF4">
            <w:pPr>
              <w:pStyle w:val="TableParagraph"/>
              <w:spacing w:before="54"/>
              <w:ind w:left="4495" w:right="4483"/>
              <w:jc w:val="both"/>
              <w:rPr>
                <w:b/>
                <w:sz w:val="28"/>
              </w:rPr>
            </w:pPr>
            <w:r>
              <w:rPr>
                <w:b/>
                <w:sz w:val="28"/>
              </w:rPr>
              <w:t>Section</w:t>
            </w:r>
            <w:r>
              <w:rPr>
                <w:b/>
                <w:spacing w:val="-1"/>
                <w:sz w:val="28"/>
              </w:rPr>
              <w:t xml:space="preserve"> </w:t>
            </w:r>
            <w:r>
              <w:rPr>
                <w:b/>
                <w:sz w:val="28"/>
              </w:rPr>
              <w:t>2</w:t>
            </w:r>
            <w:r>
              <w:rPr>
                <w:b/>
                <w:spacing w:val="-1"/>
                <w:sz w:val="28"/>
              </w:rPr>
              <w:t xml:space="preserve"> </w:t>
            </w:r>
            <w:r>
              <w:rPr>
                <w:b/>
                <w:sz w:val="28"/>
              </w:rPr>
              <w:t>–</w:t>
            </w:r>
            <w:r>
              <w:rPr>
                <w:b/>
                <w:spacing w:val="-1"/>
                <w:sz w:val="28"/>
              </w:rPr>
              <w:t xml:space="preserve"> </w:t>
            </w:r>
            <w:r>
              <w:rPr>
                <w:b/>
                <w:sz w:val="28"/>
              </w:rPr>
              <w:t>Risk</w:t>
            </w:r>
            <w:r>
              <w:rPr>
                <w:b/>
                <w:spacing w:val="-1"/>
                <w:sz w:val="28"/>
              </w:rPr>
              <w:t xml:space="preserve"> </w:t>
            </w:r>
            <w:r>
              <w:rPr>
                <w:b/>
                <w:sz w:val="28"/>
              </w:rPr>
              <w:t>Assessment</w:t>
            </w:r>
          </w:p>
        </w:tc>
        <w:tc>
          <w:tcPr>
            <w:tcW w:w="2430" w:type="dxa"/>
            <w:tcBorders>
              <w:left w:val="single" w:sz="12" w:space="0" w:color="FFFFE0"/>
              <w:bottom w:val="single" w:sz="34" w:space="0" w:color="FFFF99"/>
            </w:tcBorders>
            <w:shd w:val="clear" w:color="auto" w:fill="99CCFF"/>
          </w:tcPr>
          <w:p w14:paraId="43EF8832" w14:textId="77777777" w:rsidR="004336B6" w:rsidRDefault="004336B6" w:rsidP="00C92FF4">
            <w:pPr>
              <w:pStyle w:val="TableParagraph"/>
              <w:spacing w:before="54"/>
              <w:ind w:left="4495" w:right="4483"/>
              <w:jc w:val="both"/>
              <w:rPr>
                <w:b/>
                <w:sz w:val="28"/>
              </w:rPr>
            </w:pPr>
          </w:p>
        </w:tc>
      </w:tr>
      <w:tr w:rsidR="004336B6" w14:paraId="4A201D75" w14:textId="0EBEEA19" w:rsidTr="004336B6">
        <w:trPr>
          <w:trHeight w:val="267"/>
        </w:trPr>
        <w:tc>
          <w:tcPr>
            <w:tcW w:w="12530" w:type="dxa"/>
            <w:gridSpan w:val="8"/>
            <w:tcBorders>
              <w:top w:val="single" w:sz="34" w:space="0" w:color="99CCFF"/>
              <w:left w:val="single" w:sz="12" w:space="0" w:color="FFFFE0"/>
            </w:tcBorders>
            <w:shd w:val="clear" w:color="auto" w:fill="FFFF99"/>
          </w:tcPr>
          <w:p w14:paraId="1B77485F" w14:textId="77777777" w:rsidR="004336B6" w:rsidRDefault="004336B6" w:rsidP="00C92FF4">
            <w:pPr>
              <w:pStyle w:val="TableParagraph"/>
              <w:spacing w:before="17" w:line="230" w:lineRule="exact"/>
              <w:ind w:left="45"/>
              <w:jc w:val="both"/>
              <w:rPr>
                <w:b/>
              </w:rPr>
            </w:pPr>
            <w:r>
              <w:rPr>
                <w:b/>
              </w:rPr>
              <w:t>7</w:t>
            </w:r>
            <w:r>
              <w:rPr>
                <w:b/>
                <w:spacing w:val="-2"/>
              </w:rPr>
              <w:t xml:space="preserve"> </w:t>
            </w:r>
            <w:r>
              <w:rPr>
                <w:b/>
              </w:rPr>
              <w:t>–</w:t>
            </w:r>
            <w:r>
              <w:rPr>
                <w:b/>
                <w:spacing w:val="-1"/>
              </w:rPr>
              <w:t xml:space="preserve"> </w:t>
            </w:r>
            <w:r>
              <w:rPr>
                <w:b/>
              </w:rPr>
              <w:t>Organizational</w:t>
            </w:r>
            <w:r>
              <w:rPr>
                <w:b/>
                <w:spacing w:val="-2"/>
              </w:rPr>
              <w:t xml:space="preserve"> </w:t>
            </w:r>
            <w:r>
              <w:rPr>
                <w:b/>
              </w:rPr>
              <w:t>Goals</w:t>
            </w:r>
            <w:r>
              <w:rPr>
                <w:b/>
                <w:spacing w:val="-1"/>
              </w:rPr>
              <w:t xml:space="preserve"> </w:t>
            </w:r>
            <w:r>
              <w:rPr>
                <w:b/>
              </w:rPr>
              <w:t>and Objectives</w:t>
            </w:r>
          </w:p>
        </w:tc>
        <w:tc>
          <w:tcPr>
            <w:tcW w:w="2430" w:type="dxa"/>
            <w:tcBorders>
              <w:top w:val="single" w:sz="34" w:space="0" w:color="99CCFF"/>
              <w:left w:val="single" w:sz="12" w:space="0" w:color="FFFFE0"/>
            </w:tcBorders>
            <w:shd w:val="clear" w:color="auto" w:fill="FFFF99"/>
          </w:tcPr>
          <w:p w14:paraId="4D2775D5" w14:textId="77777777" w:rsidR="004336B6" w:rsidRDefault="004336B6" w:rsidP="00C92FF4">
            <w:pPr>
              <w:pStyle w:val="TableParagraph"/>
              <w:spacing w:before="17" w:line="230" w:lineRule="exact"/>
              <w:ind w:left="45"/>
              <w:jc w:val="both"/>
              <w:rPr>
                <w:b/>
              </w:rPr>
            </w:pPr>
          </w:p>
        </w:tc>
      </w:tr>
      <w:tr w:rsidR="004336B6" w14:paraId="016EAA0F" w14:textId="28F08DFE" w:rsidTr="004336B6">
        <w:trPr>
          <w:trHeight w:val="840"/>
        </w:trPr>
        <w:tc>
          <w:tcPr>
            <w:tcW w:w="3170" w:type="dxa"/>
            <w:tcBorders>
              <w:top w:val="single" w:sz="34" w:space="0" w:color="FFFF99"/>
              <w:left w:val="single" w:sz="12" w:space="0" w:color="FFFFE0"/>
            </w:tcBorders>
          </w:tcPr>
          <w:p w14:paraId="4D16ED24" w14:textId="77777777" w:rsidR="004336B6" w:rsidRDefault="004336B6" w:rsidP="00C92FF4">
            <w:pPr>
              <w:pStyle w:val="TableParagraph"/>
              <w:spacing w:before="2"/>
              <w:jc w:val="both"/>
              <w:rPr>
                <w:b/>
                <w:sz w:val="25"/>
              </w:rPr>
            </w:pPr>
          </w:p>
          <w:p w14:paraId="03945D8A" w14:textId="77777777" w:rsidR="004336B6" w:rsidRDefault="004336B6" w:rsidP="00C92FF4">
            <w:pPr>
              <w:pStyle w:val="TableParagraph"/>
              <w:tabs>
                <w:tab w:val="left" w:pos="620"/>
              </w:tabs>
              <w:ind w:left="45"/>
              <w:jc w:val="both"/>
            </w:pPr>
            <w:r>
              <w:t>7.1</w:t>
            </w:r>
            <w:r>
              <w:tab/>
              <w:t>Unit-wide objectives.</w:t>
            </w:r>
          </w:p>
        </w:tc>
        <w:tc>
          <w:tcPr>
            <w:tcW w:w="3600" w:type="dxa"/>
            <w:tcBorders>
              <w:top w:val="single" w:sz="34" w:space="0" w:color="FFFF99"/>
            </w:tcBorders>
          </w:tcPr>
          <w:p w14:paraId="6DD53A57" w14:textId="77777777" w:rsidR="004336B6" w:rsidRDefault="004336B6" w:rsidP="00C92FF4">
            <w:pPr>
              <w:pStyle w:val="TableParagraph"/>
              <w:spacing w:before="34"/>
              <w:ind w:left="52" w:right="174"/>
              <w:jc w:val="both"/>
            </w:pPr>
            <w:r>
              <w:t>A formal mission or value statement is</w:t>
            </w:r>
            <w:r>
              <w:rPr>
                <w:spacing w:val="1"/>
              </w:rPr>
              <w:t xml:space="preserve"> </w:t>
            </w:r>
            <w:r>
              <w:t>established and communicated throughout the</w:t>
            </w:r>
            <w:r>
              <w:rPr>
                <w:spacing w:val="-52"/>
              </w:rPr>
              <w:t xml:space="preserve"> </w:t>
            </w:r>
            <w:r>
              <w:t>department.</w:t>
            </w:r>
          </w:p>
        </w:tc>
        <w:tc>
          <w:tcPr>
            <w:tcW w:w="3330" w:type="dxa"/>
            <w:tcBorders>
              <w:top w:val="single" w:sz="34" w:space="0" w:color="FFFF99"/>
            </w:tcBorders>
          </w:tcPr>
          <w:p w14:paraId="282C1930" w14:textId="77777777" w:rsidR="004336B6" w:rsidRDefault="004336B6" w:rsidP="00C92FF4">
            <w:pPr>
              <w:pStyle w:val="TableParagraph"/>
              <w:spacing w:before="159" w:line="242" w:lineRule="auto"/>
              <w:ind w:left="52" w:right="296"/>
              <w:jc w:val="both"/>
            </w:pPr>
            <w:r>
              <w:t>A unit-wide mission or value statement does</w:t>
            </w:r>
            <w:r>
              <w:rPr>
                <w:spacing w:val="-52"/>
              </w:rPr>
              <w:t xml:space="preserve"> </w:t>
            </w:r>
            <w:r>
              <w:t>not</w:t>
            </w:r>
            <w:r>
              <w:rPr>
                <w:spacing w:val="-3"/>
              </w:rPr>
              <w:t xml:space="preserve"> </w:t>
            </w:r>
            <w:r>
              <w:t>exist.</w:t>
            </w:r>
          </w:p>
        </w:tc>
        <w:tc>
          <w:tcPr>
            <w:tcW w:w="450" w:type="dxa"/>
            <w:tcBorders>
              <w:top w:val="single" w:sz="34" w:space="0" w:color="FFFF99"/>
            </w:tcBorders>
          </w:tcPr>
          <w:p w14:paraId="3ECF0A66" w14:textId="77777777" w:rsidR="004336B6" w:rsidRDefault="004336B6" w:rsidP="00C92FF4">
            <w:pPr>
              <w:pStyle w:val="TableParagraph"/>
              <w:jc w:val="both"/>
            </w:pPr>
          </w:p>
        </w:tc>
        <w:tc>
          <w:tcPr>
            <w:tcW w:w="450" w:type="dxa"/>
            <w:tcBorders>
              <w:top w:val="single" w:sz="34" w:space="0" w:color="FFFF99"/>
            </w:tcBorders>
          </w:tcPr>
          <w:p w14:paraId="27CEBB3B" w14:textId="77777777" w:rsidR="004336B6" w:rsidRDefault="004336B6" w:rsidP="00C92FF4">
            <w:pPr>
              <w:pStyle w:val="TableParagraph"/>
              <w:jc w:val="both"/>
            </w:pPr>
          </w:p>
        </w:tc>
        <w:tc>
          <w:tcPr>
            <w:tcW w:w="450" w:type="dxa"/>
            <w:tcBorders>
              <w:top w:val="single" w:sz="34" w:space="0" w:color="FFFF99"/>
            </w:tcBorders>
          </w:tcPr>
          <w:p w14:paraId="40F1878C" w14:textId="77777777" w:rsidR="004336B6" w:rsidRDefault="004336B6" w:rsidP="00C92FF4">
            <w:pPr>
              <w:pStyle w:val="TableParagraph"/>
              <w:jc w:val="both"/>
            </w:pPr>
          </w:p>
        </w:tc>
        <w:tc>
          <w:tcPr>
            <w:tcW w:w="540" w:type="dxa"/>
            <w:tcBorders>
              <w:top w:val="single" w:sz="34" w:space="0" w:color="FFFF99"/>
            </w:tcBorders>
          </w:tcPr>
          <w:p w14:paraId="0CE9D9C8" w14:textId="77777777" w:rsidR="004336B6" w:rsidRDefault="004336B6" w:rsidP="00C92FF4">
            <w:pPr>
              <w:pStyle w:val="TableParagraph"/>
              <w:jc w:val="both"/>
            </w:pPr>
          </w:p>
        </w:tc>
        <w:tc>
          <w:tcPr>
            <w:tcW w:w="540" w:type="dxa"/>
            <w:tcBorders>
              <w:top w:val="single" w:sz="34" w:space="0" w:color="FFFF99"/>
            </w:tcBorders>
          </w:tcPr>
          <w:p w14:paraId="025491EC" w14:textId="77777777" w:rsidR="004336B6" w:rsidRDefault="004336B6" w:rsidP="00C92FF4">
            <w:pPr>
              <w:pStyle w:val="TableParagraph"/>
              <w:jc w:val="both"/>
            </w:pPr>
          </w:p>
        </w:tc>
        <w:tc>
          <w:tcPr>
            <w:tcW w:w="2430" w:type="dxa"/>
            <w:tcBorders>
              <w:top w:val="single" w:sz="34" w:space="0" w:color="FFFF99"/>
            </w:tcBorders>
          </w:tcPr>
          <w:p w14:paraId="2F840D76" w14:textId="77777777" w:rsidR="004336B6" w:rsidRDefault="004336B6" w:rsidP="00C92FF4">
            <w:pPr>
              <w:pStyle w:val="TableParagraph"/>
              <w:jc w:val="both"/>
            </w:pPr>
          </w:p>
        </w:tc>
      </w:tr>
      <w:tr w:rsidR="004336B6" w14:paraId="3E36EF80" w14:textId="12F10892" w:rsidTr="004336B6">
        <w:trPr>
          <w:trHeight w:val="1355"/>
        </w:trPr>
        <w:tc>
          <w:tcPr>
            <w:tcW w:w="3170" w:type="dxa"/>
            <w:tcBorders>
              <w:left w:val="single" w:sz="12" w:space="0" w:color="FFFFE0"/>
            </w:tcBorders>
          </w:tcPr>
          <w:p w14:paraId="0D7EB215" w14:textId="77777777" w:rsidR="004336B6" w:rsidRDefault="004336B6" w:rsidP="00C92FF4">
            <w:pPr>
              <w:pStyle w:val="TableParagraph"/>
              <w:jc w:val="both"/>
              <w:rPr>
                <w:b/>
                <w:sz w:val="24"/>
              </w:rPr>
            </w:pPr>
          </w:p>
          <w:p w14:paraId="508295AE" w14:textId="77777777" w:rsidR="004336B6" w:rsidRDefault="004336B6" w:rsidP="00C92FF4">
            <w:pPr>
              <w:pStyle w:val="TableParagraph"/>
              <w:spacing w:before="9"/>
              <w:jc w:val="both"/>
              <w:rPr>
                <w:b/>
                <w:sz w:val="23"/>
              </w:rPr>
            </w:pPr>
          </w:p>
          <w:p w14:paraId="3CB51AEB" w14:textId="77777777" w:rsidR="004336B6" w:rsidRDefault="004336B6" w:rsidP="00C92FF4">
            <w:pPr>
              <w:pStyle w:val="TableParagraph"/>
              <w:tabs>
                <w:tab w:val="left" w:pos="620"/>
              </w:tabs>
              <w:ind w:left="45"/>
              <w:jc w:val="both"/>
            </w:pPr>
            <w:r>
              <w:t>7.2</w:t>
            </w:r>
            <w:r>
              <w:tab/>
              <w:t>Critical</w:t>
            </w:r>
            <w:r>
              <w:rPr>
                <w:spacing w:val="-2"/>
              </w:rPr>
              <w:t xml:space="preserve"> </w:t>
            </w:r>
            <w:r>
              <w:t>success</w:t>
            </w:r>
            <w:r>
              <w:rPr>
                <w:spacing w:val="-2"/>
              </w:rPr>
              <w:t xml:space="preserve"> </w:t>
            </w:r>
            <w:r>
              <w:t>factors.</w:t>
            </w:r>
          </w:p>
        </w:tc>
        <w:tc>
          <w:tcPr>
            <w:tcW w:w="3600" w:type="dxa"/>
          </w:tcPr>
          <w:p w14:paraId="0AD68C35" w14:textId="77777777" w:rsidR="004336B6" w:rsidRDefault="004336B6" w:rsidP="00C92FF4">
            <w:pPr>
              <w:pStyle w:val="TableParagraph"/>
              <w:spacing w:before="44"/>
              <w:ind w:left="52" w:right="140"/>
              <w:jc w:val="both"/>
            </w:pPr>
            <w:r>
              <w:t>Factors that are critical to achievement of</w:t>
            </w:r>
            <w:r>
              <w:rPr>
                <w:spacing w:val="1"/>
              </w:rPr>
              <w:t xml:space="preserve"> </w:t>
            </w:r>
            <w:r>
              <w:t>department-wide objectives are identified.</w:t>
            </w:r>
            <w:r>
              <w:rPr>
                <w:spacing w:val="1"/>
              </w:rPr>
              <w:t xml:space="preserve"> </w:t>
            </w:r>
            <w:r>
              <w:t>Resources are appropriately allocated between</w:t>
            </w:r>
            <w:r>
              <w:rPr>
                <w:spacing w:val="-52"/>
              </w:rPr>
              <w:t xml:space="preserve"> </w:t>
            </w:r>
            <w:r>
              <w:t>critical success factors and objectives of lesser</w:t>
            </w:r>
            <w:r>
              <w:rPr>
                <w:spacing w:val="-52"/>
              </w:rPr>
              <w:t xml:space="preserve"> </w:t>
            </w:r>
            <w:r>
              <w:t>importance.</w:t>
            </w:r>
          </w:p>
        </w:tc>
        <w:tc>
          <w:tcPr>
            <w:tcW w:w="3330" w:type="dxa"/>
          </w:tcPr>
          <w:p w14:paraId="63CD70C5" w14:textId="77777777" w:rsidR="004336B6" w:rsidRDefault="004336B6" w:rsidP="00C92FF4">
            <w:pPr>
              <w:pStyle w:val="TableParagraph"/>
              <w:jc w:val="both"/>
              <w:rPr>
                <w:b/>
                <w:sz w:val="24"/>
              </w:rPr>
            </w:pPr>
          </w:p>
          <w:p w14:paraId="5B6C1327" w14:textId="77777777" w:rsidR="004336B6" w:rsidRDefault="004336B6" w:rsidP="00C92FF4">
            <w:pPr>
              <w:pStyle w:val="TableParagraph"/>
              <w:spacing w:before="9"/>
              <w:jc w:val="both"/>
              <w:rPr>
                <w:b/>
                <w:sz w:val="23"/>
              </w:rPr>
            </w:pPr>
          </w:p>
          <w:p w14:paraId="5C2793FC" w14:textId="77777777" w:rsidR="004336B6" w:rsidRDefault="004336B6" w:rsidP="00C92FF4">
            <w:pPr>
              <w:pStyle w:val="TableParagraph"/>
              <w:ind w:left="52"/>
              <w:jc w:val="both"/>
            </w:pPr>
            <w:r>
              <w:t>Success</w:t>
            </w:r>
            <w:r>
              <w:rPr>
                <w:spacing w:val="-5"/>
              </w:rPr>
              <w:t xml:space="preserve"> </w:t>
            </w:r>
            <w:r>
              <w:t>factors</w:t>
            </w:r>
            <w:r>
              <w:rPr>
                <w:spacing w:val="-2"/>
              </w:rPr>
              <w:t xml:space="preserve"> </w:t>
            </w:r>
            <w:r>
              <w:t>are not</w:t>
            </w:r>
            <w:r>
              <w:rPr>
                <w:spacing w:val="-2"/>
              </w:rPr>
              <w:t xml:space="preserve"> </w:t>
            </w:r>
            <w:r>
              <w:t>identified</w:t>
            </w:r>
            <w:r>
              <w:rPr>
                <w:spacing w:val="-2"/>
              </w:rPr>
              <w:t xml:space="preserve"> </w:t>
            </w:r>
            <w:r>
              <w:t>or</w:t>
            </w:r>
            <w:r>
              <w:rPr>
                <w:spacing w:val="-1"/>
              </w:rPr>
              <w:t xml:space="preserve"> </w:t>
            </w:r>
            <w:r>
              <w:t>prioritized.</w:t>
            </w:r>
          </w:p>
        </w:tc>
        <w:tc>
          <w:tcPr>
            <w:tcW w:w="450" w:type="dxa"/>
          </w:tcPr>
          <w:p w14:paraId="75651C0F" w14:textId="77777777" w:rsidR="004336B6" w:rsidRDefault="004336B6" w:rsidP="00C92FF4">
            <w:pPr>
              <w:pStyle w:val="TableParagraph"/>
              <w:jc w:val="both"/>
            </w:pPr>
          </w:p>
        </w:tc>
        <w:tc>
          <w:tcPr>
            <w:tcW w:w="450" w:type="dxa"/>
          </w:tcPr>
          <w:p w14:paraId="42F272C5" w14:textId="77777777" w:rsidR="004336B6" w:rsidRDefault="004336B6" w:rsidP="00C92FF4">
            <w:pPr>
              <w:pStyle w:val="TableParagraph"/>
              <w:jc w:val="both"/>
            </w:pPr>
          </w:p>
        </w:tc>
        <w:tc>
          <w:tcPr>
            <w:tcW w:w="450" w:type="dxa"/>
          </w:tcPr>
          <w:p w14:paraId="6A29CB34" w14:textId="77777777" w:rsidR="004336B6" w:rsidRDefault="004336B6" w:rsidP="00C92FF4">
            <w:pPr>
              <w:pStyle w:val="TableParagraph"/>
              <w:jc w:val="both"/>
            </w:pPr>
          </w:p>
        </w:tc>
        <w:tc>
          <w:tcPr>
            <w:tcW w:w="540" w:type="dxa"/>
          </w:tcPr>
          <w:p w14:paraId="60656959" w14:textId="77777777" w:rsidR="004336B6" w:rsidRDefault="004336B6" w:rsidP="00C92FF4">
            <w:pPr>
              <w:pStyle w:val="TableParagraph"/>
              <w:jc w:val="both"/>
            </w:pPr>
          </w:p>
        </w:tc>
        <w:tc>
          <w:tcPr>
            <w:tcW w:w="540" w:type="dxa"/>
          </w:tcPr>
          <w:p w14:paraId="2D8764E8" w14:textId="77777777" w:rsidR="004336B6" w:rsidRDefault="004336B6" w:rsidP="00C92FF4">
            <w:pPr>
              <w:pStyle w:val="TableParagraph"/>
              <w:jc w:val="both"/>
            </w:pPr>
          </w:p>
        </w:tc>
        <w:tc>
          <w:tcPr>
            <w:tcW w:w="2430" w:type="dxa"/>
          </w:tcPr>
          <w:p w14:paraId="43E282CF" w14:textId="77777777" w:rsidR="004336B6" w:rsidRDefault="004336B6" w:rsidP="00C92FF4">
            <w:pPr>
              <w:pStyle w:val="TableParagraph"/>
              <w:jc w:val="both"/>
            </w:pPr>
          </w:p>
        </w:tc>
      </w:tr>
      <w:tr w:rsidR="004336B6" w14:paraId="752D9E21" w14:textId="00B71B37" w:rsidTr="004336B6">
        <w:trPr>
          <w:trHeight w:val="850"/>
        </w:trPr>
        <w:tc>
          <w:tcPr>
            <w:tcW w:w="3170" w:type="dxa"/>
            <w:tcBorders>
              <w:left w:val="single" w:sz="12" w:space="0" w:color="FFFFE0"/>
            </w:tcBorders>
          </w:tcPr>
          <w:p w14:paraId="5C8EC575" w14:textId="77777777" w:rsidR="004336B6" w:rsidRDefault="004336B6" w:rsidP="00C92FF4">
            <w:pPr>
              <w:pStyle w:val="TableParagraph"/>
              <w:jc w:val="both"/>
              <w:rPr>
                <w:b/>
                <w:sz w:val="26"/>
              </w:rPr>
            </w:pPr>
          </w:p>
          <w:p w14:paraId="6C3A100A" w14:textId="77777777" w:rsidR="004336B6" w:rsidRDefault="004336B6" w:rsidP="00C92FF4">
            <w:pPr>
              <w:pStyle w:val="TableParagraph"/>
              <w:tabs>
                <w:tab w:val="left" w:pos="620"/>
              </w:tabs>
              <w:ind w:left="45"/>
              <w:jc w:val="both"/>
            </w:pPr>
            <w:r>
              <w:t>7.3</w:t>
            </w:r>
            <w:r>
              <w:tab/>
              <w:t>Activity-level</w:t>
            </w:r>
            <w:r>
              <w:rPr>
                <w:spacing w:val="-4"/>
              </w:rPr>
              <w:t xml:space="preserve"> </w:t>
            </w:r>
            <w:r>
              <w:t>objectives.</w:t>
            </w:r>
          </w:p>
        </w:tc>
        <w:tc>
          <w:tcPr>
            <w:tcW w:w="3600" w:type="dxa"/>
          </w:tcPr>
          <w:p w14:paraId="0A86371D" w14:textId="77777777" w:rsidR="004336B6" w:rsidRDefault="004336B6" w:rsidP="00C92FF4">
            <w:pPr>
              <w:pStyle w:val="TableParagraph"/>
              <w:spacing w:before="44"/>
              <w:ind w:left="52" w:right="187"/>
              <w:jc w:val="both"/>
            </w:pPr>
            <w:r>
              <w:t>Realistic objectives are established for all key</w:t>
            </w:r>
            <w:r>
              <w:rPr>
                <w:spacing w:val="-52"/>
              </w:rPr>
              <w:t xml:space="preserve"> </w:t>
            </w:r>
            <w:r>
              <w:t>activities including operations, financial</w:t>
            </w:r>
            <w:r>
              <w:rPr>
                <w:spacing w:val="1"/>
              </w:rPr>
              <w:t xml:space="preserve"> </w:t>
            </w:r>
            <w:r>
              <w:t>reporting</w:t>
            </w:r>
            <w:r>
              <w:rPr>
                <w:spacing w:val="-1"/>
              </w:rPr>
              <w:t xml:space="preserve"> </w:t>
            </w:r>
            <w:r>
              <w:t>and</w:t>
            </w:r>
            <w:r>
              <w:rPr>
                <w:spacing w:val="-6"/>
              </w:rPr>
              <w:t xml:space="preserve"> </w:t>
            </w:r>
            <w:r>
              <w:t>compliance</w:t>
            </w:r>
            <w:r>
              <w:rPr>
                <w:spacing w:val="-3"/>
              </w:rPr>
              <w:t xml:space="preserve"> </w:t>
            </w:r>
            <w:r>
              <w:t>considerations.</w:t>
            </w:r>
          </w:p>
        </w:tc>
        <w:tc>
          <w:tcPr>
            <w:tcW w:w="3330" w:type="dxa"/>
          </w:tcPr>
          <w:p w14:paraId="59FD012A" w14:textId="77777777" w:rsidR="004336B6" w:rsidRDefault="004336B6" w:rsidP="00C92FF4">
            <w:pPr>
              <w:pStyle w:val="TableParagraph"/>
              <w:jc w:val="both"/>
              <w:rPr>
                <w:b/>
                <w:sz w:val="26"/>
              </w:rPr>
            </w:pPr>
          </w:p>
          <w:p w14:paraId="5A2299D9" w14:textId="77777777" w:rsidR="004336B6" w:rsidRDefault="004336B6" w:rsidP="00C92FF4">
            <w:pPr>
              <w:pStyle w:val="TableParagraph"/>
              <w:ind w:left="52"/>
              <w:jc w:val="both"/>
            </w:pPr>
            <w:r>
              <w:t>Activity-level</w:t>
            </w:r>
            <w:r>
              <w:rPr>
                <w:spacing w:val="-3"/>
              </w:rPr>
              <w:t xml:space="preserve"> </w:t>
            </w:r>
            <w:r>
              <w:t>objectives</w:t>
            </w:r>
            <w:r>
              <w:rPr>
                <w:spacing w:val="-1"/>
              </w:rPr>
              <w:t xml:space="preserve"> </w:t>
            </w:r>
            <w:r>
              <w:t>do</w:t>
            </w:r>
            <w:r>
              <w:rPr>
                <w:spacing w:val="-1"/>
              </w:rPr>
              <w:t xml:space="preserve"> </w:t>
            </w:r>
            <w:r>
              <w:t>not</w:t>
            </w:r>
            <w:r>
              <w:rPr>
                <w:spacing w:val="-2"/>
              </w:rPr>
              <w:t xml:space="preserve"> </w:t>
            </w:r>
            <w:r>
              <w:t>exist.</w:t>
            </w:r>
          </w:p>
        </w:tc>
        <w:tc>
          <w:tcPr>
            <w:tcW w:w="450" w:type="dxa"/>
          </w:tcPr>
          <w:p w14:paraId="7C7501C1" w14:textId="77777777" w:rsidR="004336B6" w:rsidRDefault="004336B6" w:rsidP="00C92FF4">
            <w:pPr>
              <w:pStyle w:val="TableParagraph"/>
              <w:jc w:val="both"/>
            </w:pPr>
          </w:p>
        </w:tc>
        <w:tc>
          <w:tcPr>
            <w:tcW w:w="450" w:type="dxa"/>
          </w:tcPr>
          <w:p w14:paraId="2FD146D8" w14:textId="77777777" w:rsidR="004336B6" w:rsidRDefault="004336B6" w:rsidP="00C92FF4">
            <w:pPr>
              <w:pStyle w:val="TableParagraph"/>
              <w:jc w:val="both"/>
            </w:pPr>
          </w:p>
        </w:tc>
        <w:tc>
          <w:tcPr>
            <w:tcW w:w="450" w:type="dxa"/>
          </w:tcPr>
          <w:p w14:paraId="0A979E85" w14:textId="77777777" w:rsidR="004336B6" w:rsidRDefault="004336B6" w:rsidP="00C92FF4">
            <w:pPr>
              <w:pStyle w:val="TableParagraph"/>
              <w:jc w:val="both"/>
            </w:pPr>
          </w:p>
        </w:tc>
        <w:tc>
          <w:tcPr>
            <w:tcW w:w="540" w:type="dxa"/>
          </w:tcPr>
          <w:p w14:paraId="75A903D1" w14:textId="77777777" w:rsidR="004336B6" w:rsidRDefault="004336B6" w:rsidP="00C92FF4">
            <w:pPr>
              <w:pStyle w:val="TableParagraph"/>
              <w:jc w:val="both"/>
            </w:pPr>
          </w:p>
        </w:tc>
        <w:tc>
          <w:tcPr>
            <w:tcW w:w="540" w:type="dxa"/>
          </w:tcPr>
          <w:p w14:paraId="70046F45" w14:textId="77777777" w:rsidR="004336B6" w:rsidRDefault="004336B6" w:rsidP="00C92FF4">
            <w:pPr>
              <w:pStyle w:val="TableParagraph"/>
              <w:jc w:val="both"/>
            </w:pPr>
          </w:p>
        </w:tc>
        <w:tc>
          <w:tcPr>
            <w:tcW w:w="2430" w:type="dxa"/>
          </w:tcPr>
          <w:p w14:paraId="0B9BBD77" w14:textId="77777777" w:rsidR="004336B6" w:rsidRDefault="004336B6" w:rsidP="00C92FF4">
            <w:pPr>
              <w:pStyle w:val="TableParagraph"/>
              <w:jc w:val="both"/>
            </w:pPr>
          </w:p>
        </w:tc>
      </w:tr>
      <w:tr w:rsidR="004336B6" w14:paraId="69BFAC56" w14:textId="0CE96575" w:rsidTr="004336B6">
        <w:trPr>
          <w:trHeight w:val="850"/>
        </w:trPr>
        <w:tc>
          <w:tcPr>
            <w:tcW w:w="3170" w:type="dxa"/>
            <w:tcBorders>
              <w:left w:val="single" w:sz="12" w:space="0" w:color="FFFFE0"/>
            </w:tcBorders>
          </w:tcPr>
          <w:p w14:paraId="72183FC3" w14:textId="77777777" w:rsidR="004336B6" w:rsidRDefault="004336B6" w:rsidP="00C92FF4">
            <w:pPr>
              <w:pStyle w:val="TableParagraph"/>
              <w:spacing w:before="7"/>
              <w:jc w:val="both"/>
              <w:rPr>
                <w:b/>
                <w:sz w:val="25"/>
              </w:rPr>
            </w:pPr>
          </w:p>
          <w:p w14:paraId="27530BB6" w14:textId="77777777" w:rsidR="004336B6" w:rsidRDefault="004336B6" w:rsidP="00C92FF4">
            <w:pPr>
              <w:pStyle w:val="TableParagraph"/>
              <w:tabs>
                <w:tab w:val="left" w:pos="620"/>
              </w:tabs>
              <w:ind w:left="45"/>
              <w:jc w:val="both"/>
            </w:pPr>
            <w:r>
              <w:t>7.4</w:t>
            </w:r>
            <w:r>
              <w:tab/>
              <w:t>Measurement</w:t>
            </w:r>
            <w:r>
              <w:rPr>
                <w:spacing w:val="-4"/>
              </w:rPr>
              <w:t xml:space="preserve"> </w:t>
            </w:r>
            <w:r>
              <w:t>of objectives.</w:t>
            </w:r>
          </w:p>
        </w:tc>
        <w:tc>
          <w:tcPr>
            <w:tcW w:w="3600" w:type="dxa"/>
          </w:tcPr>
          <w:p w14:paraId="37F4FFF0" w14:textId="77777777" w:rsidR="004336B6" w:rsidRDefault="004336B6" w:rsidP="00C92FF4">
            <w:pPr>
              <w:pStyle w:val="TableParagraph"/>
              <w:spacing w:before="44"/>
              <w:ind w:left="52" w:right="162"/>
              <w:jc w:val="both"/>
            </w:pPr>
            <w:r>
              <w:t>Department-wide and activity level objectives</w:t>
            </w:r>
            <w:r>
              <w:rPr>
                <w:spacing w:val="-52"/>
              </w:rPr>
              <w:t xml:space="preserve"> </w:t>
            </w:r>
            <w:r>
              <w:t>include measurement criteria and are</w:t>
            </w:r>
            <w:r>
              <w:rPr>
                <w:spacing w:val="1"/>
              </w:rPr>
              <w:t xml:space="preserve"> </w:t>
            </w:r>
            <w:r>
              <w:t>periodically</w:t>
            </w:r>
            <w:r>
              <w:rPr>
                <w:spacing w:val="-1"/>
              </w:rPr>
              <w:t xml:space="preserve"> </w:t>
            </w:r>
            <w:r>
              <w:t>evaluated.</w:t>
            </w:r>
          </w:p>
        </w:tc>
        <w:tc>
          <w:tcPr>
            <w:tcW w:w="3330" w:type="dxa"/>
          </w:tcPr>
          <w:p w14:paraId="4D0B6437" w14:textId="77777777" w:rsidR="004336B6" w:rsidRDefault="004336B6" w:rsidP="00C92FF4">
            <w:pPr>
              <w:pStyle w:val="TableParagraph"/>
              <w:spacing w:before="169" w:line="242" w:lineRule="auto"/>
              <w:ind w:left="52" w:right="712"/>
              <w:jc w:val="both"/>
            </w:pPr>
            <w:r>
              <w:t>Performance regarding objectives is not</w:t>
            </w:r>
            <w:r>
              <w:rPr>
                <w:spacing w:val="-52"/>
              </w:rPr>
              <w:t xml:space="preserve"> </w:t>
            </w:r>
            <w:r>
              <w:t>measured.</w:t>
            </w:r>
            <w:r>
              <w:rPr>
                <w:spacing w:val="-7"/>
              </w:rPr>
              <w:t xml:space="preserve"> </w:t>
            </w:r>
            <w:r>
              <w:t>Targets are</w:t>
            </w:r>
            <w:r>
              <w:rPr>
                <w:spacing w:val="2"/>
              </w:rPr>
              <w:t xml:space="preserve"> </w:t>
            </w:r>
            <w:r>
              <w:t>not</w:t>
            </w:r>
            <w:r>
              <w:rPr>
                <w:spacing w:val="-2"/>
              </w:rPr>
              <w:t xml:space="preserve"> </w:t>
            </w:r>
            <w:r>
              <w:t>set.</w:t>
            </w:r>
          </w:p>
        </w:tc>
        <w:tc>
          <w:tcPr>
            <w:tcW w:w="450" w:type="dxa"/>
          </w:tcPr>
          <w:p w14:paraId="49107D81" w14:textId="77777777" w:rsidR="004336B6" w:rsidRDefault="004336B6" w:rsidP="00C92FF4">
            <w:pPr>
              <w:pStyle w:val="TableParagraph"/>
              <w:jc w:val="both"/>
            </w:pPr>
          </w:p>
        </w:tc>
        <w:tc>
          <w:tcPr>
            <w:tcW w:w="450" w:type="dxa"/>
          </w:tcPr>
          <w:p w14:paraId="18AB8A71" w14:textId="77777777" w:rsidR="004336B6" w:rsidRDefault="004336B6" w:rsidP="00C92FF4">
            <w:pPr>
              <w:pStyle w:val="TableParagraph"/>
              <w:jc w:val="both"/>
            </w:pPr>
          </w:p>
        </w:tc>
        <w:tc>
          <w:tcPr>
            <w:tcW w:w="450" w:type="dxa"/>
          </w:tcPr>
          <w:p w14:paraId="07EADCF5" w14:textId="77777777" w:rsidR="004336B6" w:rsidRDefault="004336B6" w:rsidP="00C92FF4">
            <w:pPr>
              <w:pStyle w:val="TableParagraph"/>
              <w:jc w:val="both"/>
            </w:pPr>
          </w:p>
        </w:tc>
        <w:tc>
          <w:tcPr>
            <w:tcW w:w="540" w:type="dxa"/>
          </w:tcPr>
          <w:p w14:paraId="582B568E" w14:textId="77777777" w:rsidR="004336B6" w:rsidRDefault="004336B6" w:rsidP="00C92FF4">
            <w:pPr>
              <w:pStyle w:val="TableParagraph"/>
              <w:jc w:val="both"/>
            </w:pPr>
          </w:p>
        </w:tc>
        <w:tc>
          <w:tcPr>
            <w:tcW w:w="540" w:type="dxa"/>
          </w:tcPr>
          <w:p w14:paraId="11A45E3B" w14:textId="77777777" w:rsidR="004336B6" w:rsidRDefault="004336B6" w:rsidP="00C92FF4">
            <w:pPr>
              <w:pStyle w:val="TableParagraph"/>
              <w:jc w:val="both"/>
            </w:pPr>
          </w:p>
        </w:tc>
        <w:tc>
          <w:tcPr>
            <w:tcW w:w="2430" w:type="dxa"/>
          </w:tcPr>
          <w:p w14:paraId="70E5E40F" w14:textId="77777777" w:rsidR="004336B6" w:rsidRDefault="004336B6" w:rsidP="00C92FF4">
            <w:pPr>
              <w:pStyle w:val="TableParagraph"/>
              <w:jc w:val="both"/>
            </w:pPr>
          </w:p>
        </w:tc>
      </w:tr>
      <w:tr w:rsidR="004336B6" w14:paraId="4371B404" w14:textId="3A398C3F" w:rsidTr="004336B6">
        <w:trPr>
          <w:trHeight w:val="595"/>
        </w:trPr>
        <w:tc>
          <w:tcPr>
            <w:tcW w:w="3170" w:type="dxa"/>
            <w:tcBorders>
              <w:left w:val="single" w:sz="12" w:space="0" w:color="FFFFE0"/>
            </w:tcBorders>
          </w:tcPr>
          <w:p w14:paraId="79435434" w14:textId="77777777" w:rsidR="004336B6" w:rsidRDefault="004336B6" w:rsidP="00C92FF4">
            <w:pPr>
              <w:pStyle w:val="TableParagraph"/>
              <w:tabs>
                <w:tab w:val="left" w:pos="620"/>
              </w:tabs>
              <w:spacing w:before="170"/>
              <w:ind w:left="45"/>
              <w:jc w:val="both"/>
            </w:pPr>
            <w:r>
              <w:t>7.5</w:t>
            </w:r>
            <w:r>
              <w:tab/>
              <w:t>Employee involvement.</w:t>
            </w:r>
          </w:p>
        </w:tc>
        <w:tc>
          <w:tcPr>
            <w:tcW w:w="3600" w:type="dxa"/>
          </w:tcPr>
          <w:p w14:paraId="27023D7D" w14:textId="77777777" w:rsidR="004336B6" w:rsidRDefault="004336B6" w:rsidP="00C92FF4">
            <w:pPr>
              <w:pStyle w:val="TableParagraph"/>
              <w:spacing w:before="47" w:line="237" w:lineRule="auto"/>
              <w:ind w:left="52" w:right="566"/>
              <w:jc w:val="both"/>
            </w:pPr>
            <w:r>
              <w:t>Employees at all levels are represented in</w:t>
            </w:r>
            <w:r>
              <w:rPr>
                <w:spacing w:val="-52"/>
              </w:rPr>
              <w:t xml:space="preserve"> </w:t>
            </w:r>
            <w:r>
              <w:t>establishing</w:t>
            </w:r>
            <w:r>
              <w:rPr>
                <w:spacing w:val="-1"/>
              </w:rPr>
              <w:t xml:space="preserve"> </w:t>
            </w:r>
            <w:r>
              <w:t>the</w:t>
            </w:r>
            <w:r>
              <w:rPr>
                <w:spacing w:val="2"/>
              </w:rPr>
              <w:t xml:space="preserve"> </w:t>
            </w:r>
            <w:r>
              <w:t>objectives.</w:t>
            </w:r>
          </w:p>
        </w:tc>
        <w:tc>
          <w:tcPr>
            <w:tcW w:w="3330" w:type="dxa"/>
          </w:tcPr>
          <w:p w14:paraId="1BFD9BC9" w14:textId="77777777" w:rsidR="004336B6" w:rsidRDefault="004336B6" w:rsidP="00C92FF4">
            <w:pPr>
              <w:pStyle w:val="TableParagraph"/>
              <w:spacing w:before="47" w:line="237" w:lineRule="auto"/>
              <w:ind w:left="52" w:right="669"/>
              <w:jc w:val="both"/>
            </w:pPr>
            <w:r>
              <w:t>Management dictates objectives without</w:t>
            </w:r>
            <w:r>
              <w:rPr>
                <w:spacing w:val="-52"/>
              </w:rPr>
              <w:t xml:space="preserve"> </w:t>
            </w:r>
            <w:r>
              <w:t>adequate</w:t>
            </w:r>
            <w:r>
              <w:rPr>
                <w:spacing w:val="1"/>
              </w:rPr>
              <w:t xml:space="preserve"> </w:t>
            </w:r>
            <w:r>
              <w:t>employee</w:t>
            </w:r>
            <w:r>
              <w:rPr>
                <w:spacing w:val="1"/>
              </w:rPr>
              <w:t xml:space="preserve"> </w:t>
            </w:r>
            <w:r>
              <w:t>involvement.</w:t>
            </w:r>
          </w:p>
        </w:tc>
        <w:tc>
          <w:tcPr>
            <w:tcW w:w="450" w:type="dxa"/>
          </w:tcPr>
          <w:p w14:paraId="6B4E2A69" w14:textId="77777777" w:rsidR="004336B6" w:rsidRDefault="004336B6" w:rsidP="00C92FF4">
            <w:pPr>
              <w:pStyle w:val="TableParagraph"/>
              <w:jc w:val="both"/>
            </w:pPr>
          </w:p>
        </w:tc>
        <w:tc>
          <w:tcPr>
            <w:tcW w:w="450" w:type="dxa"/>
          </w:tcPr>
          <w:p w14:paraId="30BDE76C" w14:textId="77777777" w:rsidR="004336B6" w:rsidRDefault="004336B6" w:rsidP="00C92FF4">
            <w:pPr>
              <w:pStyle w:val="TableParagraph"/>
              <w:jc w:val="both"/>
            </w:pPr>
          </w:p>
        </w:tc>
        <w:tc>
          <w:tcPr>
            <w:tcW w:w="450" w:type="dxa"/>
          </w:tcPr>
          <w:p w14:paraId="0063D5A8" w14:textId="77777777" w:rsidR="004336B6" w:rsidRDefault="004336B6" w:rsidP="00C92FF4">
            <w:pPr>
              <w:pStyle w:val="TableParagraph"/>
              <w:jc w:val="both"/>
            </w:pPr>
          </w:p>
        </w:tc>
        <w:tc>
          <w:tcPr>
            <w:tcW w:w="540" w:type="dxa"/>
          </w:tcPr>
          <w:p w14:paraId="11084315" w14:textId="77777777" w:rsidR="004336B6" w:rsidRDefault="004336B6" w:rsidP="00C92FF4">
            <w:pPr>
              <w:pStyle w:val="TableParagraph"/>
              <w:jc w:val="both"/>
            </w:pPr>
          </w:p>
        </w:tc>
        <w:tc>
          <w:tcPr>
            <w:tcW w:w="540" w:type="dxa"/>
          </w:tcPr>
          <w:p w14:paraId="05024730" w14:textId="77777777" w:rsidR="004336B6" w:rsidRDefault="004336B6" w:rsidP="00C92FF4">
            <w:pPr>
              <w:pStyle w:val="TableParagraph"/>
              <w:jc w:val="both"/>
            </w:pPr>
          </w:p>
        </w:tc>
        <w:tc>
          <w:tcPr>
            <w:tcW w:w="2430" w:type="dxa"/>
          </w:tcPr>
          <w:p w14:paraId="4CC61198" w14:textId="77777777" w:rsidR="004336B6" w:rsidRDefault="004336B6" w:rsidP="00C92FF4">
            <w:pPr>
              <w:pStyle w:val="TableParagraph"/>
              <w:jc w:val="both"/>
            </w:pPr>
          </w:p>
        </w:tc>
      </w:tr>
      <w:tr w:rsidR="004336B6" w14:paraId="1DD5C26C" w14:textId="258AF40E" w:rsidTr="004336B6">
        <w:trPr>
          <w:trHeight w:val="850"/>
        </w:trPr>
        <w:tc>
          <w:tcPr>
            <w:tcW w:w="3170" w:type="dxa"/>
            <w:tcBorders>
              <w:left w:val="single" w:sz="12" w:space="0" w:color="FFFFE0"/>
            </w:tcBorders>
          </w:tcPr>
          <w:p w14:paraId="7C13D699" w14:textId="77777777" w:rsidR="004336B6" w:rsidRDefault="004336B6" w:rsidP="00C92FF4">
            <w:pPr>
              <w:pStyle w:val="TableParagraph"/>
              <w:spacing w:before="7"/>
              <w:jc w:val="both"/>
              <w:rPr>
                <w:b/>
                <w:sz w:val="25"/>
              </w:rPr>
            </w:pPr>
          </w:p>
          <w:p w14:paraId="201C9323" w14:textId="77777777" w:rsidR="004336B6" w:rsidRDefault="004336B6" w:rsidP="00C92FF4">
            <w:pPr>
              <w:pStyle w:val="TableParagraph"/>
              <w:tabs>
                <w:tab w:val="left" w:pos="620"/>
              </w:tabs>
              <w:ind w:left="45"/>
              <w:jc w:val="both"/>
            </w:pPr>
            <w:r>
              <w:t>7.6</w:t>
            </w:r>
            <w:r>
              <w:tab/>
              <w:t>Long</w:t>
            </w:r>
            <w:r>
              <w:rPr>
                <w:spacing w:val="-1"/>
              </w:rPr>
              <w:t xml:space="preserve"> </w:t>
            </w:r>
            <w:r>
              <w:t>and short-range</w:t>
            </w:r>
            <w:r>
              <w:rPr>
                <w:spacing w:val="1"/>
              </w:rPr>
              <w:t xml:space="preserve"> </w:t>
            </w:r>
            <w:r>
              <w:t>planning.</w:t>
            </w:r>
          </w:p>
        </w:tc>
        <w:tc>
          <w:tcPr>
            <w:tcW w:w="3600" w:type="dxa"/>
          </w:tcPr>
          <w:p w14:paraId="03455A65" w14:textId="77777777" w:rsidR="004336B6" w:rsidRDefault="004336B6" w:rsidP="00C92FF4">
            <w:pPr>
              <w:pStyle w:val="TableParagraph"/>
              <w:spacing w:before="44"/>
              <w:ind w:left="52" w:right="40"/>
              <w:jc w:val="both"/>
            </w:pPr>
            <w:r>
              <w:t>Long and short-range plans are developed and</w:t>
            </w:r>
            <w:r>
              <w:rPr>
                <w:spacing w:val="1"/>
              </w:rPr>
              <w:t xml:space="preserve"> </w:t>
            </w:r>
            <w:r>
              <w:t>are written. Changes in direction are made only</w:t>
            </w:r>
            <w:r>
              <w:rPr>
                <w:spacing w:val="-52"/>
              </w:rPr>
              <w:t xml:space="preserve"> </w:t>
            </w:r>
            <w:r>
              <w:t>after sufficient</w:t>
            </w:r>
            <w:r>
              <w:rPr>
                <w:spacing w:val="-2"/>
              </w:rPr>
              <w:t xml:space="preserve"> </w:t>
            </w:r>
            <w:r>
              <w:t>study is performed.</w:t>
            </w:r>
          </w:p>
        </w:tc>
        <w:tc>
          <w:tcPr>
            <w:tcW w:w="3330" w:type="dxa"/>
          </w:tcPr>
          <w:p w14:paraId="16A97C68" w14:textId="77777777" w:rsidR="004336B6" w:rsidRDefault="004336B6" w:rsidP="00C92FF4">
            <w:pPr>
              <w:pStyle w:val="TableParagraph"/>
              <w:spacing w:before="169" w:line="242" w:lineRule="auto"/>
              <w:ind w:left="52" w:right="309"/>
              <w:jc w:val="both"/>
            </w:pPr>
            <w:r>
              <w:t>No organized planning process exists. There</w:t>
            </w:r>
            <w:r>
              <w:rPr>
                <w:spacing w:val="-52"/>
              </w:rPr>
              <w:t xml:space="preserve"> </w:t>
            </w:r>
            <w:r>
              <w:t>are</w:t>
            </w:r>
            <w:r>
              <w:rPr>
                <w:spacing w:val="-4"/>
              </w:rPr>
              <w:t xml:space="preserve"> </w:t>
            </w:r>
            <w:r>
              <w:t>frequent</w:t>
            </w:r>
            <w:r>
              <w:rPr>
                <w:spacing w:val="-2"/>
              </w:rPr>
              <w:t xml:space="preserve"> </w:t>
            </w:r>
            <w:r>
              <w:t>shifts</w:t>
            </w:r>
            <w:r>
              <w:rPr>
                <w:spacing w:val="-1"/>
              </w:rPr>
              <w:t xml:space="preserve"> </w:t>
            </w:r>
            <w:r>
              <w:t>in direction or</w:t>
            </w:r>
            <w:r>
              <w:rPr>
                <w:spacing w:val="-5"/>
              </w:rPr>
              <w:t xml:space="preserve"> </w:t>
            </w:r>
            <w:r>
              <w:t>emphasis.</w:t>
            </w:r>
          </w:p>
        </w:tc>
        <w:tc>
          <w:tcPr>
            <w:tcW w:w="450" w:type="dxa"/>
          </w:tcPr>
          <w:p w14:paraId="7F165F99" w14:textId="77777777" w:rsidR="004336B6" w:rsidRDefault="004336B6" w:rsidP="00C92FF4">
            <w:pPr>
              <w:pStyle w:val="TableParagraph"/>
              <w:jc w:val="both"/>
            </w:pPr>
          </w:p>
        </w:tc>
        <w:tc>
          <w:tcPr>
            <w:tcW w:w="450" w:type="dxa"/>
          </w:tcPr>
          <w:p w14:paraId="185E5BCF" w14:textId="77777777" w:rsidR="004336B6" w:rsidRDefault="004336B6" w:rsidP="00C92FF4">
            <w:pPr>
              <w:pStyle w:val="TableParagraph"/>
              <w:jc w:val="both"/>
            </w:pPr>
          </w:p>
        </w:tc>
        <w:tc>
          <w:tcPr>
            <w:tcW w:w="450" w:type="dxa"/>
          </w:tcPr>
          <w:p w14:paraId="76F4C4F9" w14:textId="77777777" w:rsidR="004336B6" w:rsidRDefault="004336B6" w:rsidP="00C92FF4">
            <w:pPr>
              <w:pStyle w:val="TableParagraph"/>
              <w:jc w:val="both"/>
            </w:pPr>
          </w:p>
        </w:tc>
        <w:tc>
          <w:tcPr>
            <w:tcW w:w="540" w:type="dxa"/>
          </w:tcPr>
          <w:p w14:paraId="27358E2D" w14:textId="77777777" w:rsidR="004336B6" w:rsidRDefault="004336B6" w:rsidP="00C92FF4">
            <w:pPr>
              <w:pStyle w:val="TableParagraph"/>
              <w:jc w:val="both"/>
            </w:pPr>
          </w:p>
        </w:tc>
        <w:tc>
          <w:tcPr>
            <w:tcW w:w="540" w:type="dxa"/>
          </w:tcPr>
          <w:p w14:paraId="4C9C28CB" w14:textId="77777777" w:rsidR="004336B6" w:rsidRDefault="004336B6" w:rsidP="00C92FF4">
            <w:pPr>
              <w:pStyle w:val="TableParagraph"/>
              <w:jc w:val="both"/>
            </w:pPr>
          </w:p>
        </w:tc>
        <w:tc>
          <w:tcPr>
            <w:tcW w:w="2430" w:type="dxa"/>
          </w:tcPr>
          <w:p w14:paraId="5EC184A4" w14:textId="77777777" w:rsidR="004336B6" w:rsidRDefault="004336B6" w:rsidP="00C92FF4">
            <w:pPr>
              <w:pStyle w:val="TableParagraph"/>
              <w:jc w:val="both"/>
            </w:pPr>
          </w:p>
        </w:tc>
      </w:tr>
      <w:tr w:rsidR="004336B6" w14:paraId="6D4D61F7" w14:textId="4A78E4C1" w:rsidTr="004336B6">
        <w:trPr>
          <w:trHeight w:val="1355"/>
        </w:trPr>
        <w:tc>
          <w:tcPr>
            <w:tcW w:w="3170" w:type="dxa"/>
            <w:tcBorders>
              <w:left w:val="single" w:sz="12" w:space="0" w:color="FFFFE0"/>
            </w:tcBorders>
          </w:tcPr>
          <w:p w14:paraId="2C90786F" w14:textId="77777777" w:rsidR="004336B6" w:rsidRDefault="004336B6" w:rsidP="00C92FF4">
            <w:pPr>
              <w:pStyle w:val="TableParagraph"/>
              <w:jc w:val="both"/>
              <w:rPr>
                <w:b/>
                <w:sz w:val="24"/>
              </w:rPr>
            </w:pPr>
          </w:p>
          <w:p w14:paraId="3D6913F0" w14:textId="77777777" w:rsidR="004336B6" w:rsidRDefault="004336B6" w:rsidP="00C92FF4">
            <w:pPr>
              <w:pStyle w:val="TableParagraph"/>
              <w:spacing w:before="8"/>
              <w:jc w:val="both"/>
              <w:rPr>
                <w:b/>
                <w:sz w:val="23"/>
              </w:rPr>
            </w:pPr>
          </w:p>
          <w:p w14:paraId="032EC152" w14:textId="77777777" w:rsidR="004336B6" w:rsidRDefault="004336B6" w:rsidP="00C92FF4">
            <w:pPr>
              <w:pStyle w:val="TableParagraph"/>
              <w:tabs>
                <w:tab w:val="left" w:pos="620"/>
              </w:tabs>
              <w:spacing w:before="1"/>
              <w:ind w:left="45"/>
              <w:jc w:val="both"/>
            </w:pPr>
            <w:r>
              <w:t>7.7</w:t>
            </w:r>
            <w:r>
              <w:tab/>
              <w:t>Budgeting</w:t>
            </w:r>
            <w:r>
              <w:rPr>
                <w:spacing w:val="-4"/>
              </w:rPr>
              <w:t xml:space="preserve"> </w:t>
            </w:r>
            <w:r>
              <w:t>system.</w:t>
            </w:r>
          </w:p>
        </w:tc>
        <w:tc>
          <w:tcPr>
            <w:tcW w:w="3600" w:type="dxa"/>
          </w:tcPr>
          <w:p w14:paraId="33BB262E" w14:textId="77777777" w:rsidR="004336B6" w:rsidRDefault="004336B6" w:rsidP="00C92FF4">
            <w:pPr>
              <w:pStyle w:val="TableParagraph"/>
              <w:spacing w:before="44"/>
              <w:ind w:left="52" w:right="119"/>
              <w:jc w:val="both"/>
            </w:pPr>
            <w:r>
              <w:t>Detailed budgets are developed by area of</w:t>
            </w:r>
            <w:r>
              <w:rPr>
                <w:spacing w:val="1"/>
              </w:rPr>
              <w:t xml:space="preserve"> </w:t>
            </w:r>
            <w:r>
              <w:t>responsibility following prescribed procedures</w:t>
            </w:r>
            <w:r>
              <w:rPr>
                <w:spacing w:val="-52"/>
              </w:rPr>
              <w:t xml:space="preserve"> </w:t>
            </w:r>
            <w:r>
              <w:t>and realistic expectations. Plans and budgets</w:t>
            </w:r>
            <w:r>
              <w:rPr>
                <w:spacing w:val="1"/>
              </w:rPr>
              <w:t xml:space="preserve"> </w:t>
            </w:r>
            <w:r>
              <w:t>support achievement of department-wide</w:t>
            </w:r>
            <w:r>
              <w:rPr>
                <w:spacing w:val="1"/>
              </w:rPr>
              <w:t xml:space="preserve"> </w:t>
            </w:r>
            <w:r>
              <w:lastRenderedPageBreak/>
              <w:t>action steps.</w:t>
            </w:r>
          </w:p>
        </w:tc>
        <w:tc>
          <w:tcPr>
            <w:tcW w:w="3330" w:type="dxa"/>
          </w:tcPr>
          <w:p w14:paraId="2DB47FD1" w14:textId="77777777" w:rsidR="004336B6" w:rsidRDefault="004336B6" w:rsidP="00C92FF4">
            <w:pPr>
              <w:pStyle w:val="TableParagraph"/>
              <w:jc w:val="both"/>
              <w:rPr>
                <w:b/>
                <w:sz w:val="24"/>
              </w:rPr>
            </w:pPr>
          </w:p>
          <w:p w14:paraId="00983BE3" w14:textId="77777777" w:rsidR="004336B6" w:rsidRDefault="004336B6" w:rsidP="00C92FF4">
            <w:pPr>
              <w:pStyle w:val="TableParagraph"/>
              <w:spacing w:before="143"/>
              <w:ind w:left="52" w:right="599"/>
              <w:jc w:val="both"/>
            </w:pPr>
            <w:r>
              <w:t>Budgets do not exist or are "backed into"</w:t>
            </w:r>
            <w:r>
              <w:rPr>
                <w:spacing w:val="-53"/>
              </w:rPr>
              <w:t xml:space="preserve"> </w:t>
            </w:r>
            <w:r>
              <w:t>depending on desired</w:t>
            </w:r>
            <w:r>
              <w:rPr>
                <w:spacing w:val="-1"/>
              </w:rPr>
              <w:t xml:space="preserve"> </w:t>
            </w:r>
            <w:r>
              <w:t>outcome.</w:t>
            </w:r>
          </w:p>
        </w:tc>
        <w:tc>
          <w:tcPr>
            <w:tcW w:w="450" w:type="dxa"/>
          </w:tcPr>
          <w:p w14:paraId="6B3E2776" w14:textId="77777777" w:rsidR="004336B6" w:rsidRDefault="004336B6" w:rsidP="00C92FF4">
            <w:pPr>
              <w:pStyle w:val="TableParagraph"/>
              <w:jc w:val="both"/>
            </w:pPr>
          </w:p>
        </w:tc>
        <w:tc>
          <w:tcPr>
            <w:tcW w:w="450" w:type="dxa"/>
          </w:tcPr>
          <w:p w14:paraId="4A7CDC51" w14:textId="77777777" w:rsidR="004336B6" w:rsidRDefault="004336B6" w:rsidP="00C92FF4">
            <w:pPr>
              <w:pStyle w:val="TableParagraph"/>
              <w:jc w:val="both"/>
            </w:pPr>
          </w:p>
        </w:tc>
        <w:tc>
          <w:tcPr>
            <w:tcW w:w="450" w:type="dxa"/>
          </w:tcPr>
          <w:p w14:paraId="331CFDF2" w14:textId="77777777" w:rsidR="004336B6" w:rsidRDefault="004336B6" w:rsidP="00C92FF4">
            <w:pPr>
              <w:pStyle w:val="TableParagraph"/>
              <w:jc w:val="both"/>
            </w:pPr>
          </w:p>
        </w:tc>
        <w:tc>
          <w:tcPr>
            <w:tcW w:w="540" w:type="dxa"/>
          </w:tcPr>
          <w:p w14:paraId="7A4703AE" w14:textId="77777777" w:rsidR="004336B6" w:rsidRDefault="004336B6" w:rsidP="00C92FF4">
            <w:pPr>
              <w:pStyle w:val="TableParagraph"/>
              <w:jc w:val="both"/>
            </w:pPr>
          </w:p>
        </w:tc>
        <w:tc>
          <w:tcPr>
            <w:tcW w:w="540" w:type="dxa"/>
          </w:tcPr>
          <w:p w14:paraId="11651117" w14:textId="77777777" w:rsidR="004336B6" w:rsidRDefault="004336B6" w:rsidP="00C92FF4">
            <w:pPr>
              <w:pStyle w:val="TableParagraph"/>
              <w:jc w:val="both"/>
            </w:pPr>
          </w:p>
        </w:tc>
        <w:tc>
          <w:tcPr>
            <w:tcW w:w="2430" w:type="dxa"/>
          </w:tcPr>
          <w:p w14:paraId="1AEC9B27" w14:textId="77777777" w:rsidR="004336B6" w:rsidRDefault="004336B6" w:rsidP="00C92FF4">
            <w:pPr>
              <w:pStyle w:val="TableParagraph"/>
              <w:jc w:val="both"/>
            </w:pPr>
          </w:p>
        </w:tc>
      </w:tr>
      <w:tr w:rsidR="004336B6" w14:paraId="5D6496C9" w14:textId="3DF3E09D" w:rsidTr="004336B6">
        <w:trPr>
          <w:trHeight w:val="842"/>
        </w:trPr>
        <w:tc>
          <w:tcPr>
            <w:tcW w:w="3170" w:type="dxa"/>
            <w:tcBorders>
              <w:left w:val="single" w:sz="12" w:space="0" w:color="FFFFE0"/>
              <w:bottom w:val="single" w:sz="18" w:space="0" w:color="9F9F9F"/>
            </w:tcBorders>
          </w:tcPr>
          <w:p w14:paraId="4CB42CED" w14:textId="77777777" w:rsidR="004336B6" w:rsidRDefault="004336B6" w:rsidP="00C92FF4">
            <w:pPr>
              <w:pStyle w:val="TableParagraph"/>
              <w:tabs>
                <w:tab w:val="left" w:pos="620"/>
              </w:tabs>
              <w:spacing w:before="171" w:line="237" w:lineRule="auto"/>
              <w:ind w:left="620" w:right="646" w:hanging="576"/>
              <w:jc w:val="both"/>
            </w:pPr>
            <w:r>
              <w:t>7.8</w:t>
            </w:r>
            <w:r>
              <w:tab/>
              <w:t>Strategic planning for information</w:t>
            </w:r>
            <w:r>
              <w:rPr>
                <w:spacing w:val="-52"/>
              </w:rPr>
              <w:t xml:space="preserve"> </w:t>
            </w:r>
            <w:r>
              <w:t>systems.</w:t>
            </w:r>
          </w:p>
        </w:tc>
        <w:tc>
          <w:tcPr>
            <w:tcW w:w="3600" w:type="dxa"/>
            <w:tcBorders>
              <w:bottom w:val="single" w:sz="18" w:space="0" w:color="9F9F9F"/>
            </w:tcBorders>
          </w:tcPr>
          <w:p w14:paraId="372C6507" w14:textId="77777777" w:rsidR="004336B6" w:rsidRDefault="004336B6" w:rsidP="00C92FF4">
            <w:pPr>
              <w:pStyle w:val="TableParagraph"/>
              <w:spacing w:before="39" w:line="242" w:lineRule="auto"/>
              <w:ind w:left="52" w:right="622"/>
              <w:jc w:val="both"/>
            </w:pPr>
            <w:r>
              <w:t>Planning for future needs is done well in</w:t>
            </w:r>
            <w:r>
              <w:rPr>
                <w:spacing w:val="-52"/>
              </w:rPr>
              <w:t xml:space="preserve"> </w:t>
            </w:r>
            <w:r>
              <w:t>advance of expected needs and considers</w:t>
            </w:r>
            <w:r>
              <w:rPr>
                <w:spacing w:val="-52"/>
              </w:rPr>
              <w:t xml:space="preserve"> </w:t>
            </w:r>
            <w:r>
              <w:t>various</w:t>
            </w:r>
            <w:r>
              <w:rPr>
                <w:spacing w:val="-1"/>
              </w:rPr>
              <w:t xml:space="preserve"> </w:t>
            </w:r>
            <w:r>
              <w:t>scenarios.</w:t>
            </w:r>
          </w:p>
        </w:tc>
        <w:tc>
          <w:tcPr>
            <w:tcW w:w="3330" w:type="dxa"/>
            <w:tcBorders>
              <w:bottom w:val="single" w:sz="18" w:space="0" w:color="9F9F9F"/>
            </w:tcBorders>
          </w:tcPr>
          <w:p w14:paraId="3D2C8AB8" w14:textId="77777777" w:rsidR="004336B6" w:rsidRDefault="004336B6" w:rsidP="00C92FF4">
            <w:pPr>
              <w:pStyle w:val="TableParagraph"/>
              <w:spacing w:before="171" w:line="237" w:lineRule="auto"/>
              <w:ind w:left="52" w:right="553"/>
              <w:jc w:val="both"/>
            </w:pPr>
            <w:r>
              <w:t>The information system lags significantly</w:t>
            </w:r>
            <w:r>
              <w:rPr>
                <w:spacing w:val="-52"/>
              </w:rPr>
              <w:t xml:space="preserve"> </w:t>
            </w:r>
            <w:r>
              <w:t>behind</w:t>
            </w:r>
            <w:r>
              <w:rPr>
                <w:spacing w:val="-1"/>
              </w:rPr>
              <w:t xml:space="preserve"> </w:t>
            </w:r>
            <w:r>
              <w:t>the</w:t>
            </w:r>
            <w:r>
              <w:rPr>
                <w:spacing w:val="2"/>
              </w:rPr>
              <w:t xml:space="preserve"> </w:t>
            </w:r>
            <w:r>
              <w:t>needs</w:t>
            </w:r>
            <w:r>
              <w:rPr>
                <w:spacing w:val="-1"/>
              </w:rPr>
              <w:t xml:space="preserve"> </w:t>
            </w:r>
            <w:r>
              <w:t>of</w:t>
            </w:r>
            <w:r>
              <w:rPr>
                <w:spacing w:val="1"/>
              </w:rPr>
              <w:t xml:space="preserve"> </w:t>
            </w:r>
            <w:r>
              <w:t>the</w:t>
            </w:r>
            <w:r>
              <w:rPr>
                <w:spacing w:val="1"/>
              </w:rPr>
              <w:t xml:space="preserve"> </w:t>
            </w:r>
            <w:r>
              <w:t>business.</w:t>
            </w:r>
          </w:p>
        </w:tc>
        <w:tc>
          <w:tcPr>
            <w:tcW w:w="450" w:type="dxa"/>
            <w:tcBorders>
              <w:bottom w:val="single" w:sz="18" w:space="0" w:color="9F9F9F"/>
            </w:tcBorders>
          </w:tcPr>
          <w:p w14:paraId="70D29220" w14:textId="77777777" w:rsidR="004336B6" w:rsidRDefault="004336B6" w:rsidP="00C92FF4">
            <w:pPr>
              <w:pStyle w:val="TableParagraph"/>
              <w:jc w:val="both"/>
            </w:pPr>
          </w:p>
        </w:tc>
        <w:tc>
          <w:tcPr>
            <w:tcW w:w="450" w:type="dxa"/>
            <w:tcBorders>
              <w:bottom w:val="single" w:sz="18" w:space="0" w:color="9F9F9F"/>
            </w:tcBorders>
          </w:tcPr>
          <w:p w14:paraId="593CDB4C" w14:textId="77777777" w:rsidR="004336B6" w:rsidRDefault="004336B6" w:rsidP="00C92FF4">
            <w:pPr>
              <w:pStyle w:val="TableParagraph"/>
              <w:jc w:val="both"/>
            </w:pPr>
          </w:p>
        </w:tc>
        <w:tc>
          <w:tcPr>
            <w:tcW w:w="450" w:type="dxa"/>
            <w:tcBorders>
              <w:bottom w:val="single" w:sz="18" w:space="0" w:color="9F9F9F"/>
            </w:tcBorders>
          </w:tcPr>
          <w:p w14:paraId="0EB5CE40" w14:textId="77777777" w:rsidR="004336B6" w:rsidRDefault="004336B6" w:rsidP="00C92FF4">
            <w:pPr>
              <w:pStyle w:val="TableParagraph"/>
              <w:jc w:val="both"/>
            </w:pPr>
          </w:p>
        </w:tc>
        <w:tc>
          <w:tcPr>
            <w:tcW w:w="540" w:type="dxa"/>
            <w:tcBorders>
              <w:bottom w:val="single" w:sz="18" w:space="0" w:color="9F9F9F"/>
            </w:tcBorders>
          </w:tcPr>
          <w:p w14:paraId="6FB62658" w14:textId="77777777" w:rsidR="004336B6" w:rsidRDefault="004336B6" w:rsidP="00C92FF4">
            <w:pPr>
              <w:pStyle w:val="TableParagraph"/>
              <w:jc w:val="both"/>
            </w:pPr>
          </w:p>
        </w:tc>
        <w:tc>
          <w:tcPr>
            <w:tcW w:w="540" w:type="dxa"/>
            <w:tcBorders>
              <w:bottom w:val="single" w:sz="18" w:space="0" w:color="9F9F9F"/>
            </w:tcBorders>
          </w:tcPr>
          <w:p w14:paraId="39E9E78B" w14:textId="77777777" w:rsidR="004336B6" w:rsidRDefault="004336B6" w:rsidP="00C92FF4">
            <w:pPr>
              <w:pStyle w:val="TableParagraph"/>
              <w:jc w:val="both"/>
            </w:pPr>
          </w:p>
        </w:tc>
        <w:tc>
          <w:tcPr>
            <w:tcW w:w="2430" w:type="dxa"/>
            <w:tcBorders>
              <w:bottom w:val="single" w:sz="18" w:space="0" w:color="9F9F9F"/>
            </w:tcBorders>
          </w:tcPr>
          <w:p w14:paraId="4FFCB7CF" w14:textId="77777777" w:rsidR="004336B6" w:rsidRDefault="004336B6" w:rsidP="00C92FF4">
            <w:pPr>
              <w:pStyle w:val="TableParagraph"/>
              <w:jc w:val="both"/>
            </w:pPr>
          </w:p>
        </w:tc>
      </w:tr>
    </w:tbl>
    <w:p w14:paraId="76F98E4F" w14:textId="77777777" w:rsidR="003B2D17" w:rsidRDefault="003B2D17" w:rsidP="00C92FF4">
      <w:pPr>
        <w:jc w:val="both"/>
        <w:sectPr w:rsidR="003B2D17" w:rsidSect="003B2D17">
          <w:pgSz w:w="15840" w:h="12240" w:orient="landscape"/>
          <w:pgMar w:top="720" w:right="640" w:bottom="1640" w:left="540" w:header="0" w:footer="1454" w:gutter="0"/>
          <w:cols w:space="720"/>
        </w:sectPr>
      </w:pPr>
    </w:p>
    <w:tbl>
      <w:tblPr>
        <w:tblW w:w="0" w:type="auto"/>
        <w:tblInd w:w="14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3260"/>
        <w:gridCol w:w="3600"/>
        <w:gridCol w:w="3060"/>
        <w:gridCol w:w="450"/>
        <w:gridCol w:w="450"/>
        <w:gridCol w:w="450"/>
        <w:gridCol w:w="450"/>
        <w:gridCol w:w="540"/>
        <w:gridCol w:w="2340"/>
      </w:tblGrid>
      <w:tr w:rsidR="00096F87" w14:paraId="6374AC98" w14:textId="52AFC978" w:rsidTr="00096F87">
        <w:trPr>
          <w:trHeight w:val="345"/>
        </w:trPr>
        <w:tc>
          <w:tcPr>
            <w:tcW w:w="3260" w:type="dxa"/>
            <w:tcBorders>
              <w:left w:val="single" w:sz="12" w:space="0" w:color="FFFFE0"/>
            </w:tcBorders>
          </w:tcPr>
          <w:p w14:paraId="5ED55F1D" w14:textId="77777777" w:rsidR="00096F87" w:rsidRDefault="00096F87" w:rsidP="00C92FF4">
            <w:pPr>
              <w:pStyle w:val="TableParagraph"/>
              <w:spacing w:before="44"/>
              <w:jc w:val="both"/>
              <w:rPr>
                <w:b/>
              </w:rPr>
            </w:pPr>
            <w:r>
              <w:rPr>
                <w:b/>
              </w:rPr>
              <w:lastRenderedPageBreak/>
              <w:t>Assessment Factor</w:t>
            </w:r>
          </w:p>
        </w:tc>
        <w:tc>
          <w:tcPr>
            <w:tcW w:w="3600" w:type="dxa"/>
          </w:tcPr>
          <w:p w14:paraId="3AAEC376" w14:textId="77777777" w:rsidR="00096F87" w:rsidRDefault="00096F87" w:rsidP="00C92FF4">
            <w:pPr>
              <w:pStyle w:val="TableParagraph"/>
              <w:spacing w:before="44"/>
              <w:jc w:val="both"/>
              <w:rPr>
                <w:b/>
              </w:rPr>
            </w:pPr>
            <w:r>
              <w:rPr>
                <w:b/>
              </w:rPr>
              <w:t>Indication</w:t>
            </w:r>
            <w:r>
              <w:rPr>
                <w:b/>
                <w:spacing w:val="-2"/>
              </w:rPr>
              <w:t xml:space="preserve"> </w:t>
            </w:r>
            <w:r>
              <w:rPr>
                <w:b/>
              </w:rPr>
              <w:t>of</w:t>
            </w:r>
            <w:r>
              <w:rPr>
                <w:b/>
                <w:spacing w:val="-7"/>
              </w:rPr>
              <w:t xml:space="preserve"> </w:t>
            </w:r>
            <w:r>
              <w:rPr>
                <w:b/>
              </w:rPr>
              <w:t>Stronger</w:t>
            </w:r>
            <w:r>
              <w:rPr>
                <w:b/>
                <w:spacing w:val="-1"/>
              </w:rPr>
              <w:t xml:space="preserve"> </w:t>
            </w:r>
            <w:r>
              <w:rPr>
                <w:b/>
              </w:rPr>
              <w:t>Controls</w:t>
            </w:r>
          </w:p>
        </w:tc>
        <w:tc>
          <w:tcPr>
            <w:tcW w:w="3060" w:type="dxa"/>
          </w:tcPr>
          <w:p w14:paraId="5D8D5D3B" w14:textId="77777777" w:rsidR="00096F87" w:rsidRDefault="00096F87" w:rsidP="00C92FF4">
            <w:pPr>
              <w:pStyle w:val="TableParagraph"/>
              <w:spacing w:before="44"/>
              <w:jc w:val="both"/>
              <w:rPr>
                <w:b/>
              </w:rPr>
            </w:pPr>
            <w:r>
              <w:rPr>
                <w:b/>
              </w:rPr>
              <w:t>Indication</w:t>
            </w:r>
            <w:r>
              <w:rPr>
                <w:b/>
                <w:spacing w:val="-3"/>
              </w:rPr>
              <w:t xml:space="preserve"> </w:t>
            </w:r>
            <w:r>
              <w:rPr>
                <w:b/>
              </w:rPr>
              <w:t>of</w:t>
            </w:r>
            <w:r>
              <w:rPr>
                <w:b/>
                <w:spacing w:val="-3"/>
              </w:rPr>
              <w:t xml:space="preserve"> </w:t>
            </w:r>
            <w:r>
              <w:rPr>
                <w:b/>
              </w:rPr>
              <w:t>Weaker</w:t>
            </w:r>
            <w:r>
              <w:rPr>
                <w:b/>
                <w:spacing w:val="-2"/>
              </w:rPr>
              <w:t xml:space="preserve"> </w:t>
            </w:r>
            <w:r>
              <w:rPr>
                <w:b/>
              </w:rPr>
              <w:t>Controls</w:t>
            </w:r>
          </w:p>
        </w:tc>
        <w:tc>
          <w:tcPr>
            <w:tcW w:w="2340" w:type="dxa"/>
            <w:gridSpan w:val="5"/>
          </w:tcPr>
          <w:p w14:paraId="133E98B2" w14:textId="77777777" w:rsidR="00096F87" w:rsidRDefault="00096F87" w:rsidP="00C92FF4">
            <w:pPr>
              <w:pStyle w:val="TableParagraph"/>
              <w:spacing w:before="44"/>
              <w:jc w:val="both"/>
              <w:rPr>
                <w:b/>
              </w:rPr>
            </w:pPr>
            <w:r>
              <w:rPr>
                <w:b/>
              </w:rPr>
              <w:t>Assessment</w:t>
            </w:r>
          </w:p>
        </w:tc>
        <w:tc>
          <w:tcPr>
            <w:tcW w:w="2340" w:type="dxa"/>
          </w:tcPr>
          <w:p w14:paraId="3CD0EF6A" w14:textId="0F107D6D" w:rsidR="00096F87" w:rsidRDefault="00305503" w:rsidP="00C92FF4">
            <w:pPr>
              <w:pStyle w:val="TableParagraph"/>
              <w:spacing w:before="44"/>
              <w:jc w:val="both"/>
              <w:rPr>
                <w:b/>
              </w:rPr>
            </w:pPr>
            <w:r>
              <w:rPr>
                <w:b/>
              </w:rPr>
              <w:t>Recommended Action</w:t>
            </w:r>
          </w:p>
        </w:tc>
      </w:tr>
      <w:tr w:rsidR="00096F87" w14:paraId="50A5814A" w14:textId="09DCF08C" w:rsidTr="00096F87">
        <w:trPr>
          <w:trHeight w:val="270"/>
        </w:trPr>
        <w:tc>
          <w:tcPr>
            <w:tcW w:w="12260" w:type="dxa"/>
            <w:gridSpan w:val="8"/>
            <w:tcBorders>
              <w:left w:val="single" w:sz="12" w:space="0" w:color="FFFFE0"/>
            </w:tcBorders>
          </w:tcPr>
          <w:p w14:paraId="0E0E2B73" w14:textId="77777777" w:rsidR="00096F87" w:rsidRDefault="00096F87" w:rsidP="00C92FF4">
            <w:pPr>
              <w:pStyle w:val="TableParagraph"/>
              <w:spacing w:line="238" w:lineRule="exact"/>
              <w:ind w:right="25"/>
              <w:jc w:val="both"/>
              <w:rPr>
                <w:b/>
              </w:rPr>
            </w:pPr>
            <w:r>
              <w:rPr>
                <w:b/>
              </w:rPr>
              <w:t>Strong - Weak</w:t>
            </w:r>
          </w:p>
        </w:tc>
        <w:tc>
          <w:tcPr>
            <w:tcW w:w="2340" w:type="dxa"/>
            <w:tcBorders>
              <w:left w:val="single" w:sz="12" w:space="0" w:color="FFFFE0"/>
            </w:tcBorders>
          </w:tcPr>
          <w:p w14:paraId="7C04DBA2" w14:textId="77777777" w:rsidR="00096F87" w:rsidRDefault="00096F87" w:rsidP="00C92FF4">
            <w:pPr>
              <w:pStyle w:val="TableParagraph"/>
              <w:spacing w:line="238" w:lineRule="exact"/>
              <w:ind w:right="25"/>
              <w:jc w:val="both"/>
              <w:rPr>
                <w:b/>
              </w:rPr>
            </w:pPr>
          </w:p>
        </w:tc>
      </w:tr>
      <w:tr w:rsidR="00096F87" w14:paraId="5E530C0A" w14:textId="62253BB8" w:rsidTr="00096F87">
        <w:trPr>
          <w:trHeight w:val="270"/>
        </w:trPr>
        <w:tc>
          <w:tcPr>
            <w:tcW w:w="9920" w:type="dxa"/>
            <w:gridSpan w:val="3"/>
            <w:tcBorders>
              <w:left w:val="single" w:sz="12" w:space="0" w:color="FFFFE0"/>
            </w:tcBorders>
          </w:tcPr>
          <w:p w14:paraId="785DDBA8" w14:textId="77777777" w:rsidR="00096F87" w:rsidRDefault="00096F87" w:rsidP="00C92FF4">
            <w:pPr>
              <w:pStyle w:val="TableParagraph"/>
              <w:jc w:val="both"/>
              <w:rPr>
                <w:sz w:val="20"/>
              </w:rPr>
            </w:pPr>
          </w:p>
        </w:tc>
        <w:tc>
          <w:tcPr>
            <w:tcW w:w="450" w:type="dxa"/>
          </w:tcPr>
          <w:p w14:paraId="43C0ABD3" w14:textId="77777777" w:rsidR="00096F87" w:rsidRDefault="00096F87" w:rsidP="00C92FF4">
            <w:pPr>
              <w:pStyle w:val="TableParagraph"/>
              <w:spacing w:line="238" w:lineRule="exact"/>
              <w:ind w:left="83"/>
              <w:jc w:val="both"/>
              <w:rPr>
                <w:b/>
              </w:rPr>
            </w:pPr>
            <w:r>
              <w:rPr>
                <w:b/>
              </w:rPr>
              <w:t>1</w:t>
            </w:r>
          </w:p>
        </w:tc>
        <w:tc>
          <w:tcPr>
            <w:tcW w:w="450" w:type="dxa"/>
          </w:tcPr>
          <w:p w14:paraId="518C97CA" w14:textId="77777777" w:rsidR="00096F87" w:rsidRDefault="00096F87" w:rsidP="00C92FF4">
            <w:pPr>
              <w:pStyle w:val="TableParagraph"/>
              <w:spacing w:line="238" w:lineRule="exact"/>
              <w:ind w:left="79"/>
              <w:jc w:val="both"/>
              <w:rPr>
                <w:b/>
              </w:rPr>
            </w:pPr>
            <w:r>
              <w:rPr>
                <w:b/>
              </w:rPr>
              <w:t>2</w:t>
            </w:r>
          </w:p>
        </w:tc>
        <w:tc>
          <w:tcPr>
            <w:tcW w:w="450" w:type="dxa"/>
          </w:tcPr>
          <w:p w14:paraId="19A80DEE" w14:textId="77777777" w:rsidR="00096F87" w:rsidRDefault="00096F87" w:rsidP="00C92FF4">
            <w:pPr>
              <w:pStyle w:val="TableParagraph"/>
              <w:spacing w:line="238" w:lineRule="exact"/>
              <w:ind w:left="85"/>
              <w:jc w:val="both"/>
              <w:rPr>
                <w:b/>
              </w:rPr>
            </w:pPr>
            <w:r>
              <w:rPr>
                <w:b/>
              </w:rPr>
              <w:t>3</w:t>
            </w:r>
          </w:p>
        </w:tc>
        <w:tc>
          <w:tcPr>
            <w:tcW w:w="450" w:type="dxa"/>
          </w:tcPr>
          <w:p w14:paraId="5F2B2C5D" w14:textId="77777777" w:rsidR="00096F87" w:rsidRDefault="00096F87" w:rsidP="00C92FF4">
            <w:pPr>
              <w:pStyle w:val="TableParagraph"/>
              <w:spacing w:line="238" w:lineRule="exact"/>
              <w:ind w:left="81"/>
              <w:jc w:val="both"/>
              <w:rPr>
                <w:b/>
              </w:rPr>
            </w:pPr>
            <w:r>
              <w:rPr>
                <w:b/>
              </w:rPr>
              <w:t>4</w:t>
            </w:r>
          </w:p>
        </w:tc>
        <w:tc>
          <w:tcPr>
            <w:tcW w:w="540" w:type="dxa"/>
          </w:tcPr>
          <w:p w14:paraId="1651E1E0" w14:textId="77777777" w:rsidR="00096F87" w:rsidRDefault="00096F87" w:rsidP="00C92FF4">
            <w:pPr>
              <w:pStyle w:val="TableParagraph"/>
              <w:spacing w:line="238" w:lineRule="exact"/>
              <w:ind w:left="87"/>
              <w:jc w:val="both"/>
              <w:rPr>
                <w:b/>
              </w:rPr>
            </w:pPr>
            <w:r>
              <w:rPr>
                <w:b/>
              </w:rPr>
              <w:t>5</w:t>
            </w:r>
          </w:p>
        </w:tc>
        <w:tc>
          <w:tcPr>
            <w:tcW w:w="2340" w:type="dxa"/>
          </w:tcPr>
          <w:p w14:paraId="4970F768" w14:textId="77777777" w:rsidR="00096F87" w:rsidRDefault="00096F87" w:rsidP="00C92FF4">
            <w:pPr>
              <w:pStyle w:val="TableParagraph"/>
              <w:spacing w:line="238" w:lineRule="exact"/>
              <w:ind w:left="87"/>
              <w:jc w:val="both"/>
              <w:rPr>
                <w:b/>
              </w:rPr>
            </w:pPr>
          </w:p>
        </w:tc>
      </w:tr>
      <w:tr w:rsidR="00096F87" w14:paraId="666D342B" w14:textId="7A8B290A" w:rsidTr="00096F87">
        <w:trPr>
          <w:trHeight w:val="340"/>
        </w:trPr>
        <w:tc>
          <w:tcPr>
            <w:tcW w:w="12260" w:type="dxa"/>
            <w:gridSpan w:val="8"/>
            <w:tcBorders>
              <w:left w:val="single" w:sz="12" w:space="0" w:color="FFFFE0"/>
            </w:tcBorders>
            <w:shd w:val="clear" w:color="auto" w:fill="FFFF99"/>
          </w:tcPr>
          <w:p w14:paraId="3301C848" w14:textId="77777777" w:rsidR="00096F87" w:rsidRDefault="00096F87" w:rsidP="00C92FF4">
            <w:pPr>
              <w:pStyle w:val="TableParagraph"/>
              <w:spacing w:before="40"/>
              <w:ind w:left="45"/>
              <w:jc w:val="both"/>
              <w:rPr>
                <w:b/>
              </w:rPr>
            </w:pPr>
            <w:r>
              <w:rPr>
                <w:b/>
              </w:rPr>
              <w:t>8</w:t>
            </w:r>
            <w:r>
              <w:rPr>
                <w:b/>
                <w:spacing w:val="-3"/>
              </w:rPr>
              <w:t xml:space="preserve"> </w:t>
            </w:r>
            <w:r>
              <w:rPr>
                <w:b/>
              </w:rPr>
              <w:t>–</w:t>
            </w:r>
            <w:r>
              <w:rPr>
                <w:b/>
                <w:spacing w:val="-3"/>
              </w:rPr>
              <w:t xml:space="preserve"> </w:t>
            </w:r>
            <w:r>
              <w:rPr>
                <w:b/>
              </w:rPr>
              <w:t>Risk</w:t>
            </w:r>
            <w:r>
              <w:rPr>
                <w:b/>
                <w:spacing w:val="-6"/>
              </w:rPr>
              <w:t xml:space="preserve"> </w:t>
            </w:r>
            <w:r>
              <w:rPr>
                <w:b/>
              </w:rPr>
              <w:t>Identification and</w:t>
            </w:r>
            <w:r>
              <w:rPr>
                <w:b/>
                <w:spacing w:val="-1"/>
              </w:rPr>
              <w:t xml:space="preserve"> </w:t>
            </w:r>
            <w:r>
              <w:rPr>
                <w:b/>
              </w:rPr>
              <w:t>Prioritization</w:t>
            </w:r>
          </w:p>
        </w:tc>
        <w:tc>
          <w:tcPr>
            <w:tcW w:w="2340" w:type="dxa"/>
            <w:tcBorders>
              <w:left w:val="single" w:sz="12" w:space="0" w:color="FFFFE0"/>
            </w:tcBorders>
            <w:shd w:val="clear" w:color="auto" w:fill="FFFF99"/>
          </w:tcPr>
          <w:p w14:paraId="47B25819" w14:textId="77777777" w:rsidR="00096F87" w:rsidRDefault="00096F87" w:rsidP="00C92FF4">
            <w:pPr>
              <w:pStyle w:val="TableParagraph"/>
              <w:spacing w:before="40"/>
              <w:ind w:left="45"/>
              <w:jc w:val="both"/>
              <w:rPr>
                <w:b/>
              </w:rPr>
            </w:pPr>
          </w:p>
        </w:tc>
      </w:tr>
      <w:tr w:rsidR="00096F87" w14:paraId="083E57B1" w14:textId="7D6B8B32" w:rsidTr="00096F87">
        <w:trPr>
          <w:trHeight w:val="1860"/>
        </w:trPr>
        <w:tc>
          <w:tcPr>
            <w:tcW w:w="3260" w:type="dxa"/>
            <w:tcBorders>
              <w:left w:val="single" w:sz="12" w:space="0" w:color="FFFFE0"/>
            </w:tcBorders>
          </w:tcPr>
          <w:p w14:paraId="06773070" w14:textId="77777777" w:rsidR="00096F87" w:rsidRDefault="00096F87" w:rsidP="00C92FF4">
            <w:pPr>
              <w:pStyle w:val="TableParagraph"/>
              <w:jc w:val="both"/>
              <w:rPr>
                <w:b/>
                <w:sz w:val="24"/>
              </w:rPr>
            </w:pPr>
          </w:p>
          <w:p w14:paraId="2589F1DC" w14:textId="77777777" w:rsidR="00096F87" w:rsidRDefault="00096F87" w:rsidP="00C92FF4">
            <w:pPr>
              <w:pStyle w:val="TableParagraph"/>
              <w:spacing w:before="7"/>
              <w:jc w:val="both"/>
              <w:rPr>
                <w:b/>
                <w:sz w:val="34"/>
              </w:rPr>
            </w:pPr>
          </w:p>
          <w:p w14:paraId="38104F1A" w14:textId="77777777" w:rsidR="00096F87" w:rsidRDefault="00096F87" w:rsidP="00C92FF4">
            <w:pPr>
              <w:pStyle w:val="TableParagraph"/>
              <w:tabs>
                <w:tab w:val="left" w:pos="620"/>
              </w:tabs>
              <w:spacing w:line="242" w:lineRule="auto"/>
              <w:ind w:left="620" w:right="624" w:hanging="576"/>
              <w:jc w:val="both"/>
            </w:pPr>
            <w:r>
              <w:t>8.1</w:t>
            </w:r>
            <w:r>
              <w:tab/>
              <w:t>Identification and consideration of</w:t>
            </w:r>
            <w:r>
              <w:rPr>
                <w:spacing w:val="-52"/>
              </w:rPr>
              <w:t xml:space="preserve"> </w:t>
            </w:r>
            <w:r>
              <w:t>external</w:t>
            </w:r>
            <w:r>
              <w:rPr>
                <w:spacing w:val="-3"/>
              </w:rPr>
              <w:t xml:space="preserve"> </w:t>
            </w:r>
            <w:r>
              <w:t>risk factors.</w:t>
            </w:r>
          </w:p>
        </w:tc>
        <w:tc>
          <w:tcPr>
            <w:tcW w:w="3600" w:type="dxa"/>
          </w:tcPr>
          <w:p w14:paraId="64B76B8A" w14:textId="77777777" w:rsidR="00096F87" w:rsidRDefault="00096F87" w:rsidP="00C92FF4">
            <w:pPr>
              <w:pStyle w:val="TableParagraph"/>
              <w:spacing w:before="44"/>
              <w:ind w:left="52" w:right="125"/>
              <w:jc w:val="both"/>
            </w:pPr>
            <w:r>
              <w:t>A process exists to identify and consider the</w:t>
            </w:r>
            <w:r>
              <w:rPr>
                <w:spacing w:val="1"/>
              </w:rPr>
              <w:t xml:space="preserve"> </w:t>
            </w:r>
            <w:r>
              <w:t>implications of external risk factors (economic</w:t>
            </w:r>
            <w:r>
              <w:rPr>
                <w:spacing w:val="-53"/>
              </w:rPr>
              <w:t xml:space="preserve"> </w:t>
            </w:r>
            <w:r>
              <w:t>changes, changing sponsor, student and</w:t>
            </w:r>
            <w:r>
              <w:rPr>
                <w:spacing w:val="1"/>
              </w:rPr>
              <w:t xml:space="preserve"> </w:t>
            </w:r>
            <w:r>
              <w:t>community needs or expectations, new or</w:t>
            </w:r>
            <w:r>
              <w:rPr>
                <w:spacing w:val="1"/>
              </w:rPr>
              <w:t xml:space="preserve"> </w:t>
            </w:r>
            <w:r>
              <w:t>changed legislation or regulations,</w:t>
            </w:r>
            <w:r>
              <w:rPr>
                <w:spacing w:val="1"/>
              </w:rPr>
              <w:t xml:space="preserve"> </w:t>
            </w:r>
            <w:r>
              <w:t>technological developments, etc.) on</w:t>
            </w:r>
            <w:r>
              <w:rPr>
                <w:spacing w:val="1"/>
              </w:rPr>
              <w:t xml:space="preserve"> </w:t>
            </w:r>
            <w:r>
              <w:t>department-wide</w:t>
            </w:r>
            <w:r>
              <w:rPr>
                <w:spacing w:val="1"/>
              </w:rPr>
              <w:t xml:space="preserve"> </w:t>
            </w:r>
            <w:r>
              <w:t>objectives and</w:t>
            </w:r>
            <w:r>
              <w:rPr>
                <w:spacing w:val="-1"/>
              </w:rPr>
              <w:t xml:space="preserve"> </w:t>
            </w:r>
            <w:r>
              <w:t>plans.</w:t>
            </w:r>
          </w:p>
        </w:tc>
        <w:tc>
          <w:tcPr>
            <w:tcW w:w="3060" w:type="dxa"/>
          </w:tcPr>
          <w:p w14:paraId="6BA577D4" w14:textId="77777777" w:rsidR="00096F87" w:rsidRDefault="00096F87" w:rsidP="00C92FF4">
            <w:pPr>
              <w:pStyle w:val="TableParagraph"/>
              <w:jc w:val="both"/>
              <w:rPr>
                <w:b/>
                <w:sz w:val="24"/>
              </w:rPr>
            </w:pPr>
          </w:p>
          <w:p w14:paraId="45F2F308" w14:textId="77777777" w:rsidR="00096F87" w:rsidRDefault="00096F87" w:rsidP="00C92FF4">
            <w:pPr>
              <w:pStyle w:val="TableParagraph"/>
              <w:spacing w:before="7"/>
              <w:jc w:val="both"/>
              <w:rPr>
                <w:b/>
                <w:sz w:val="34"/>
              </w:rPr>
            </w:pPr>
          </w:p>
          <w:p w14:paraId="14624CDB" w14:textId="77777777" w:rsidR="00096F87" w:rsidRDefault="00096F87" w:rsidP="00C92FF4">
            <w:pPr>
              <w:pStyle w:val="TableParagraph"/>
              <w:spacing w:line="242" w:lineRule="auto"/>
              <w:ind w:left="52" w:right="156"/>
              <w:jc w:val="both"/>
            </w:pPr>
            <w:r>
              <w:t>Potential or actual external risk factors are not</w:t>
            </w:r>
            <w:r>
              <w:rPr>
                <w:spacing w:val="-52"/>
              </w:rPr>
              <w:t xml:space="preserve"> </w:t>
            </w:r>
            <w:r>
              <w:t>effectively identified</w:t>
            </w:r>
            <w:r>
              <w:rPr>
                <w:spacing w:val="-1"/>
              </w:rPr>
              <w:t xml:space="preserve"> </w:t>
            </w:r>
            <w:r>
              <w:t>or</w:t>
            </w:r>
            <w:r>
              <w:rPr>
                <w:spacing w:val="1"/>
              </w:rPr>
              <w:t xml:space="preserve"> </w:t>
            </w:r>
            <w:r>
              <w:t>evaluated.</w:t>
            </w:r>
          </w:p>
        </w:tc>
        <w:tc>
          <w:tcPr>
            <w:tcW w:w="450" w:type="dxa"/>
          </w:tcPr>
          <w:p w14:paraId="1A2B23F6" w14:textId="77777777" w:rsidR="00096F87" w:rsidRDefault="00096F87" w:rsidP="00C92FF4">
            <w:pPr>
              <w:pStyle w:val="TableParagraph"/>
              <w:jc w:val="both"/>
            </w:pPr>
          </w:p>
        </w:tc>
        <w:tc>
          <w:tcPr>
            <w:tcW w:w="450" w:type="dxa"/>
          </w:tcPr>
          <w:p w14:paraId="040F42E7" w14:textId="77777777" w:rsidR="00096F87" w:rsidRDefault="00096F87" w:rsidP="00C92FF4">
            <w:pPr>
              <w:pStyle w:val="TableParagraph"/>
              <w:jc w:val="both"/>
            </w:pPr>
          </w:p>
        </w:tc>
        <w:tc>
          <w:tcPr>
            <w:tcW w:w="450" w:type="dxa"/>
          </w:tcPr>
          <w:p w14:paraId="588643AD" w14:textId="77777777" w:rsidR="00096F87" w:rsidRDefault="00096F87" w:rsidP="00C92FF4">
            <w:pPr>
              <w:pStyle w:val="TableParagraph"/>
              <w:jc w:val="both"/>
            </w:pPr>
          </w:p>
        </w:tc>
        <w:tc>
          <w:tcPr>
            <w:tcW w:w="450" w:type="dxa"/>
          </w:tcPr>
          <w:p w14:paraId="31DF20AF" w14:textId="77777777" w:rsidR="00096F87" w:rsidRDefault="00096F87" w:rsidP="00C92FF4">
            <w:pPr>
              <w:pStyle w:val="TableParagraph"/>
              <w:jc w:val="both"/>
            </w:pPr>
          </w:p>
        </w:tc>
        <w:tc>
          <w:tcPr>
            <w:tcW w:w="540" w:type="dxa"/>
          </w:tcPr>
          <w:p w14:paraId="57F5B56F" w14:textId="77777777" w:rsidR="00096F87" w:rsidRDefault="00096F87" w:rsidP="00C92FF4">
            <w:pPr>
              <w:pStyle w:val="TableParagraph"/>
              <w:jc w:val="both"/>
            </w:pPr>
          </w:p>
        </w:tc>
        <w:tc>
          <w:tcPr>
            <w:tcW w:w="2340" w:type="dxa"/>
          </w:tcPr>
          <w:p w14:paraId="21C806E2" w14:textId="77777777" w:rsidR="00096F87" w:rsidRDefault="00096F87" w:rsidP="00C92FF4">
            <w:pPr>
              <w:pStyle w:val="TableParagraph"/>
              <w:jc w:val="both"/>
            </w:pPr>
          </w:p>
        </w:tc>
      </w:tr>
      <w:tr w:rsidR="00096F87" w14:paraId="366874AB" w14:textId="78E93BF7" w:rsidTr="00096F87">
        <w:trPr>
          <w:trHeight w:val="1610"/>
        </w:trPr>
        <w:tc>
          <w:tcPr>
            <w:tcW w:w="3260" w:type="dxa"/>
            <w:tcBorders>
              <w:left w:val="single" w:sz="12" w:space="0" w:color="FFFFE0"/>
            </w:tcBorders>
          </w:tcPr>
          <w:p w14:paraId="5AB6D826" w14:textId="77777777" w:rsidR="00096F87" w:rsidRDefault="00096F87" w:rsidP="00C92FF4">
            <w:pPr>
              <w:pStyle w:val="TableParagraph"/>
              <w:jc w:val="both"/>
              <w:rPr>
                <w:b/>
                <w:sz w:val="24"/>
              </w:rPr>
            </w:pPr>
          </w:p>
          <w:p w14:paraId="338F0225" w14:textId="77777777" w:rsidR="00096F87" w:rsidRDefault="00096F87" w:rsidP="00C92FF4">
            <w:pPr>
              <w:pStyle w:val="TableParagraph"/>
              <w:spacing w:before="9"/>
              <w:jc w:val="both"/>
              <w:rPr>
                <w:b/>
                <w:sz w:val="23"/>
              </w:rPr>
            </w:pPr>
          </w:p>
          <w:p w14:paraId="10522534" w14:textId="77777777" w:rsidR="00096F87" w:rsidRDefault="00096F87" w:rsidP="00C92FF4">
            <w:pPr>
              <w:pStyle w:val="TableParagraph"/>
              <w:tabs>
                <w:tab w:val="left" w:pos="620"/>
              </w:tabs>
              <w:spacing w:line="242" w:lineRule="auto"/>
              <w:ind w:left="620" w:right="624" w:hanging="576"/>
              <w:jc w:val="both"/>
            </w:pPr>
            <w:r>
              <w:t>8.2</w:t>
            </w:r>
            <w:r>
              <w:tab/>
              <w:t>Identification and consideration of</w:t>
            </w:r>
            <w:r>
              <w:rPr>
                <w:spacing w:val="-52"/>
              </w:rPr>
              <w:t xml:space="preserve"> </w:t>
            </w:r>
            <w:r>
              <w:t>internal</w:t>
            </w:r>
            <w:r>
              <w:rPr>
                <w:spacing w:val="-3"/>
              </w:rPr>
              <w:t xml:space="preserve"> </w:t>
            </w:r>
            <w:r>
              <w:t>risk factors.</w:t>
            </w:r>
          </w:p>
        </w:tc>
        <w:tc>
          <w:tcPr>
            <w:tcW w:w="3600" w:type="dxa"/>
          </w:tcPr>
          <w:p w14:paraId="3A69F49D" w14:textId="77777777" w:rsidR="00096F87" w:rsidRDefault="00096F87" w:rsidP="00C92FF4">
            <w:pPr>
              <w:pStyle w:val="TableParagraph"/>
              <w:spacing w:before="44"/>
              <w:ind w:left="52" w:right="127"/>
              <w:jc w:val="both"/>
            </w:pPr>
            <w:r>
              <w:t>A process exists to identify and consider the</w:t>
            </w:r>
            <w:r>
              <w:rPr>
                <w:spacing w:val="1"/>
              </w:rPr>
              <w:t xml:space="preserve"> </w:t>
            </w:r>
            <w:r>
              <w:t>implications of internal risk factors (new</w:t>
            </w:r>
            <w:r>
              <w:rPr>
                <w:spacing w:val="1"/>
              </w:rPr>
              <w:t xml:space="preserve"> </w:t>
            </w:r>
            <w:r>
              <w:t>personnel, new information systems, changes</w:t>
            </w:r>
            <w:r>
              <w:rPr>
                <w:spacing w:val="1"/>
              </w:rPr>
              <w:t xml:space="preserve"> </w:t>
            </w:r>
            <w:r>
              <w:t>in management responsibilities, new or</w:t>
            </w:r>
            <w:r>
              <w:rPr>
                <w:spacing w:val="1"/>
              </w:rPr>
              <w:t xml:space="preserve"> </w:t>
            </w:r>
            <w:r>
              <w:t>changed educational or research programs,</w:t>
            </w:r>
            <w:r>
              <w:rPr>
                <w:spacing w:val="1"/>
              </w:rPr>
              <w:t xml:space="preserve"> </w:t>
            </w:r>
            <w:r>
              <w:t>etc.)</w:t>
            </w:r>
            <w:r>
              <w:rPr>
                <w:spacing w:val="-1"/>
              </w:rPr>
              <w:t xml:space="preserve"> </w:t>
            </w:r>
            <w:r>
              <w:t>on</w:t>
            </w:r>
            <w:r>
              <w:rPr>
                <w:spacing w:val="-2"/>
              </w:rPr>
              <w:t xml:space="preserve"> </w:t>
            </w:r>
            <w:r>
              <w:t>department-wide objectives</w:t>
            </w:r>
            <w:r>
              <w:rPr>
                <w:spacing w:val="-3"/>
              </w:rPr>
              <w:t xml:space="preserve"> </w:t>
            </w:r>
            <w:r>
              <w:t>and</w:t>
            </w:r>
            <w:r>
              <w:rPr>
                <w:spacing w:val="-2"/>
              </w:rPr>
              <w:t xml:space="preserve"> </w:t>
            </w:r>
            <w:r>
              <w:t>plans.</w:t>
            </w:r>
          </w:p>
        </w:tc>
        <w:tc>
          <w:tcPr>
            <w:tcW w:w="3060" w:type="dxa"/>
          </w:tcPr>
          <w:p w14:paraId="0DD9F1C5" w14:textId="77777777" w:rsidR="00096F87" w:rsidRDefault="00096F87" w:rsidP="00C92FF4">
            <w:pPr>
              <w:pStyle w:val="TableParagraph"/>
              <w:jc w:val="both"/>
              <w:rPr>
                <w:b/>
                <w:sz w:val="24"/>
              </w:rPr>
            </w:pPr>
          </w:p>
          <w:p w14:paraId="7D1CD806" w14:textId="77777777" w:rsidR="00096F87" w:rsidRDefault="00096F87" w:rsidP="00C92FF4">
            <w:pPr>
              <w:pStyle w:val="TableParagraph"/>
              <w:spacing w:before="9"/>
              <w:jc w:val="both"/>
              <w:rPr>
                <w:b/>
                <w:sz w:val="23"/>
              </w:rPr>
            </w:pPr>
          </w:p>
          <w:p w14:paraId="569846A1" w14:textId="77777777" w:rsidR="00096F87" w:rsidRDefault="00096F87" w:rsidP="00C92FF4">
            <w:pPr>
              <w:pStyle w:val="TableParagraph"/>
              <w:spacing w:line="242" w:lineRule="auto"/>
              <w:ind w:left="52" w:right="193"/>
              <w:jc w:val="both"/>
            </w:pPr>
            <w:r>
              <w:t>Potential or actual internal risk factors are not</w:t>
            </w:r>
            <w:r>
              <w:rPr>
                <w:spacing w:val="-52"/>
              </w:rPr>
              <w:t xml:space="preserve"> </w:t>
            </w:r>
            <w:r>
              <w:t>effectively identified</w:t>
            </w:r>
            <w:r>
              <w:rPr>
                <w:spacing w:val="-1"/>
              </w:rPr>
              <w:t xml:space="preserve"> </w:t>
            </w:r>
            <w:r>
              <w:t>or</w:t>
            </w:r>
            <w:r>
              <w:rPr>
                <w:spacing w:val="1"/>
              </w:rPr>
              <w:t xml:space="preserve"> </w:t>
            </w:r>
            <w:r>
              <w:t>evaluated.</w:t>
            </w:r>
          </w:p>
        </w:tc>
        <w:tc>
          <w:tcPr>
            <w:tcW w:w="450" w:type="dxa"/>
          </w:tcPr>
          <w:p w14:paraId="2ADA706C" w14:textId="77777777" w:rsidR="00096F87" w:rsidRDefault="00096F87" w:rsidP="00C92FF4">
            <w:pPr>
              <w:pStyle w:val="TableParagraph"/>
              <w:jc w:val="both"/>
            </w:pPr>
          </w:p>
        </w:tc>
        <w:tc>
          <w:tcPr>
            <w:tcW w:w="450" w:type="dxa"/>
          </w:tcPr>
          <w:p w14:paraId="1917A239" w14:textId="77777777" w:rsidR="00096F87" w:rsidRDefault="00096F87" w:rsidP="00C92FF4">
            <w:pPr>
              <w:pStyle w:val="TableParagraph"/>
              <w:jc w:val="both"/>
            </w:pPr>
          </w:p>
        </w:tc>
        <w:tc>
          <w:tcPr>
            <w:tcW w:w="450" w:type="dxa"/>
          </w:tcPr>
          <w:p w14:paraId="3AB72705" w14:textId="77777777" w:rsidR="00096F87" w:rsidRDefault="00096F87" w:rsidP="00C92FF4">
            <w:pPr>
              <w:pStyle w:val="TableParagraph"/>
              <w:jc w:val="both"/>
            </w:pPr>
          </w:p>
        </w:tc>
        <w:tc>
          <w:tcPr>
            <w:tcW w:w="450" w:type="dxa"/>
          </w:tcPr>
          <w:p w14:paraId="1F60BB24" w14:textId="77777777" w:rsidR="00096F87" w:rsidRDefault="00096F87" w:rsidP="00C92FF4">
            <w:pPr>
              <w:pStyle w:val="TableParagraph"/>
              <w:jc w:val="both"/>
            </w:pPr>
          </w:p>
        </w:tc>
        <w:tc>
          <w:tcPr>
            <w:tcW w:w="540" w:type="dxa"/>
          </w:tcPr>
          <w:p w14:paraId="5CF82320" w14:textId="77777777" w:rsidR="00096F87" w:rsidRDefault="00096F87" w:rsidP="00C92FF4">
            <w:pPr>
              <w:pStyle w:val="TableParagraph"/>
              <w:jc w:val="both"/>
            </w:pPr>
          </w:p>
        </w:tc>
        <w:tc>
          <w:tcPr>
            <w:tcW w:w="2340" w:type="dxa"/>
          </w:tcPr>
          <w:p w14:paraId="26AE72B6" w14:textId="77777777" w:rsidR="00096F87" w:rsidRDefault="00096F87" w:rsidP="00C92FF4">
            <w:pPr>
              <w:pStyle w:val="TableParagraph"/>
              <w:jc w:val="both"/>
            </w:pPr>
          </w:p>
        </w:tc>
      </w:tr>
      <w:tr w:rsidR="00096F87" w14:paraId="7943FEF8" w14:textId="467841A9" w:rsidTr="00096F87">
        <w:trPr>
          <w:trHeight w:val="1092"/>
        </w:trPr>
        <w:tc>
          <w:tcPr>
            <w:tcW w:w="3260" w:type="dxa"/>
            <w:tcBorders>
              <w:left w:val="single" w:sz="12" w:space="0" w:color="FFFFE0"/>
              <w:bottom w:val="single" w:sz="18" w:space="0" w:color="9F9F9F"/>
            </w:tcBorders>
          </w:tcPr>
          <w:p w14:paraId="60508921" w14:textId="77777777" w:rsidR="00096F87" w:rsidRDefault="00096F87" w:rsidP="00C92FF4">
            <w:pPr>
              <w:pStyle w:val="TableParagraph"/>
              <w:jc w:val="both"/>
              <w:rPr>
                <w:b/>
                <w:sz w:val="24"/>
              </w:rPr>
            </w:pPr>
          </w:p>
          <w:p w14:paraId="0CA99BFF" w14:textId="77777777" w:rsidR="00096F87" w:rsidRDefault="00096F87" w:rsidP="00C92FF4">
            <w:pPr>
              <w:pStyle w:val="TableParagraph"/>
              <w:tabs>
                <w:tab w:val="left" w:pos="620"/>
              </w:tabs>
              <w:spacing w:before="143"/>
              <w:ind w:left="45"/>
              <w:jc w:val="both"/>
            </w:pPr>
            <w:r>
              <w:t>8.3</w:t>
            </w:r>
            <w:r>
              <w:tab/>
              <w:t>Prioritization</w:t>
            </w:r>
            <w:r>
              <w:rPr>
                <w:spacing w:val="-6"/>
              </w:rPr>
              <w:t xml:space="preserve"> </w:t>
            </w:r>
            <w:r>
              <w:t>of</w:t>
            </w:r>
            <w:r>
              <w:rPr>
                <w:spacing w:val="-4"/>
              </w:rPr>
              <w:t xml:space="preserve"> </w:t>
            </w:r>
            <w:r>
              <w:t>risks.</w:t>
            </w:r>
          </w:p>
        </w:tc>
        <w:tc>
          <w:tcPr>
            <w:tcW w:w="3600" w:type="dxa"/>
            <w:tcBorders>
              <w:bottom w:val="single" w:sz="18" w:space="0" w:color="9F9F9F"/>
            </w:tcBorders>
          </w:tcPr>
          <w:p w14:paraId="61D2336B" w14:textId="77777777" w:rsidR="00096F87" w:rsidRDefault="00096F87" w:rsidP="00C92FF4">
            <w:pPr>
              <w:pStyle w:val="TableParagraph"/>
              <w:spacing w:before="46" w:line="237" w:lineRule="auto"/>
              <w:ind w:left="52" w:right="364"/>
              <w:jc w:val="both"/>
            </w:pPr>
            <w:r>
              <w:t>The likelihood of occurrence and potential</w:t>
            </w:r>
            <w:r>
              <w:rPr>
                <w:spacing w:val="1"/>
              </w:rPr>
              <w:t xml:space="preserve"> </w:t>
            </w:r>
            <w:r>
              <w:t>impact (monetary and otherwise) have been</w:t>
            </w:r>
            <w:r>
              <w:rPr>
                <w:spacing w:val="-52"/>
              </w:rPr>
              <w:t xml:space="preserve"> </w:t>
            </w:r>
            <w:r>
              <w:t>evaluated. Risks have been categorized as</w:t>
            </w:r>
            <w:r>
              <w:rPr>
                <w:spacing w:val="1"/>
              </w:rPr>
              <w:t xml:space="preserve"> </w:t>
            </w:r>
            <w:r>
              <w:t>tolerable</w:t>
            </w:r>
            <w:r>
              <w:rPr>
                <w:spacing w:val="1"/>
              </w:rPr>
              <w:t xml:space="preserve"> </w:t>
            </w:r>
            <w:r>
              <w:t>or</w:t>
            </w:r>
            <w:r>
              <w:rPr>
                <w:spacing w:val="-4"/>
              </w:rPr>
              <w:t xml:space="preserve"> </w:t>
            </w:r>
            <w:r>
              <w:t>requiring</w:t>
            </w:r>
            <w:r>
              <w:rPr>
                <w:spacing w:val="-6"/>
              </w:rPr>
              <w:t xml:space="preserve"> </w:t>
            </w:r>
            <w:r>
              <w:t>action.</w:t>
            </w:r>
          </w:p>
        </w:tc>
        <w:tc>
          <w:tcPr>
            <w:tcW w:w="3060" w:type="dxa"/>
            <w:tcBorders>
              <w:bottom w:val="single" w:sz="18" w:space="0" w:color="9F9F9F"/>
            </w:tcBorders>
          </w:tcPr>
          <w:p w14:paraId="580B6909" w14:textId="77777777" w:rsidR="00096F87" w:rsidRDefault="00096F87" w:rsidP="00C92FF4">
            <w:pPr>
              <w:pStyle w:val="TableParagraph"/>
              <w:jc w:val="both"/>
              <w:rPr>
                <w:b/>
                <w:sz w:val="24"/>
              </w:rPr>
            </w:pPr>
          </w:p>
          <w:p w14:paraId="48C95DF4" w14:textId="77777777" w:rsidR="00096F87" w:rsidRDefault="00096F87" w:rsidP="00C92FF4">
            <w:pPr>
              <w:pStyle w:val="TableParagraph"/>
              <w:spacing w:before="143"/>
              <w:ind w:left="52"/>
              <w:jc w:val="both"/>
            </w:pPr>
            <w:r>
              <w:t>Risks</w:t>
            </w:r>
            <w:r>
              <w:rPr>
                <w:spacing w:val="-3"/>
              </w:rPr>
              <w:t xml:space="preserve"> </w:t>
            </w:r>
            <w:r>
              <w:t>have</w:t>
            </w:r>
            <w:r>
              <w:rPr>
                <w:spacing w:val="1"/>
              </w:rPr>
              <w:t xml:space="preserve"> </w:t>
            </w:r>
            <w:r>
              <w:t>not</w:t>
            </w:r>
            <w:r>
              <w:rPr>
                <w:spacing w:val="-3"/>
              </w:rPr>
              <w:t xml:space="preserve"> </w:t>
            </w:r>
            <w:r>
              <w:t>been</w:t>
            </w:r>
            <w:r>
              <w:rPr>
                <w:spacing w:val="-1"/>
              </w:rPr>
              <w:t xml:space="preserve"> </w:t>
            </w:r>
            <w:r>
              <w:t>prioritized.</w:t>
            </w:r>
          </w:p>
        </w:tc>
        <w:tc>
          <w:tcPr>
            <w:tcW w:w="450" w:type="dxa"/>
            <w:tcBorders>
              <w:bottom w:val="single" w:sz="18" w:space="0" w:color="9F9F9F"/>
            </w:tcBorders>
          </w:tcPr>
          <w:p w14:paraId="702631C1" w14:textId="77777777" w:rsidR="00096F87" w:rsidRDefault="00096F87" w:rsidP="00C92FF4">
            <w:pPr>
              <w:pStyle w:val="TableParagraph"/>
              <w:jc w:val="both"/>
            </w:pPr>
          </w:p>
        </w:tc>
        <w:tc>
          <w:tcPr>
            <w:tcW w:w="450" w:type="dxa"/>
            <w:tcBorders>
              <w:bottom w:val="single" w:sz="18" w:space="0" w:color="9F9F9F"/>
            </w:tcBorders>
          </w:tcPr>
          <w:p w14:paraId="044FAA55" w14:textId="77777777" w:rsidR="00096F87" w:rsidRDefault="00096F87" w:rsidP="00C92FF4">
            <w:pPr>
              <w:pStyle w:val="TableParagraph"/>
              <w:jc w:val="both"/>
            </w:pPr>
          </w:p>
        </w:tc>
        <w:tc>
          <w:tcPr>
            <w:tcW w:w="450" w:type="dxa"/>
            <w:tcBorders>
              <w:bottom w:val="single" w:sz="18" w:space="0" w:color="9F9F9F"/>
            </w:tcBorders>
          </w:tcPr>
          <w:p w14:paraId="7F464409" w14:textId="77777777" w:rsidR="00096F87" w:rsidRDefault="00096F87" w:rsidP="00C92FF4">
            <w:pPr>
              <w:pStyle w:val="TableParagraph"/>
              <w:jc w:val="both"/>
            </w:pPr>
          </w:p>
        </w:tc>
        <w:tc>
          <w:tcPr>
            <w:tcW w:w="450" w:type="dxa"/>
            <w:tcBorders>
              <w:bottom w:val="single" w:sz="18" w:space="0" w:color="9F9F9F"/>
            </w:tcBorders>
          </w:tcPr>
          <w:p w14:paraId="45AD0036" w14:textId="77777777" w:rsidR="00096F87" w:rsidRDefault="00096F87" w:rsidP="00C92FF4">
            <w:pPr>
              <w:pStyle w:val="TableParagraph"/>
              <w:jc w:val="both"/>
            </w:pPr>
          </w:p>
        </w:tc>
        <w:tc>
          <w:tcPr>
            <w:tcW w:w="540" w:type="dxa"/>
            <w:tcBorders>
              <w:bottom w:val="single" w:sz="18" w:space="0" w:color="9F9F9F"/>
            </w:tcBorders>
          </w:tcPr>
          <w:p w14:paraId="18EDE3AC" w14:textId="77777777" w:rsidR="00096F87" w:rsidRDefault="00096F87" w:rsidP="00C92FF4">
            <w:pPr>
              <w:pStyle w:val="TableParagraph"/>
              <w:jc w:val="both"/>
            </w:pPr>
          </w:p>
        </w:tc>
        <w:tc>
          <w:tcPr>
            <w:tcW w:w="2340" w:type="dxa"/>
            <w:tcBorders>
              <w:bottom w:val="single" w:sz="18" w:space="0" w:color="9F9F9F"/>
            </w:tcBorders>
          </w:tcPr>
          <w:p w14:paraId="0E7BC6B7" w14:textId="77777777" w:rsidR="00096F87" w:rsidRDefault="00096F87" w:rsidP="00C92FF4">
            <w:pPr>
              <w:pStyle w:val="TableParagraph"/>
              <w:jc w:val="both"/>
            </w:pPr>
          </w:p>
        </w:tc>
      </w:tr>
      <w:tr w:rsidR="00096F87" w14:paraId="110D169F" w14:textId="3908553E" w:rsidTr="00096F87">
        <w:trPr>
          <w:trHeight w:val="592"/>
        </w:trPr>
        <w:tc>
          <w:tcPr>
            <w:tcW w:w="3260" w:type="dxa"/>
            <w:tcBorders>
              <w:top w:val="single" w:sz="18" w:space="0" w:color="9F9F9F"/>
              <w:left w:val="single" w:sz="12" w:space="0" w:color="FFFFE0"/>
            </w:tcBorders>
          </w:tcPr>
          <w:p w14:paraId="409966DB" w14:textId="77777777" w:rsidR="00096F87" w:rsidRDefault="00096F87" w:rsidP="00C92FF4">
            <w:pPr>
              <w:pStyle w:val="TableParagraph"/>
              <w:tabs>
                <w:tab w:val="left" w:pos="620"/>
              </w:tabs>
              <w:spacing w:before="162"/>
              <w:ind w:left="45"/>
              <w:jc w:val="both"/>
            </w:pPr>
            <w:r>
              <w:t>8.4</w:t>
            </w:r>
            <w:r>
              <w:tab/>
              <w:t>Approach</w:t>
            </w:r>
            <w:r>
              <w:rPr>
                <w:spacing w:val="-3"/>
              </w:rPr>
              <w:t xml:space="preserve"> </w:t>
            </w:r>
            <w:r>
              <w:t>to</w:t>
            </w:r>
            <w:r>
              <w:rPr>
                <w:spacing w:val="-2"/>
              </w:rPr>
              <w:t xml:space="preserve"> </w:t>
            </w:r>
            <w:r>
              <w:t>studying</w:t>
            </w:r>
            <w:r>
              <w:rPr>
                <w:spacing w:val="-2"/>
              </w:rPr>
              <w:t xml:space="preserve"> </w:t>
            </w:r>
            <w:r>
              <w:t>risks.</w:t>
            </w:r>
          </w:p>
        </w:tc>
        <w:tc>
          <w:tcPr>
            <w:tcW w:w="3600" w:type="dxa"/>
            <w:tcBorders>
              <w:top w:val="single" w:sz="18" w:space="0" w:color="9F9F9F"/>
            </w:tcBorders>
          </w:tcPr>
          <w:p w14:paraId="580BB5A6" w14:textId="77777777" w:rsidR="00096F87" w:rsidRDefault="00096F87" w:rsidP="00C92FF4">
            <w:pPr>
              <w:pStyle w:val="TableParagraph"/>
              <w:spacing w:before="37" w:line="242" w:lineRule="auto"/>
              <w:ind w:left="52" w:right="266"/>
              <w:jc w:val="both"/>
            </w:pPr>
            <w:r>
              <w:t>In-depth, cost / benefit studies are performed</w:t>
            </w:r>
            <w:r>
              <w:rPr>
                <w:spacing w:val="-52"/>
              </w:rPr>
              <w:t xml:space="preserve"> </w:t>
            </w:r>
            <w:r>
              <w:t>before</w:t>
            </w:r>
            <w:r>
              <w:rPr>
                <w:spacing w:val="-1"/>
              </w:rPr>
              <w:t xml:space="preserve"> </w:t>
            </w:r>
            <w:r>
              <w:t>committing</w:t>
            </w:r>
            <w:r>
              <w:rPr>
                <w:spacing w:val="-3"/>
              </w:rPr>
              <w:t xml:space="preserve"> </w:t>
            </w:r>
            <w:r>
              <w:t>significant</w:t>
            </w:r>
            <w:r>
              <w:rPr>
                <w:spacing w:val="-4"/>
              </w:rPr>
              <w:t xml:space="preserve"> </w:t>
            </w:r>
            <w:r>
              <w:t>unit</w:t>
            </w:r>
            <w:r>
              <w:rPr>
                <w:spacing w:val="-5"/>
              </w:rPr>
              <w:t xml:space="preserve"> </w:t>
            </w:r>
            <w:r>
              <w:t>resources.</w:t>
            </w:r>
          </w:p>
        </w:tc>
        <w:tc>
          <w:tcPr>
            <w:tcW w:w="3060" w:type="dxa"/>
            <w:tcBorders>
              <w:top w:val="single" w:sz="18" w:space="0" w:color="9F9F9F"/>
            </w:tcBorders>
          </w:tcPr>
          <w:p w14:paraId="54449631" w14:textId="77777777" w:rsidR="00096F87" w:rsidRDefault="00096F87" w:rsidP="00C92FF4">
            <w:pPr>
              <w:pStyle w:val="TableParagraph"/>
              <w:spacing w:before="162"/>
              <w:ind w:left="52"/>
              <w:jc w:val="both"/>
            </w:pPr>
            <w:r>
              <w:t>Risks</w:t>
            </w:r>
            <w:r>
              <w:rPr>
                <w:spacing w:val="-5"/>
              </w:rPr>
              <w:t xml:space="preserve"> </w:t>
            </w:r>
            <w:r>
              <w:t>are accepted</w:t>
            </w:r>
            <w:r>
              <w:rPr>
                <w:spacing w:val="-2"/>
              </w:rPr>
              <w:t xml:space="preserve"> </w:t>
            </w:r>
            <w:r>
              <w:t>with</w:t>
            </w:r>
            <w:r>
              <w:rPr>
                <w:spacing w:val="-3"/>
              </w:rPr>
              <w:t xml:space="preserve"> </w:t>
            </w:r>
            <w:r>
              <w:t>little or</w:t>
            </w:r>
            <w:r>
              <w:rPr>
                <w:spacing w:val="-1"/>
              </w:rPr>
              <w:t xml:space="preserve"> </w:t>
            </w:r>
            <w:r>
              <w:t>no</w:t>
            </w:r>
            <w:r>
              <w:rPr>
                <w:spacing w:val="-3"/>
              </w:rPr>
              <w:t xml:space="preserve"> </w:t>
            </w:r>
            <w:r>
              <w:t>study.</w:t>
            </w:r>
          </w:p>
        </w:tc>
        <w:tc>
          <w:tcPr>
            <w:tcW w:w="450" w:type="dxa"/>
            <w:tcBorders>
              <w:top w:val="single" w:sz="18" w:space="0" w:color="9F9F9F"/>
            </w:tcBorders>
          </w:tcPr>
          <w:p w14:paraId="6642BD6D" w14:textId="77777777" w:rsidR="00096F87" w:rsidRDefault="00096F87" w:rsidP="00C92FF4">
            <w:pPr>
              <w:pStyle w:val="TableParagraph"/>
              <w:jc w:val="both"/>
            </w:pPr>
          </w:p>
        </w:tc>
        <w:tc>
          <w:tcPr>
            <w:tcW w:w="450" w:type="dxa"/>
            <w:tcBorders>
              <w:top w:val="single" w:sz="18" w:space="0" w:color="9F9F9F"/>
            </w:tcBorders>
          </w:tcPr>
          <w:p w14:paraId="2969E075" w14:textId="77777777" w:rsidR="00096F87" w:rsidRDefault="00096F87" w:rsidP="00C92FF4">
            <w:pPr>
              <w:pStyle w:val="TableParagraph"/>
              <w:jc w:val="both"/>
            </w:pPr>
          </w:p>
        </w:tc>
        <w:tc>
          <w:tcPr>
            <w:tcW w:w="450" w:type="dxa"/>
            <w:tcBorders>
              <w:top w:val="single" w:sz="18" w:space="0" w:color="9F9F9F"/>
            </w:tcBorders>
          </w:tcPr>
          <w:p w14:paraId="5DD4A485" w14:textId="77777777" w:rsidR="00096F87" w:rsidRDefault="00096F87" w:rsidP="00C92FF4">
            <w:pPr>
              <w:pStyle w:val="TableParagraph"/>
              <w:jc w:val="both"/>
            </w:pPr>
          </w:p>
        </w:tc>
        <w:tc>
          <w:tcPr>
            <w:tcW w:w="450" w:type="dxa"/>
            <w:tcBorders>
              <w:top w:val="single" w:sz="18" w:space="0" w:color="9F9F9F"/>
            </w:tcBorders>
          </w:tcPr>
          <w:p w14:paraId="41B86F1D" w14:textId="77777777" w:rsidR="00096F87" w:rsidRDefault="00096F87" w:rsidP="00C92FF4">
            <w:pPr>
              <w:pStyle w:val="TableParagraph"/>
              <w:jc w:val="both"/>
            </w:pPr>
          </w:p>
        </w:tc>
        <w:tc>
          <w:tcPr>
            <w:tcW w:w="540" w:type="dxa"/>
            <w:tcBorders>
              <w:top w:val="single" w:sz="18" w:space="0" w:color="9F9F9F"/>
            </w:tcBorders>
          </w:tcPr>
          <w:p w14:paraId="5B8B7B7B" w14:textId="77777777" w:rsidR="00096F87" w:rsidRDefault="00096F87" w:rsidP="00C92FF4">
            <w:pPr>
              <w:pStyle w:val="TableParagraph"/>
              <w:jc w:val="both"/>
            </w:pPr>
          </w:p>
        </w:tc>
        <w:tc>
          <w:tcPr>
            <w:tcW w:w="2340" w:type="dxa"/>
            <w:tcBorders>
              <w:top w:val="single" w:sz="18" w:space="0" w:color="9F9F9F"/>
            </w:tcBorders>
          </w:tcPr>
          <w:p w14:paraId="0FBB0358" w14:textId="77777777" w:rsidR="00096F87" w:rsidRDefault="00096F87" w:rsidP="00C92FF4">
            <w:pPr>
              <w:pStyle w:val="TableParagraph"/>
              <w:jc w:val="both"/>
            </w:pPr>
          </w:p>
        </w:tc>
      </w:tr>
      <w:tr w:rsidR="00096F87" w14:paraId="0882D22A" w14:textId="2F9F88F1" w:rsidTr="00096F87">
        <w:trPr>
          <w:trHeight w:val="845"/>
        </w:trPr>
        <w:tc>
          <w:tcPr>
            <w:tcW w:w="3260" w:type="dxa"/>
            <w:tcBorders>
              <w:left w:val="single" w:sz="12" w:space="0" w:color="FFFFE0"/>
            </w:tcBorders>
          </w:tcPr>
          <w:p w14:paraId="3E298BAF" w14:textId="77777777" w:rsidR="00096F87" w:rsidRDefault="00096F87" w:rsidP="00C92FF4">
            <w:pPr>
              <w:pStyle w:val="TableParagraph"/>
              <w:spacing w:before="7"/>
              <w:jc w:val="both"/>
              <w:rPr>
                <w:b/>
                <w:sz w:val="25"/>
              </w:rPr>
            </w:pPr>
          </w:p>
          <w:p w14:paraId="5AE07BB5" w14:textId="77777777" w:rsidR="00096F87" w:rsidRDefault="00096F87" w:rsidP="00C92FF4">
            <w:pPr>
              <w:pStyle w:val="TableParagraph"/>
              <w:tabs>
                <w:tab w:val="left" w:pos="620"/>
              </w:tabs>
              <w:ind w:left="45"/>
              <w:jc w:val="both"/>
            </w:pPr>
            <w:r>
              <w:t>8.5</w:t>
            </w:r>
            <w:r>
              <w:tab/>
              <w:t>Process</w:t>
            </w:r>
            <w:r>
              <w:rPr>
                <w:spacing w:val="-4"/>
              </w:rPr>
              <w:t xml:space="preserve"> </w:t>
            </w:r>
            <w:r>
              <w:t>for</w:t>
            </w:r>
            <w:r>
              <w:rPr>
                <w:spacing w:val="-1"/>
              </w:rPr>
              <w:t xml:space="preserve"> </w:t>
            </w:r>
            <w:r>
              <w:t>monitoring</w:t>
            </w:r>
            <w:r>
              <w:rPr>
                <w:spacing w:val="-1"/>
              </w:rPr>
              <w:t xml:space="preserve"> </w:t>
            </w:r>
            <w:r>
              <w:t>risks.</w:t>
            </w:r>
          </w:p>
        </w:tc>
        <w:tc>
          <w:tcPr>
            <w:tcW w:w="3600" w:type="dxa"/>
          </w:tcPr>
          <w:p w14:paraId="70F6C55D" w14:textId="77777777" w:rsidR="00096F87" w:rsidRDefault="00096F87" w:rsidP="00C92FF4">
            <w:pPr>
              <w:pStyle w:val="TableParagraph"/>
              <w:spacing w:before="164" w:line="242" w:lineRule="auto"/>
              <w:ind w:left="52" w:right="522"/>
              <w:jc w:val="both"/>
            </w:pPr>
            <w:r>
              <w:t>A risk management program is in place to</w:t>
            </w:r>
            <w:r>
              <w:rPr>
                <w:spacing w:val="-52"/>
              </w:rPr>
              <w:t xml:space="preserve"> </w:t>
            </w:r>
            <w:r>
              <w:t>monitor and</w:t>
            </w:r>
            <w:r>
              <w:rPr>
                <w:spacing w:val="-1"/>
              </w:rPr>
              <w:t xml:space="preserve"> </w:t>
            </w:r>
            <w:r>
              <w:t>help</w:t>
            </w:r>
            <w:r>
              <w:rPr>
                <w:spacing w:val="-1"/>
              </w:rPr>
              <w:t xml:space="preserve"> </w:t>
            </w:r>
            <w:r>
              <w:t>mitigate</w:t>
            </w:r>
            <w:r>
              <w:rPr>
                <w:spacing w:val="3"/>
              </w:rPr>
              <w:t xml:space="preserve"> </w:t>
            </w:r>
            <w:r>
              <w:t>exposures.</w:t>
            </w:r>
          </w:p>
        </w:tc>
        <w:tc>
          <w:tcPr>
            <w:tcW w:w="3060" w:type="dxa"/>
          </w:tcPr>
          <w:p w14:paraId="45FE6F3B" w14:textId="77777777" w:rsidR="00096F87" w:rsidRDefault="00096F87" w:rsidP="00C92FF4">
            <w:pPr>
              <w:pStyle w:val="TableParagraph"/>
              <w:spacing w:before="39"/>
              <w:ind w:left="52" w:right="58"/>
              <w:jc w:val="both"/>
            </w:pPr>
            <w:r>
              <w:t xml:space="preserve">Exposure is dealt with on a </w:t>
            </w:r>
            <w:proofErr w:type="gramStart"/>
            <w:r>
              <w:t>case by case</w:t>
            </w:r>
            <w:proofErr w:type="gramEnd"/>
            <w:r>
              <w:t xml:space="preserve"> basis.</w:t>
            </w:r>
            <w:r>
              <w:rPr>
                <w:spacing w:val="1"/>
              </w:rPr>
              <w:t xml:space="preserve"> </w:t>
            </w:r>
            <w:r>
              <w:t>Regular efforts or programs to manage risks do</w:t>
            </w:r>
            <w:r>
              <w:rPr>
                <w:spacing w:val="-52"/>
              </w:rPr>
              <w:t xml:space="preserve"> </w:t>
            </w:r>
            <w:r>
              <w:t>not</w:t>
            </w:r>
            <w:r>
              <w:rPr>
                <w:spacing w:val="-3"/>
              </w:rPr>
              <w:t xml:space="preserve"> </w:t>
            </w:r>
            <w:r>
              <w:t>exist.</w:t>
            </w:r>
          </w:p>
        </w:tc>
        <w:tc>
          <w:tcPr>
            <w:tcW w:w="450" w:type="dxa"/>
          </w:tcPr>
          <w:p w14:paraId="4CFDFA62" w14:textId="77777777" w:rsidR="00096F87" w:rsidRDefault="00096F87" w:rsidP="00C92FF4">
            <w:pPr>
              <w:pStyle w:val="TableParagraph"/>
              <w:jc w:val="both"/>
            </w:pPr>
          </w:p>
        </w:tc>
        <w:tc>
          <w:tcPr>
            <w:tcW w:w="450" w:type="dxa"/>
          </w:tcPr>
          <w:p w14:paraId="467B542C" w14:textId="77777777" w:rsidR="00096F87" w:rsidRDefault="00096F87" w:rsidP="00C92FF4">
            <w:pPr>
              <w:pStyle w:val="TableParagraph"/>
              <w:jc w:val="both"/>
            </w:pPr>
          </w:p>
        </w:tc>
        <w:tc>
          <w:tcPr>
            <w:tcW w:w="450" w:type="dxa"/>
          </w:tcPr>
          <w:p w14:paraId="0458FC45" w14:textId="77777777" w:rsidR="00096F87" w:rsidRDefault="00096F87" w:rsidP="00C92FF4">
            <w:pPr>
              <w:pStyle w:val="TableParagraph"/>
              <w:jc w:val="both"/>
            </w:pPr>
          </w:p>
        </w:tc>
        <w:tc>
          <w:tcPr>
            <w:tcW w:w="450" w:type="dxa"/>
          </w:tcPr>
          <w:p w14:paraId="64D2A633" w14:textId="77777777" w:rsidR="00096F87" w:rsidRDefault="00096F87" w:rsidP="00C92FF4">
            <w:pPr>
              <w:pStyle w:val="TableParagraph"/>
              <w:jc w:val="both"/>
            </w:pPr>
          </w:p>
        </w:tc>
        <w:tc>
          <w:tcPr>
            <w:tcW w:w="540" w:type="dxa"/>
          </w:tcPr>
          <w:p w14:paraId="003EE925" w14:textId="77777777" w:rsidR="00096F87" w:rsidRDefault="00096F87" w:rsidP="00C92FF4">
            <w:pPr>
              <w:pStyle w:val="TableParagraph"/>
              <w:jc w:val="both"/>
            </w:pPr>
          </w:p>
        </w:tc>
        <w:tc>
          <w:tcPr>
            <w:tcW w:w="2340" w:type="dxa"/>
          </w:tcPr>
          <w:p w14:paraId="165563BD" w14:textId="77777777" w:rsidR="00096F87" w:rsidRDefault="00096F87" w:rsidP="00C92FF4">
            <w:pPr>
              <w:pStyle w:val="TableParagraph"/>
              <w:jc w:val="both"/>
            </w:pPr>
          </w:p>
        </w:tc>
      </w:tr>
      <w:tr w:rsidR="00096F87" w14:paraId="25A2210D" w14:textId="07146451" w:rsidTr="00096F87">
        <w:trPr>
          <w:trHeight w:val="850"/>
        </w:trPr>
        <w:tc>
          <w:tcPr>
            <w:tcW w:w="3260" w:type="dxa"/>
            <w:tcBorders>
              <w:left w:val="single" w:sz="12" w:space="0" w:color="FFFFE0"/>
            </w:tcBorders>
          </w:tcPr>
          <w:p w14:paraId="1DC53EB2" w14:textId="77777777" w:rsidR="00096F87" w:rsidRDefault="00096F87" w:rsidP="00C92FF4">
            <w:pPr>
              <w:pStyle w:val="TableParagraph"/>
              <w:spacing w:before="6"/>
              <w:jc w:val="both"/>
              <w:rPr>
                <w:b/>
                <w:sz w:val="25"/>
              </w:rPr>
            </w:pPr>
          </w:p>
          <w:p w14:paraId="330305AD" w14:textId="77777777" w:rsidR="00096F87" w:rsidRDefault="00096F87" w:rsidP="00C92FF4">
            <w:pPr>
              <w:pStyle w:val="TableParagraph"/>
              <w:tabs>
                <w:tab w:val="left" w:pos="620"/>
              </w:tabs>
              <w:spacing w:before="1"/>
              <w:ind w:left="45"/>
              <w:jc w:val="both"/>
            </w:pPr>
            <w:r>
              <w:t>8.6</w:t>
            </w:r>
            <w:r>
              <w:tab/>
              <w:t>Consultation</w:t>
            </w:r>
            <w:r>
              <w:rPr>
                <w:spacing w:val="-2"/>
              </w:rPr>
              <w:t xml:space="preserve"> </w:t>
            </w:r>
            <w:r>
              <w:t>with</w:t>
            </w:r>
            <w:r>
              <w:rPr>
                <w:spacing w:val="-2"/>
              </w:rPr>
              <w:t xml:space="preserve"> </w:t>
            </w:r>
            <w:r>
              <w:t>external</w:t>
            </w:r>
            <w:r>
              <w:rPr>
                <w:spacing w:val="-3"/>
              </w:rPr>
              <w:t xml:space="preserve"> </w:t>
            </w:r>
            <w:r>
              <w:t>advisors.</w:t>
            </w:r>
          </w:p>
        </w:tc>
        <w:tc>
          <w:tcPr>
            <w:tcW w:w="3600" w:type="dxa"/>
          </w:tcPr>
          <w:p w14:paraId="15FD9255" w14:textId="77777777" w:rsidR="00096F87" w:rsidRDefault="00096F87" w:rsidP="00C92FF4">
            <w:pPr>
              <w:pStyle w:val="TableParagraph"/>
              <w:spacing w:before="169" w:line="242" w:lineRule="auto"/>
              <w:ind w:left="52" w:right="321"/>
              <w:jc w:val="both"/>
            </w:pPr>
            <w:r>
              <w:t>External advisors are consulted as needed to</w:t>
            </w:r>
            <w:r>
              <w:rPr>
                <w:spacing w:val="-52"/>
              </w:rPr>
              <w:t xml:space="preserve"> </w:t>
            </w:r>
            <w:r>
              <w:t>supplement</w:t>
            </w:r>
            <w:r>
              <w:rPr>
                <w:spacing w:val="-3"/>
              </w:rPr>
              <w:t xml:space="preserve"> </w:t>
            </w:r>
            <w:r>
              <w:t>internal</w:t>
            </w:r>
            <w:r>
              <w:rPr>
                <w:spacing w:val="-2"/>
              </w:rPr>
              <w:t xml:space="preserve"> </w:t>
            </w:r>
            <w:r>
              <w:t>expertise.</w:t>
            </w:r>
          </w:p>
        </w:tc>
        <w:tc>
          <w:tcPr>
            <w:tcW w:w="3060" w:type="dxa"/>
          </w:tcPr>
          <w:p w14:paraId="3BE385DB" w14:textId="77777777" w:rsidR="00096F87" w:rsidRDefault="00096F87" w:rsidP="00C92FF4">
            <w:pPr>
              <w:pStyle w:val="TableParagraph"/>
              <w:spacing w:before="44"/>
              <w:ind w:left="52" w:right="352"/>
              <w:jc w:val="both"/>
            </w:pPr>
            <w:r>
              <w:t>Internal expertise regarding risk and control</w:t>
            </w:r>
            <w:r>
              <w:rPr>
                <w:spacing w:val="-52"/>
              </w:rPr>
              <w:t xml:space="preserve"> </w:t>
            </w:r>
            <w:r>
              <w:t>issues is inadequate.</w:t>
            </w:r>
            <w:r>
              <w:rPr>
                <w:spacing w:val="1"/>
              </w:rPr>
              <w:t xml:space="preserve"> </w:t>
            </w:r>
            <w:r>
              <w:t xml:space="preserve">Assistance is </w:t>
            </w:r>
            <w:r>
              <w:lastRenderedPageBreak/>
              <w:t>never</w:t>
            </w:r>
            <w:r>
              <w:rPr>
                <w:spacing w:val="1"/>
              </w:rPr>
              <w:t xml:space="preserve"> </w:t>
            </w:r>
            <w:r>
              <w:t>sought</w:t>
            </w:r>
            <w:r>
              <w:rPr>
                <w:spacing w:val="-2"/>
              </w:rPr>
              <w:t xml:space="preserve"> </w:t>
            </w:r>
            <w:r>
              <w:t>from</w:t>
            </w:r>
            <w:r>
              <w:rPr>
                <w:spacing w:val="-2"/>
              </w:rPr>
              <w:t xml:space="preserve"> </w:t>
            </w:r>
            <w:r>
              <w:t>outside</w:t>
            </w:r>
            <w:r>
              <w:rPr>
                <w:spacing w:val="2"/>
              </w:rPr>
              <w:t xml:space="preserve"> </w:t>
            </w:r>
            <w:r>
              <w:t>sources.</w:t>
            </w:r>
          </w:p>
        </w:tc>
        <w:tc>
          <w:tcPr>
            <w:tcW w:w="450" w:type="dxa"/>
          </w:tcPr>
          <w:p w14:paraId="229302E2" w14:textId="77777777" w:rsidR="00096F87" w:rsidRDefault="00096F87" w:rsidP="00C92FF4">
            <w:pPr>
              <w:pStyle w:val="TableParagraph"/>
              <w:jc w:val="both"/>
            </w:pPr>
          </w:p>
        </w:tc>
        <w:tc>
          <w:tcPr>
            <w:tcW w:w="450" w:type="dxa"/>
          </w:tcPr>
          <w:p w14:paraId="7CE24B80" w14:textId="77777777" w:rsidR="00096F87" w:rsidRDefault="00096F87" w:rsidP="00C92FF4">
            <w:pPr>
              <w:pStyle w:val="TableParagraph"/>
              <w:jc w:val="both"/>
            </w:pPr>
          </w:p>
        </w:tc>
        <w:tc>
          <w:tcPr>
            <w:tcW w:w="450" w:type="dxa"/>
          </w:tcPr>
          <w:p w14:paraId="10775E92" w14:textId="77777777" w:rsidR="00096F87" w:rsidRDefault="00096F87" w:rsidP="00C92FF4">
            <w:pPr>
              <w:pStyle w:val="TableParagraph"/>
              <w:jc w:val="both"/>
            </w:pPr>
          </w:p>
        </w:tc>
        <w:tc>
          <w:tcPr>
            <w:tcW w:w="450" w:type="dxa"/>
          </w:tcPr>
          <w:p w14:paraId="4E73BE43" w14:textId="77777777" w:rsidR="00096F87" w:rsidRDefault="00096F87" w:rsidP="00C92FF4">
            <w:pPr>
              <w:pStyle w:val="TableParagraph"/>
              <w:jc w:val="both"/>
            </w:pPr>
          </w:p>
        </w:tc>
        <w:tc>
          <w:tcPr>
            <w:tcW w:w="540" w:type="dxa"/>
          </w:tcPr>
          <w:p w14:paraId="4956E529" w14:textId="77777777" w:rsidR="00096F87" w:rsidRDefault="00096F87" w:rsidP="00C92FF4">
            <w:pPr>
              <w:pStyle w:val="TableParagraph"/>
              <w:jc w:val="both"/>
            </w:pPr>
          </w:p>
        </w:tc>
        <w:tc>
          <w:tcPr>
            <w:tcW w:w="2340" w:type="dxa"/>
          </w:tcPr>
          <w:p w14:paraId="345936BE" w14:textId="77777777" w:rsidR="00096F87" w:rsidRDefault="00096F87" w:rsidP="00C92FF4">
            <w:pPr>
              <w:pStyle w:val="TableParagraph"/>
              <w:jc w:val="both"/>
            </w:pPr>
          </w:p>
        </w:tc>
      </w:tr>
      <w:tr w:rsidR="00096F87" w14:paraId="7AC4C0E9" w14:textId="6F96955D" w:rsidTr="00096F87">
        <w:trPr>
          <w:trHeight w:val="345"/>
        </w:trPr>
        <w:tc>
          <w:tcPr>
            <w:tcW w:w="12260" w:type="dxa"/>
            <w:gridSpan w:val="8"/>
            <w:tcBorders>
              <w:left w:val="single" w:sz="12" w:space="0" w:color="FFFFE0"/>
            </w:tcBorders>
            <w:shd w:val="clear" w:color="auto" w:fill="FFFF99"/>
          </w:tcPr>
          <w:p w14:paraId="57DAAA51" w14:textId="77777777" w:rsidR="00096F87" w:rsidRDefault="00096F87" w:rsidP="00C92FF4">
            <w:pPr>
              <w:pStyle w:val="TableParagraph"/>
              <w:spacing w:before="45"/>
              <w:ind w:left="45"/>
              <w:jc w:val="both"/>
              <w:rPr>
                <w:b/>
              </w:rPr>
            </w:pPr>
            <w:r>
              <w:rPr>
                <w:b/>
              </w:rPr>
              <w:t>9 – Managing</w:t>
            </w:r>
            <w:r>
              <w:rPr>
                <w:b/>
                <w:spacing w:val="-5"/>
              </w:rPr>
              <w:t xml:space="preserve"> </w:t>
            </w:r>
            <w:r>
              <w:rPr>
                <w:b/>
              </w:rPr>
              <w:t>Change</w:t>
            </w:r>
          </w:p>
        </w:tc>
        <w:tc>
          <w:tcPr>
            <w:tcW w:w="2340" w:type="dxa"/>
            <w:tcBorders>
              <w:left w:val="single" w:sz="12" w:space="0" w:color="FFFFE0"/>
            </w:tcBorders>
            <w:shd w:val="clear" w:color="auto" w:fill="FFFF99"/>
          </w:tcPr>
          <w:p w14:paraId="7EED13FB" w14:textId="77777777" w:rsidR="00096F87" w:rsidRDefault="00096F87" w:rsidP="00C92FF4">
            <w:pPr>
              <w:pStyle w:val="TableParagraph"/>
              <w:spacing w:before="45"/>
              <w:ind w:left="45"/>
              <w:jc w:val="both"/>
              <w:rPr>
                <w:b/>
              </w:rPr>
            </w:pPr>
          </w:p>
        </w:tc>
      </w:tr>
      <w:tr w:rsidR="00096F87" w14:paraId="79D15F99" w14:textId="54D10A6A" w:rsidTr="00096F87">
        <w:trPr>
          <w:trHeight w:val="845"/>
        </w:trPr>
        <w:tc>
          <w:tcPr>
            <w:tcW w:w="3260" w:type="dxa"/>
            <w:tcBorders>
              <w:left w:val="single" w:sz="12" w:space="0" w:color="FFFFE0"/>
            </w:tcBorders>
          </w:tcPr>
          <w:p w14:paraId="6929A287" w14:textId="77777777" w:rsidR="00096F87" w:rsidRDefault="00096F87" w:rsidP="00C92FF4">
            <w:pPr>
              <w:pStyle w:val="TableParagraph"/>
              <w:spacing w:before="7"/>
              <w:jc w:val="both"/>
              <w:rPr>
                <w:b/>
                <w:sz w:val="25"/>
              </w:rPr>
            </w:pPr>
          </w:p>
          <w:p w14:paraId="7D4D06DB" w14:textId="77777777" w:rsidR="00096F87" w:rsidRDefault="00096F87" w:rsidP="00C92FF4">
            <w:pPr>
              <w:pStyle w:val="TableParagraph"/>
              <w:tabs>
                <w:tab w:val="left" w:pos="620"/>
              </w:tabs>
              <w:ind w:left="45"/>
              <w:jc w:val="both"/>
            </w:pPr>
            <w:r>
              <w:t>9.1</w:t>
            </w:r>
            <w:r>
              <w:tab/>
              <w:t>Commitment</w:t>
            </w:r>
            <w:r>
              <w:rPr>
                <w:spacing w:val="-4"/>
              </w:rPr>
              <w:t xml:space="preserve"> </w:t>
            </w:r>
            <w:r>
              <w:t>to</w:t>
            </w:r>
            <w:r>
              <w:rPr>
                <w:spacing w:val="-2"/>
              </w:rPr>
              <w:t xml:space="preserve"> </w:t>
            </w:r>
            <w:r>
              <w:t>change.</w:t>
            </w:r>
          </w:p>
        </w:tc>
        <w:tc>
          <w:tcPr>
            <w:tcW w:w="3600" w:type="dxa"/>
          </w:tcPr>
          <w:p w14:paraId="0F0CFC64" w14:textId="77777777" w:rsidR="00096F87" w:rsidRDefault="00096F87" w:rsidP="00C92FF4">
            <w:pPr>
              <w:pStyle w:val="TableParagraph"/>
              <w:spacing w:before="39"/>
              <w:ind w:left="52" w:right="266"/>
              <w:jc w:val="both"/>
            </w:pPr>
            <w:r>
              <w:t>Management promotes continuous</w:t>
            </w:r>
            <w:r>
              <w:rPr>
                <w:spacing w:val="1"/>
              </w:rPr>
              <w:t xml:space="preserve"> </w:t>
            </w:r>
            <w:r>
              <w:t>improvement and solicits input and feedback</w:t>
            </w:r>
            <w:r>
              <w:rPr>
                <w:spacing w:val="-52"/>
              </w:rPr>
              <w:t xml:space="preserve"> </w:t>
            </w:r>
            <w:r>
              <w:t>on</w:t>
            </w:r>
            <w:r>
              <w:rPr>
                <w:spacing w:val="-1"/>
              </w:rPr>
              <w:t xml:space="preserve"> </w:t>
            </w:r>
            <w:r>
              <w:t>the</w:t>
            </w:r>
            <w:r>
              <w:rPr>
                <w:spacing w:val="1"/>
              </w:rPr>
              <w:t xml:space="preserve"> </w:t>
            </w:r>
            <w:r>
              <w:t>implications</w:t>
            </w:r>
            <w:r>
              <w:rPr>
                <w:spacing w:val="-1"/>
              </w:rPr>
              <w:t xml:space="preserve"> </w:t>
            </w:r>
            <w:r>
              <w:t>of</w:t>
            </w:r>
            <w:r>
              <w:rPr>
                <w:spacing w:val="-1"/>
              </w:rPr>
              <w:t xml:space="preserve"> </w:t>
            </w:r>
            <w:r>
              <w:t>significant</w:t>
            </w:r>
            <w:r>
              <w:rPr>
                <w:spacing w:val="-3"/>
              </w:rPr>
              <w:t xml:space="preserve"> </w:t>
            </w:r>
            <w:r>
              <w:t>change.</w:t>
            </w:r>
          </w:p>
        </w:tc>
        <w:tc>
          <w:tcPr>
            <w:tcW w:w="3060" w:type="dxa"/>
          </w:tcPr>
          <w:p w14:paraId="003B537C" w14:textId="77777777" w:rsidR="00096F87" w:rsidRDefault="00096F87" w:rsidP="00C92FF4">
            <w:pPr>
              <w:pStyle w:val="TableParagraph"/>
              <w:spacing w:before="39"/>
              <w:ind w:left="52" w:right="369"/>
              <w:jc w:val="both"/>
            </w:pPr>
            <w:r>
              <w:t>Management promotes the status quo, even</w:t>
            </w:r>
            <w:r>
              <w:rPr>
                <w:spacing w:val="1"/>
              </w:rPr>
              <w:t xml:space="preserve"> </w:t>
            </w:r>
            <w:r>
              <w:t>when changes are needed to meet important</w:t>
            </w:r>
            <w:r>
              <w:rPr>
                <w:spacing w:val="-52"/>
              </w:rPr>
              <w:t xml:space="preserve"> </w:t>
            </w:r>
            <w:r>
              <w:t>business</w:t>
            </w:r>
            <w:r>
              <w:rPr>
                <w:spacing w:val="-2"/>
              </w:rPr>
              <w:t xml:space="preserve"> </w:t>
            </w:r>
            <w:r>
              <w:t>needs.</w:t>
            </w:r>
          </w:p>
        </w:tc>
        <w:tc>
          <w:tcPr>
            <w:tcW w:w="450" w:type="dxa"/>
          </w:tcPr>
          <w:p w14:paraId="7EFE76A3" w14:textId="77777777" w:rsidR="00096F87" w:rsidRDefault="00096F87" w:rsidP="00C92FF4">
            <w:pPr>
              <w:pStyle w:val="TableParagraph"/>
              <w:jc w:val="both"/>
            </w:pPr>
          </w:p>
        </w:tc>
        <w:tc>
          <w:tcPr>
            <w:tcW w:w="450" w:type="dxa"/>
          </w:tcPr>
          <w:p w14:paraId="031A4D12" w14:textId="77777777" w:rsidR="00096F87" w:rsidRDefault="00096F87" w:rsidP="00C92FF4">
            <w:pPr>
              <w:pStyle w:val="TableParagraph"/>
              <w:jc w:val="both"/>
            </w:pPr>
          </w:p>
        </w:tc>
        <w:tc>
          <w:tcPr>
            <w:tcW w:w="450" w:type="dxa"/>
          </w:tcPr>
          <w:p w14:paraId="230B6529" w14:textId="77777777" w:rsidR="00096F87" w:rsidRDefault="00096F87" w:rsidP="00C92FF4">
            <w:pPr>
              <w:pStyle w:val="TableParagraph"/>
              <w:jc w:val="both"/>
            </w:pPr>
          </w:p>
        </w:tc>
        <w:tc>
          <w:tcPr>
            <w:tcW w:w="450" w:type="dxa"/>
          </w:tcPr>
          <w:p w14:paraId="0734A387" w14:textId="77777777" w:rsidR="00096F87" w:rsidRDefault="00096F87" w:rsidP="00C92FF4">
            <w:pPr>
              <w:pStyle w:val="TableParagraph"/>
              <w:jc w:val="both"/>
            </w:pPr>
          </w:p>
        </w:tc>
        <w:tc>
          <w:tcPr>
            <w:tcW w:w="540" w:type="dxa"/>
          </w:tcPr>
          <w:p w14:paraId="09721D0E" w14:textId="77777777" w:rsidR="00096F87" w:rsidRDefault="00096F87" w:rsidP="00C92FF4">
            <w:pPr>
              <w:pStyle w:val="TableParagraph"/>
              <w:jc w:val="both"/>
            </w:pPr>
          </w:p>
        </w:tc>
        <w:tc>
          <w:tcPr>
            <w:tcW w:w="2340" w:type="dxa"/>
          </w:tcPr>
          <w:p w14:paraId="72895919" w14:textId="77777777" w:rsidR="00096F87" w:rsidRDefault="00096F87" w:rsidP="00C92FF4">
            <w:pPr>
              <w:pStyle w:val="TableParagraph"/>
              <w:jc w:val="both"/>
            </w:pPr>
          </w:p>
        </w:tc>
      </w:tr>
    </w:tbl>
    <w:p w14:paraId="704D75A7" w14:textId="77777777" w:rsidR="003B2D17" w:rsidRDefault="003B2D17" w:rsidP="00C92FF4">
      <w:pPr>
        <w:jc w:val="both"/>
        <w:sectPr w:rsidR="003B2D17" w:rsidSect="003B2D17">
          <w:pgSz w:w="15840" w:h="12240" w:orient="landscape"/>
          <w:pgMar w:top="720" w:right="640" w:bottom="1640" w:left="540" w:header="0" w:footer="1454" w:gutter="0"/>
          <w:cols w:space="720"/>
        </w:sectPr>
      </w:pPr>
    </w:p>
    <w:tbl>
      <w:tblPr>
        <w:tblW w:w="14780" w:type="dxa"/>
        <w:tblInd w:w="14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3260"/>
        <w:gridCol w:w="3600"/>
        <w:gridCol w:w="3420"/>
        <w:gridCol w:w="450"/>
        <w:gridCol w:w="450"/>
        <w:gridCol w:w="450"/>
        <w:gridCol w:w="450"/>
        <w:gridCol w:w="450"/>
        <w:gridCol w:w="2250"/>
      </w:tblGrid>
      <w:tr w:rsidR="0071426A" w14:paraId="4AC24835" w14:textId="3B69438C" w:rsidTr="0071426A">
        <w:trPr>
          <w:trHeight w:val="345"/>
        </w:trPr>
        <w:tc>
          <w:tcPr>
            <w:tcW w:w="3260" w:type="dxa"/>
            <w:tcBorders>
              <w:left w:val="single" w:sz="12" w:space="0" w:color="FFFFE0"/>
            </w:tcBorders>
          </w:tcPr>
          <w:p w14:paraId="66A77848" w14:textId="77777777" w:rsidR="0071426A" w:rsidRDefault="0071426A" w:rsidP="00C92FF4">
            <w:pPr>
              <w:pStyle w:val="TableParagraph"/>
              <w:spacing w:before="44"/>
              <w:jc w:val="both"/>
              <w:rPr>
                <w:b/>
              </w:rPr>
            </w:pPr>
            <w:r>
              <w:rPr>
                <w:b/>
              </w:rPr>
              <w:lastRenderedPageBreak/>
              <w:t>Assessment Factor</w:t>
            </w:r>
          </w:p>
        </w:tc>
        <w:tc>
          <w:tcPr>
            <w:tcW w:w="3600" w:type="dxa"/>
          </w:tcPr>
          <w:p w14:paraId="41BE62A9" w14:textId="77777777" w:rsidR="0071426A" w:rsidRDefault="0071426A" w:rsidP="00C92FF4">
            <w:pPr>
              <w:pStyle w:val="TableParagraph"/>
              <w:spacing w:before="44"/>
              <w:jc w:val="both"/>
              <w:rPr>
                <w:b/>
              </w:rPr>
            </w:pPr>
            <w:r>
              <w:rPr>
                <w:b/>
              </w:rPr>
              <w:t>Indication</w:t>
            </w:r>
            <w:r>
              <w:rPr>
                <w:b/>
                <w:spacing w:val="-2"/>
              </w:rPr>
              <w:t xml:space="preserve"> </w:t>
            </w:r>
            <w:r>
              <w:rPr>
                <w:b/>
              </w:rPr>
              <w:t>of</w:t>
            </w:r>
            <w:r>
              <w:rPr>
                <w:b/>
                <w:spacing w:val="-7"/>
              </w:rPr>
              <w:t xml:space="preserve"> </w:t>
            </w:r>
            <w:r>
              <w:rPr>
                <w:b/>
              </w:rPr>
              <w:t>Stronger</w:t>
            </w:r>
            <w:r>
              <w:rPr>
                <w:b/>
                <w:spacing w:val="-1"/>
              </w:rPr>
              <w:t xml:space="preserve"> </w:t>
            </w:r>
            <w:r>
              <w:rPr>
                <w:b/>
              </w:rPr>
              <w:t>Controls</w:t>
            </w:r>
          </w:p>
        </w:tc>
        <w:tc>
          <w:tcPr>
            <w:tcW w:w="3420" w:type="dxa"/>
          </w:tcPr>
          <w:p w14:paraId="3FDBB494" w14:textId="77777777" w:rsidR="0071426A" w:rsidRDefault="0071426A" w:rsidP="00C92FF4">
            <w:pPr>
              <w:pStyle w:val="TableParagraph"/>
              <w:spacing w:before="44"/>
              <w:jc w:val="both"/>
              <w:rPr>
                <w:b/>
              </w:rPr>
            </w:pPr>
            <w:r>
              <w:rPr>
                <w:b/>
              </w:rPr>
              <w:t>Indication</w:t>
            </w:r>
            <w:r>
              <w:rPr>
                <w:b/>
                <w:spacing w:val="-3"/>
              </w:rPr>
              <w:t xml:space="preserve"> </w:t>
            </w:r>
            <w:r>
              <w:rPr>
                <w:b/>
              </w:rPr>
              <w:t>of</w:t>
            </w:r>
            <w:r>
              <w:rPr>
                <w:b/>
                <w:spacing w:val="-3"/>
              </w:rPr>
              <w:t xml:space="preserve"> </w:t>
            </w:r>
            <w:r>
              <w:rPr>
                <w:b/>
              </w:rPr>
              <w:t>Weaker</w:t>
            </w:r>
            <w:r>
              <w:rPr>
                <w:b/>
                <w:spacing w:val="-2"/>
              </w:rPr>
              <w:t xml:space="preserve"> </w:t>
            </w:r>
            <w:r>
              <w:rPr>
                <w:b/>
              </w:rPr>
              <w:t>Controls</w:t>
            </w:r>
          </w:p>
        </w:tc>
        <w:tc>
          <w:tcPr>
            <w:tcW w:w="2250" w:type="dxa"/>
            <w:gridSpan w:val="5"/>
          </w:tcPr>
          <w:p w14:paraId="6AAB5AAB" w14:textId="77777777" w:rsidR="0071426A" w:rsidRDefault="0071426A" w:rsidP="00C92FF4">
            <w:pPr>
              <w:pStyle w:val="TableParagraph"/>
              <w:spacing w:before="44"/>
              <w:jc w:val="both"/>
              <w:rPr>
                <w:b/>
              </w:rPr>
            </w:pPr>
            <w:r>
              <w:rPr>
                <w:b/>
              </w:rPr>
              <w:t>Assessment</w:t>
            </w:r>
          </w:p>
        </w:tc>
        <w:tc>
          <w:tcPr>
            <w:tcW w:w="2250" w:type="dxa"/>
          </w:tcPr>
          <w:p w14:paraId="50512DB9" w14:textId="60D98C08" w:rsidR="0071426A" w:rsidRDefault="0071426A" w:rsidP="00C92FF4">
            <w:pPr>
              <w:pStyle w:val="TableParagraph"/>
              <w:spacing w:before="44"/>
              <w:jc w:val="both"/>
              <w:rPr>
                <w:b/>
              </w:rPr>
            </w:pPr>
            <w:r>
              <w:rPr>
                <w:b/>
              </w:rPr>
              <w:t>Recommended Action</w:t>
            </w:r>
          </w:p>
        </w:tc>
      </w:tr>
      <w:tr w:rsidR="0071426A" w14:paraId="62F99FCD" w14:textId="137C6393" w:rsidTr="0071426A">
        <w:trPr>
          <w:trHeight w:val="270"/>
        </w:trPr>
        <w:tc>
          <w:tcPr>
            <w:tcW w:w="12530" w:type="dxa"/>
            <w:gridSpan w:val="8"/>
            <w:tcBorders>
              <w:left w:val="single" w:sz="12" w:space="0" w:color="FFFFE0"/>
            </w:tcBorders>
          </w:tcPr>
          <w:p w14:paraId="1A58FD49" w14:textId="77777777" w:rsidR="0071426A" w:rsidRDefault="0071426A" w:rsidP="00C92FF4">
            <w:pPr>
              <w:pStyle w:val="TableParagraph"/>
              <w:spacing w:line="238" w:lineRule="exact"/>
              <w:ind w:right="25"/>
              <w:jc w:val="both"/>
              <w:rPr>
                <w:b/>
              </w:rPr>
            </w:pPr>
            <w:r>
              <w:rPr>
                <w:b/>
              </w:rPr>
              <w:t>Strong - Weak</w:t>
            </w:r>
          </w:p>
        </w:tc>
        <w:tc>
          <w:tcPr>
            <w:tcW w:w="2250" w:type="dxa"/>
            <w:tcBorders>
              <w:left w:val="single" w:sz="12" w:space="0" w:color="FFFFE0"/>
            </w:tcBorders>
          </w:tcPr>
          <w:p w14:paraId="2604B7CD" w14:textId="77777777" w:rsidR="0071426A" w:rsidRDefault="0071426A" w:rsidP="00C92FF4">
            <w:pPr>
              <w:pStyle w:val="TableParagraph"/>
              <w:spacing w:line="238" w:lineRule="exact"/>
              <w:ind w:right="25"/>
              <w:jc w:val="both"/>
              <w:rPr>
                <w:b/>
              </w:rPr>
            </w:pPr>
          </w:p>
        </w:tc>
      </w:tr>
      <w:tr w:rsidR="0071426A" w14:paraId="69C9FB05" w14:textId="6C3C3D03" w:rsidTr="0071426A">
        <w:trPr>
          <w:trHeight w:val="270"/>
        </w:trPr>
        <w:tc>
          <w:tcPr>
            <w:tcW w:w="10280" w:type="dxa"/>
            <w:gridSpan w:val="3"/>
            <w:tcBorders>
              <w:left w:val="single" w:sz="12" w:space="0" w:color="FFFFE0"/>
            </w:tcBorders>
          </w:tcPr>
          <w:p w14:paraId="1D7463DA" w14:textId="77777777" w:rsidR="0071426A" w:rsidRDefault="0071426A" w:rsidP="00C92FF4">
            <w:pPr>
              <w:pStyle w:val="TableParagraph"/>
              <w:jc w:val="both"/>
              <w:rPr>
                <w:sz w:val="20"/>
              </w:rPr>
            </w:pPr>
          </w:p>
        </w:tc>
        <w:tc>
          <w:tcPr>
            <w:tcW w:w="450" w:type="dxa"/>
          </w:tcPr>
          <w:p w14:paraId="152756A6" w14:textId="77777777" w:rsidR="0071426A" w:rsidRDefault="0071426A" w:rsidP="00C92FF4">
            <w:pPr>
              <w:pStyle w:val="TableParagraph"/>
              <w:spacing w:line="238" w:lineRule="exact"/>
              <w:ind w:left="83"/>
              <w:jc w:val="both"/>
              <w:rPr>
                <w:b/>
              </w:rPr>
            </w:pPr>
            <w:r>
              <w:rPr>
                <w:b/>
              </w:rPr>
              <w:t>1</w:t>
            </w:r>
          </w:p>
        </w:tc>
        <w:tc>
          <w:tcPr>
            <w:tcW w:w="450" w:type="dxa"/>
          </w:tcPr>
          <w:p w14:paraId="2133D77A" w14:textId="77777777" w:rsidR="0071426A" w:rsidRDefault="0071426A" w:rsidP="00C92FF4">
            <w:pPr>
              <w:pStyle w:val="TableParagraph"/>
              <w:spacing w:line="238" w:lineRule="exact"/>
              <w:ind w:left="79"/>
              <w:jc w:val="both"/>
              <w:rPr>
                <w:b/>
              </w:rPr>
            </w:pPr>
            <w:r>
              <w:rPr>
                <w:b/>
              </w:rPr>
              <w:t>2</w:t>
            </w:r>
          </w:p>
        </w:tc>
        <w:tc>
          <w:tcPr>
            <w:tcW w:w="450" w:type="dxa"/>
          </w:tcPr>
          <w:p w14:paraId="5CDE2D7F" w14:textId="77777777" w:rsidR="0071426A" w:rsidRDefault="0071426A" w:rsidP="00C92FF4">
            <w:pPr>
              <w:pStyle w:val="TableParagraph"/>
              <w:spacing w:line="238" w:lineRule="exact"/>
              <w:ind w:left="85"/>
              <w:jc w:val="both"/>
              <w:rPr>
                <w:b/>
              </w:rPr>
            </w:pPr>
            <w:r>
              <w:rPr>
                <w:b/>
              </w:rPr>
              <w:t>3</w:t>
            </w:r>
          </w:p>
        </w:tc>
        <w:tc>
          <w:tcPr>
            <w:tcW w:w="450" w:type="dxa"/>
          </w:tcPr>
          <w:p w14:paraId="52845A98" w14:textId="77777777" w:rsidR="0071426A" w:rsidRDefault="0071426A" w:rsidP="00C92FF4">
            <w:pPr>
              <w:pStyle w:val="TableParagraph"/>
              <w:spacing w:line="238" w:lineRule="exact"/>
              <w:ind w:left="81"/>
              <w:jc w:val="both"/>
              <w:rPr>
                <w:b/>
              </w:rPr>
            </w:pPr>
            <w:r>
              <w:rPr>
                <w:b/>
              </w:rPr>
              <w:t>4</w:t>
            </w:r>
          </w:p>
        </w:tc>
        <w:tc>
          <w:tcPr>
            <w:tcW w:w="450" w:type="dxa"/>
          </w:tcPr>
          <w:p w14:paraId="3A9463EB" w14:textId="77777777" w:rsidR="0071426A" w:rsidRDefault="0071426A" w:rsidP="00C92FF4">
            <w:pPr>
              <w:pStyle w:val="TableParagraph"/>
              <w:spacing w:line="238" w:lineRule="exact"/>
              <w:ind w:left="87"/>
              <w:jc w:val="both"/>
              <w:rPr>
                <w:b/>
              </w:rPr>
            </w:pPr>
            <w:r>
              <w:rPr>
                <w:b/>
              </w:rPr>
              <w:t>5</w:t>
            </w:r>
          </w:p>
        </w:tc>
        <w:tc>
          <w:tcPr>
            <w:tcW w:w="2250" w:type="dxa"/>
          </w:tcPr>
          <w:p w14:paraId="5DFD848A" w14:textId="77777777" w:rsidR="0071426A" w:rsidRDefault="0071426A" w:rsidP="00C92FF4">
            <w:pPr>
              <w:pStyle w:val="TableParagraph"/>
              <w:spacing w:line="238" w:lineRule="exact"/>
              <w:ind w:left="87"/>
              <w:jc w:val="both"/>
              <w:rPr>
                <w:b/>
              </w:rPr>
            </w:pPr>
          </w:p>
        </w:tc>
      </w:tr>
      <w:tr w:rsidR="0071426A" w14:paraId="2C59D35F" w14:textId="6B1A6491" w:rsidTr="0071426A">
        <w:trPr>
          <w:trHeight w:val="595"/>
        </w:trPr>
        <w:tc>
          <w:tcPr>
            <w:tcW w:w="3260" w:type="dxa"/>
            <w:tcBorders>
              <w:left w:val="single" w:sz="12" w:space="0" w:color="FFFFE0"/>
            </w:tcBorders>
          </w:tcPr>
          <w:p w14:paraId="04AFE80E" w14:textId="77777777" w:rsidR="0071426A" w:rsidRDefault="0071426A" w:rsidP="00C92FF4">
            <w:pPr>
              <w:pStyle w:val="TableParagraph"/>
              <w:tabs>
                <w:tab w:val="left" w:pos="620"/>
              </w:tabs>
              <w:spacing w:before="165"/>
              <w:ind w:left="45"/>
              <w:jc w:val="both"/>
            </w:pPr>
            <w:r>
              <w:t>9.2</w:t>
            </w:r>
            <w:r>
              <w:tab/>
              <w:t>Support</w:t>
            </w:r>
            <w:r>
              <w:rPr>
                <w:spacing w:val="-2"/>
              </w:rPr>
              <w:t xml:space="preserve"> </w:t>
            </w:r>
            <w:r>
              <w:t>of</w:t>
            </w:r>
            <w:r>
              <w:rPr>
                <w:spacing w:val="2"/>
              </w:rPr>
              <w:t xml:space="preserve"> </w:t>
            </w:r>
            <w:r>
              <w:t>change.</w:t>
            </w:r>
          </w:p>
        </w:tc>
        <w:tc>
          <w:tcPr>
            <w:tcW w:w="3600" w:type="dxa"/>
          </w:tcPr>
          <w:p w14:paraId="6B661083" w14:textId="77777777" w:rsidR="0071426A" w:rsidRDefault="0071426A" w:rsidP="00C92FF4">
            <w:pPr>
              <w:pStyle w:val="TableParagraph"/>
              <w:spacing w:before="40" w:line="242" w:lineRule="auto"/>
              <w:ind w:left="52" w:right="125"/>
              <w:jc w:val="both"/>
            </w:pPr>
            <w:r>
              <w:t>Management is willing to commit resources to</w:t>
            </w:r>
            <w:r>
              <w:rPr>
                <w:spacing w:val="-52"/>
              </w:rPr>
              <w:t xml:space="preserve"> </w:t>
            </w:r>
            <w:r>
              <w:t>achieve</w:t>
            </w:r>
            <w:r>
              <w:rPr>
                <w:spacing w:val="1"/>
              </w:rPr>
              <w:t xml:space="preserve"> </w:t>
            </w:r>
            <w:r>
              <w:t>positive</w:t>
            </w:r>
            <w:r>
              <w:rPr>
                <w:spacing w:val="3"/>
              </w:rPr>
              <w:t xml:space="preserve"> </w:t>
            </w:r>
            <w:r>
              <w:t>change.</w:t>
            </w:r>
          </w:p>
        </w:tc>
        <w:tc>
          <w:tcPr>
            <w:tcW w:w="3420" w:type="dxa"/>
          </w:tcPr>
          <w:p w14:paraId="459470F8" w14:textId="77777777" w:rsidR="0071426A" w:rsidRDefault="0071426A" w:rsidP="00C92FF4">
            <w:pPr>
              <w:pStyle w:val="TableParagraph"/>
              <w:spacing w:before="40" w:line="242" w:lineRule="auto"/>
              <w:ind w:left="52" w:right="306"/>
              <w:jc w:val="both"/>
            </w:pPr>
            <w:r>
              <w:t>Management</w:t>
            </w:r>
            <w:r>
              <w:rPr>
                <w:spacing w:val="-5"/>
              </w:rPr>
              <w:t xml:space="preserve"> </w:t>
            </w:r>
            <w:r>
              <w:t>offers</w:t>
            </w:r>
            <w:r>
              <w:rPr>
                <w:spacing w:val="-2"/>
              </w:rPr>
              <w:t xml:space="preserve"> </w:t>
            </w:r>
            <w:r>
              <w:t>no</w:t>
            </w:r>
            <w:r>
              <w:rPr>
                <w:spacing w:val="-3"/>
              </w:rPr>
              <w:t xml:space="preserve"> </w:t>
            </w:r>
            <w:r>
              <w:t>resources</w:t>
            </w:r>
            <w:r>
              <w:rPr>
                <w:spacing w:val="-2"/>
              </w:rPr>
              <w:t xml:space="preserve"> </w:t>
            </w:r>
            <w:r>
              <w:t>to</w:t>
            </w:r>
            <w:r>
              <w:rPr>
                <w:spacing w:val="-3"/>
              </w:rPr>
              <w:t xml:space="preserve"> </w:t>
            </w:r>
            <w:r>
              <w:t>facilitate</w:t>
            </w:r>
            <w:r>
              <w:rPr>
                <w:spacing w:val="-52"/>
              </w:rPr>
              <w:t xml:space="preserve"> </w:t>
            </w:r>
            <w:r>
              <w:t>change.</w:t>
            </w:r>
          </w:p>
        </w:tc>
        <w:tc>
          <w:tcPr>
            <w:tcW w:w="450" w:type="dxa"/>
          </w:tcPr>
          <w:p w14:paraId="6ABEABD7" w14:textId="77777777" w:rsidR="0071426A" w:rsidRDefault="0071426A" w:rsidP="00C92FF4">
            <w:pPr>
              <w:pStyle w:val="TableParagraph"/>
              <w:jc w:val="both"/>
            </w:pPr>
          </w:p>
        </w:tc>
        <w:tc>
          <w:tcPr>
            <w:tcW w:w="450" w:type="dxa"/>
          </w:tcPr>
          <w:p w14:paraId="2FD33777" w14:textId="77777777" w:rsidR="0071426A" w:rsidRDefault="0071426A" w:rsidP="00C92FF4">
            <w:pPr>
              <w:pStyle w:val="TableParagraph"/>
              <w:jc w:val="both"/>
            </w:pPr>
          </w:p>
        </w:tc>
        <w:tc>
          <w:tcPr>
            <w:tcW w:w="450" w:type="dxa"/>
          </w:tcPr>
          <w:p w14:paraId="55039A55" w14:textId="77777777" w:rsidR="0071426A" w:rsidRDefault="0071426A" w:rsidP="00C92FF4">
            <w:pPr>
              <w:pStyle w:val="TableParagraph"/>
              <w:jc w:val="both"/>
            </w:pPr>
          </w:p>
        </w:tc>
        <w:tc>
          <w:tcPr>
            <w:tcW w:w="450" w:type="dxa"/>
          </w:tcPr>
          <w:p w14:paraId="0644A160" w14:textId="77777777" w:rsidR="0071426A" w:rsidRDefault="0071426A" w:rsidP="00C92FF4">
            <w:pPr>
              <w:pStyle w:val="TableParagraph"/>
              <w:jc w:val="both"/>
            </w:pPr>
          </w:p>
        </w:tc>
        <w:tc>
          <w:tcPr>
            <w:tcW w:w="450" w:type="dxa"/>
          </w:tcPr>
          <w:p w14:paraId="11EF81F8" w14:textId="77777777" w:rsidR="0071426A" w:rsidRDefault="0071426A" w:rsidP="00C92FF4">
            <w:pPr>
              <w:pStyle w:val="TableParagraph"/>
              <w:jc w:val="both"/>
            </w:pPr>
          </w:p>
        </w:tc>
        <w:tc>
          <w:tcPr>
            <w:tcW w:w="2250" w:type="dxa"/>
          </w:tcPr>
          <w:p w14:paraId="6E91055C" w14:textId="77777777" w:rsidR="0071426A" w:rsidRDefault="0071426A" w:rsidP="00C92FF4">
            <w:pPr>
              <w:pStyle w:val="TableParagraph"/>
              <w:jc w:val="both"/>
            </w:pPr>
          </w:p>
        </w:tc>
      </w:tr>
      <w:tr w:rsidR="0071426A" w14:paraId="6DA16477" w14:textId="7F3C641C" w:rsidTr="0071426A">
        <w:trPr>
          <w:trHeight w:val="1100"/>
        </w:trPr>
        <w:tc>
          <w:tcPr>
            <w:tcW w:w="3260" w:type="dxa"/>
            <w:tcBorders>
              <w:left w:val="single" w:sz="12" w:space="0" w:color="FFFFE0"/>
            </w:tcBorders>
          </w:tcPr>
          <w:p w14:paraId="0D0EB9E8" w14:textId="77777777" w:rsidR="0071426A" w:rsidRDefault="0071426A" w:rsidP="00C92FF4">
            <w:pPr>
              <w:pStyle w:val="TableParagraph"/>
              <w:jc w:val="both"/>
              <w:rPr>
                <w:b/>
                <w:sz w:val="24"/>
              </w:rPr>
            </w:pPr>
          </w:p>
          <w:p w14:paraId="08FEBD52" w14:textId="77777777" w:rsidR="0071426A" w:rsidRDefault="0071426A" w:rsidP="00C92FF4">
            <w:pPr>
              <w:pStyle w:val="TableParagraph"/>
              <w:tabs>
                <w:tab w:val="left" w:pos="620"/>
              </w:tabs>
              <w:spacing w:before="143"/>
              <w:ind w:left="45"/>
              <w:jc w:val="both"/>
            </w:pPr>
            <w:r>
              <w:t>9.3</w:t>
            </w:r>
            <w:r>
              <w:tab/>
              <w:t>Routine</w:t>
            </w:r>
            <w:r>
              <w:rPr>
                <w:spacing w:val="2"/>
              </w:rPr>
              <w:t xml:space="preserve"> </w:t>
            </w:r>
            <w:r>
              <w:t>change.</w:t>
            </w:r>
          </w:p>
        </w:tc>
        <w:tc>
          <w:tcPr>
            <w:tcW w:w="3600" w:type="dxa"/>
          </w:tcPr>
          <w:p w14:paraId="2FB1A392" w14:textId="77777777" w:rsidR="0071426A" w:rsidRDefault="0071426A" w:rsidP="00C92FF4">
            <w:pPr>
              <w:pStyle w:val="TableParagraph"/>
              <w:spacing w:before="39"/>
              <w:ind w:left="52" w:right="230"/>
              <w:jc w:val="both"/>
            </w:pPr>
            <w:r>
              <w:t>Mechanisms exist to identify, prioritize, and</w:t>
            </w:r>
            <w:r>
              <w:rPr>
                <w:spacing w:val="1"/>
              </w:rPr>
              <w:t xml:space="preserve"> </w:t>
            </w:r>
            <w:r>
              <w:t>react to routine events (i.e., turnover) that</w:t>
            </w:r>
            <w:r>
              <w:rPr>
                <w:spacing w:val="1"/>
              </w:rPr>
              <w:t xml:space="preserve"> </w:t>
            </w:r>
            <w:r>
              <w:t>affect achievement of unit-wide objectives or</w:t>
            </w:r>
            <w:r>
              <w:rPr>
                <w:spacing w:val="-52"/>
              </w:rPr>
              <w:t xml:space="preserve"> </w:t>
            </w:r>
            <w:r>
              <w:t>action steps.</w:t>
            </w:r>
          </w:p>
        </w:tc>
        <w:tc>
          <w:tcPr>
            <w:tcW w:w="3420" w:type="dxa"/>
          </w:tcPr>
          <w:p w14:paraId="4CDCD508" w14:textId="77777777" w:rsidR="0071426A" w:rsidRDefault="0071426A" w:rsidP="00C92FF4">
            <w:pPr>
              <w:pStyle w:val="TableParagraph"/>
              <w:jc w:val="both"/>
              <w:rPr>
                <w:b/>
                <w:sz w:val="24"/>
              </w:rPr>
            </w:pPr>
          </w:p>
          <w:p w14:paraId="4EE56833" w14:textId="77777777" w:rsidR="0071426A" w:rsidRDefault="0071426A" w:rsidP="00C92FF4">
            <w:pPr>
              <w:pStyle w:val="TableParagraph"/>
              <w:spacing w:before="143"/>
              <w:ind w:left="52"/>
              <w:jc w:val="both"/>
            </w:pPr>
            <w:r>
              <w:t>Procedures</w:t>
            </w:r>
            <w:r>
              <w:rPr>
                <w:spacing w:val="-2"/>
              </w:rPr>
              <w:t xml:space="preserve"> </w:t>
            </w:r>
            <w:r>
              <w:t>are not</w:t>
            </w:r>
            <w:r>
              <w:rPr>
                <w:spacing w:val="-3"/>
              </w:rPr>
              <w:t xml:space="preserve"> </w:t>
            </w:r>
            <w:r>
              <w:t>present</w:t>
            </w:r>
            <w:r>
              <w:rPr>
                <w:spacing w:val="-4"/>
              </w:rPr>
              <w:t xml:space="preserve"> </w:t>
            </w:r>
            <w:r>
              <w:t>or</w:t>
            </w:r>
            <w:r>
              <w:rPr>
                <w:spacing w:val="-1"/>
              </w:rPr>
              <w:t xml:space="preserve"> </w:t>
            </w:r>
            <w:r>
              <w:t>are</w:t>
            </w:r>
            <w:r>
              <w:rPr>
                <w:spacing w:val="1"/>
              </w:rPr>
              <w:t xml:space="preserve"> </w:t>
            </w:r>
            <w:r>
              <w:t>ineffective.</w:t>
            </w:r>
          </w:p>
        </w:tc>
        <w:tc>
          <w:tcPr>
            <w:tcW w:w="450" w:type="dxa"/>
          </w:tcPr>
          <w:p w14:paraId="51DB53A1" w14:textId="77777777" w:rsidR="0071426A" w:rsidRDefault="0071426A" w:rsidP="00C92FF4">
            <w:pPr>
              <w:pStyle w:val="TableParagraph"/>
              <w:jc w:val="both"/>
            </w:pPr>
          </w:p>
        </w:tc>
        <w:tc>
          <w:tcPr>
            <w:tcW w:w="450" w:type="dxa"/>
          </w:tcPr>
          <w:p w14:paraId="66241EED" w14:textId="77777777" w:rsidR="0071426A" w:rsidRDefault="0071426A" w:rsidP="00C92FF4">
            <w:pPr>
              <w:pStyle w:val="TableParagraph"/>
              <w:jc w:val="both"/>
            </w:pPr>
          </w:p>
        </w:tc>
        <w:tc>
          <w:tcPr>
            <w:tcW w:w="450" w:type="dxa"/>
          </w:tcPr>
          <w:p w14:paraId="12C36954" w14:textId="77777777" w:rsidR="0071426A" w:rsidRDefault="0071426A" w:rsidP="00C92FF4">
            <w:pPr>
              <w:pStyle w:val="TableParagraph"/>
              <w:jc w:val="both"/>
            </w:pPr>
          </w:p>
        </w:tc>
        <w:tc>
          <w:tcPr>
            <w:tcW w:w="450" w:type="dxa"/>
          </w:tcPr>
          <w:p w14:paraId="6DAC7F53" w14:textId="77777777" w:rsidR="0071426A" w:rsidRDefault="0071426A" w:rsidP="00C92FF4">
            <w:pPr>
              <w:pStyle w:val="TableParagraph"/>
              <w:jc w:val="both"/>
            </w:pPr>
          </w:p>
        </w:tc>
        <w:tc>
          <w:tcPr>
            <w:tcW w:w="450" w:type="dxa"/>
          </w:tcPr>
          <w:p w14:paraId="0D9D7BC1" w14:textId="77777777" w:rsidR="0071426A" w:rsidRDefault="0071426A" w:rsidP="00C92FF4">
            <w:pPr>
              <w:pStyle w:val="TableParagraph"/>
              <w:jc w:val="both"/>
            </w:pPr>
          </w:p>
        </w:tc>
        <w:tc>
          <w:tcPr>
            <w:tcW w:w="2250" w:type="dxa"/>
          </w:tcPr>
          <w:p w14:paraId="4AD98D6B" w14:textId="77777777" w:rsidR="0071426A" w:rsidRDefault="0071426A" w:rsidP="00C92FF4">
            <w:pPr>
              <w:pStyle w:val="TableParagraph"/>
              <w:jc w:val="both"/>
            </w:pPr>
          </w:p>
        </w:tc>
      </w:tr>
      <w:tr w:rsidR="0071426A" w14:paraId="6A1CF112" w14:textId="22D3B86E" w:rsidTr="0071426A">
        <w:trPr>
          <w:trHeight w:val="595"/>
        </w:trPr>
        <w:tc>
          <w:tcPr>
            <w:tcW w:w="3260" w:type="dxa"/>
            <w:tcBorders>
              <w:left w:val="single" w:sz="12" w:space="0" w:color="FFFFE0"/>
            </w:tcBorders>
          </w:tcPr>
          <w:p w14:paraId="639822C3" w14:textId="77777777" w:rsidR="0071426A" w:rsidRDefault="0071426A" w:rsidP="00C92FF4">
            <w:pPr>
              <w:pStyle w:val="TableParagraph"/>
              <w:tabs>
                <w:tab w:val="left" w:pos="620"/>
              </w:tabs>
              <w:spacing w:before="169"/>
              <w:ind w:left="45"/>
              <w:jc w:val="both"/>
            </w:pPr>
            <w:r>
              <w:t>9.4</w:t>
            </w:r>
            <w:r>
              <w:tab/>
              <w:t>Economic</w:t>
            </w:r>
            <w:r>
              <w:rPr>
                <w:spacing w:val="1"/>
              </w:rPr>
              <w:t xml:space="preserve"> </w:t>
            </w:r>
            <w:r>
              <w:t>change.</w:t>
            </w:r>
          </w:p>
        </w:tc>
        <w:tc>
          <w:tcPr>
            <w:tcW w:w="3600" w:type="dxa"/>
          </w:tcPr>
          <w:p w14:paraId="5E7A84A8" w14:textId="77777777" w:rsidR="0071426A" w:rsidRDefault="0071426A" w:rsidP="00C92FF4">
            <w:pPr>
              <w:pStyle w:val="TableParagraph"/>
              <w:spacing w:before="46" w:line="237" w:lineRule="auto"/>
              <w:ind w:left="52" w:right="589"/>
              <w:jc w:val="both"/>
            </w:pPr>
            <w:r>
              <w:t>Mechanisms exist to identify and react to</w:t>
            </w:r>
            <w:r>
              <w:rPr>
                <w:spacing w:val="-53"/>
              </w:rPr>
              <w:t xml:space="preserve"> </w:t>
            </w:r>
            <w:r>
              <w:t>economic</w:t>
            </w:r>
            <w:r>
              <w:rPr>
                <w:spacing w:val="2"/>
              </w:rPr>
              <w:t xml:space="preserve"> </w:t>
            </w:r>
            <w:r>
              <w:t>changes.</w:t>
            </w:r>
          </w:p>
        </w:tc>
        <w:tc>
          <w:tcPr>
            <w:tcW w:w="3420" w:type="dxa"/>
          </w:tcPr>
          <w:p w14:paraId="1D3FF780" w14:textId="77777777" w:rsidR="0071426A" w:rsidRDefault="0071426A" w:rsidP="00C92FF4">
            <w:pPr>
              <w:pStyle w:val="TableParagraph"/>
              <w:spacing w:before="169"/>
              <w:ind w:left="52"/>
              <w:jc w:val="both"/>
            </w:pPr>
            <w:r>
              <w:t>Procedures</w:t>
            </w:r>
            <w:r>
              <w:rPr>
                <w:spacing w:val="-2"/>
              </w:rPr>
              <w:t xml:space="preserve"> </w:t>
            </w:r>
            <w:r>
              <w:t>are not</w:t>
            </w:r>
            <w:r>
              <w:rPr>
                <w:spacing w:val="-3"/>
              </w:rPr>
              <w:t xml:space="preserve"> </w:t>
            </w:r>
            <w:r>
              <w:t>present</w:t>
            </w:r>
            <w:r>
              <w:rPr>
                <w:spacing w:val="-4"/>
              </w:rPr>
              <w:t xml:space="preserve"> </w:t>
            </w:r>
            <w:r>
              <w:t>or</w:t>
            </w:r>
            <w:r>
              <w:rPr>
                <w:spacing w:val="-1"/>
              </w:rPr>
              <w:t xml:space="preserve"> </w:t>
            </w:r>
            <w:r>
              <w:t>are</w:t>
            </w:r>
            <w:r>
              <w:rPr>
                <w:spacing w:val="1"/>
              </w:rPr>
              <w:t xml:space="preserve"> </w:t>
            </w:r>
            <w:r>
              <w:t>ineffective.</w:t>
            </w:r>
          </w:p>
        </w:tc>
        <w:tc>
          <w:tcPr>
            <w:tcW w:w="450" w:type="dxa"/>
          </w:tcPr>
          <w:p w14:paraId="3A06B481" w14:textId="77777777" w:rsidR="0071426A" w:rsidRDefault="0071426A" w:rsidP="00C92FF4">
            <w:pPr>
              <w:pStyle w:val="TableParagraph"/>
              <w:jc w:val="both"/>
            </w:pPr>
          </w:p>
        </w:tc>
        <w:tc>
          <w:tcPr>
            <w:tcW w:w="450" w:type="dxa"/>
          </w:tcPr>
          <w:p w14:paraId="2E478BE3" w14:textId="77777777" w:rsidR="0071426A" w:rsidRDefault="0071426A" w:rsidP="00C92FF4">
            <w:pPr>
              <w:pStyle w:val="TableParagraph"/>
              <w:jc w:val="both"/>
            </w:pPr>
          </w:p>
        </w:tc>
        <w:tc>
          <w:tcPr>
            <w:tcW w:w="450" w:type="dxa"/>
          </w:tcPr>
          <w:p w14:paraId="09CE40D6" w14:textId="77777777" w:rsidR="0071426A" w:rsidRDefault="0071426A" w:rsidP="00C92FF4">
            <w:pPr>
              <w:pStyle w:val="TableParagraph"/>
              <w:jc w:val="both"/>
            </w:pPr>
          </w:p>
        </w:tc>
        <w:tc>
          <w:tcPr>
            <w:tcW w:w="450" w:type="dxa"/>
          </w:tcPr>
          <w:p w14:paraId="4899FC27" w14:textId="77777777" w:rsidR="0071426A" w:rsidRDefault="0071426A" w:rsidP="00C92FF4">
            <w:pPr>
              <w:pStyle w:val="TableParagraph"/>
              <w:jc w:val="both"/>
            </w:pPr>
          </w:p>
        </w:tc>
        <w:tc>
          <w:tcPr>
            <w:tcW w:w="450" w:type="dxa"/>
          </w:tcPr>
          <w:p w14:paraId="566B36AA" w14:textId="77777777" w:rsidR="0071426A" w:rsidRDefault="0071426A" w:rsidP="00C92FF4">
            <w:pPr>
              <w:pStyle w:val="TableParagraph"/>
              <w:jc w:val="both"/>
            </w:pPr>
          </w:p>
        </w:tc>
        <w:tc>
          <w:tcPr>
            <w:tcW w:w="2250" w:type="dxa"/>
          </w:tcPr>
          <w:p w14:paraId="2F5707F6" w14:textId="77777777" w:rsidR="0071426A" w:rsidRDefault="0071426A" w:rsidP="00C92FF4">
            <w:pPr>
              <w:pStyle w:val="TableParagraph"/>
              <w:jc w:val="both"/>
            </w:pPr>
          </w:p>
        </w:tc>
      </w:tr>
      <w:tr w:rsidR="0071426A" w14:paraId="458B674E" w14:textId="39161235" w:rsidTr="0071426A">
        <w:trPr>
          <w:trHeight w:val="1105"/>
        </w:trPr>
        <w:tc>
          <w:tcPr>
            <w:tcW w:w="3260" w:type="dxa"/>
            <w:tcBorders>
              <w:left w:val="single" w:sz="12" w:space="0" w:color="FFFFE0"/>
            </w:tcBorders>
          </w:tcPr>
          <w:p w14:paraId="73592D28" w14:textId="77777777" w:rsidR="0071426A" w:rsidRDefault="0071426A" w:rsidP="00C92FF4">
            <w:pPr>
              <w:pStyle w:val="TableParagraph"/>
              <w:jc w:val="both"/>
              <w:rPr>
                <w:b/>
                <w:sz w:val="24"/>
              </w:rPr>
            </w:pPr>
          </w:p>
          <w:p w14:paraId="3F264DC5" w14:textId="77777777" w:rsidR="0071426A" w:rsidRDefault="0071426A" w:rsidP="00C92FF4">
            <w:pPr>
              <w:pStyle w:val="TableParagraph"/>
              <w:tabs>
                <w:tab w:val="left" w:pos="620"/>
              </w:tabs>
              <w:spacing w:before="149"/>
              <w:ind w:left="45"/>
              <w:jc w:val="both"/>
            </w:pPr>
            <w:r>
              <w:t>9.5</w:t>
            </w:r>
            <w:r>
              <w:tab/>
              <w:t>Regulatory</w:t>
            </w:r>
            <w:r>
              <w:rPr>
                <w:spacing w:val="-1"/>
              </w:rPr>
              <w:t xml:space="preserve"> </w:t>
            </w:r>
            <w:r>
              <w:t>change.</w:t>
            </w:r>
          </w:p>
        </w:tc>
        <w:tc>
          <w:tcPr>
            <w:tcW w:w="3600" w:type="dxa"/>
          </w:tcPr>
          <w:p w14:paraId="3B824A52" w14:textId="6121084E" w:rsidR="0071426A" w:rsidRDefault="0071426A" w:rsidP="00C92FF4">
            <w:pPr>
              <w:pStyle w:val="TableParagraph"/>
              <w:spacing w:before="45"/>
              <w:ind w:left="52" w:right="100"/>
              <w:jc w:val="both"/>
            </w:pPr>
            <w:r>
              <w:t>Mechanisms exist to identify and react to</w:t>
            </w:r>
            <w:r>
              <w:rPr>
                <w:spacing w:val="1"/>
              </w:rPr>
              <w:t xml:space="preserve"> </w:t>
            </w:r>
            <w:r>
              <w:t>regulatory changes (maintain membership in</w:t>
            </w:r>
            <w:r>
              <w:rPr>
                <w:spacing w:val="1"/>
              </w:rPr>
              <w:t xml:space="preserve"> </w:t>
            </w:r>
            <w:r>
              <w:t>associations that monitor laws and regulations,</w:t>
            </w:r>
            <w:r>
              <w:rPr>
                <w:spacing w:val="-52"/>
              </w:rPr>
              <w:t xml:space="preserve"> </w:t>
            </w:r>
            <w:r>
              <w:t>participate</w:t>
            </w:r>
            <w:r>
              <w:rPr>
                <w:spacing w:val="1"/>
              </w:rPr>
              <w:t xml:space="preserve"> </w:t>
            </w:r>
            <w:r>
              <w:t>in</w:t>
            </w:r>
            <w:r>
              <w:rPr>
                <w:spacing w:val="-1"/>
              </w:rPr>
              <w:t xml:space="preserve"> </w:t>
            </w:r>
            <w:r w:rsidR="009C610F">
              <w:t>Entity</w:t>
            </w:r>
            <w:r>
              <w:t xml:space="preserve"> forums,</w:t>
            </w:r>
            <w:r>
              <w:rPr>
                <w:spacing w:val="-1"/>
              </w:rPr>
              <w:t xml:space="preserve"> </w:t>
            </w:r>
            <w:r>
              <w:t>etc.).</w:t>
            </w:r>
          </w:p>
        </w:tc>
        <w:tc>
          <w:tcPr>
            <w:tcW w:w="3420" w:type="dxa"/>
          </w:tcPr>
          <w:p w14:paraId="1069F7C5" w14:textId="77777777" w:rsidR="0071426A" w:rsidRDefault="0071426A" w:rsidP="00C92FF4">
            <w:pPr>
              <w:pStyle w:val="TableParagraph"/>
              <w:jc w:val="both"/>
              <w:rPr>
                <w:b/>
                <w:sz w:val="24"/>
              </w:rPr>
            </w:pPr>
          </w:p>
          <w:p w14:paraId="4C52FB16" w14:textId="77777777" w:rsidR="0071426A" w:rsidRDefault="0071426A" w:rsidP="00C92FF4">
            <w:pPr>
              <w:pStyle w:val="TableParagraph"/>
              <w:spacing w:before="149"/>
              <w:ind w:left="52"/>
              <w:jc w:val="both"/>
            </w:pPr>
            <w:r>
              <w:t>Procedures</w:t>
            </w:r>
            <w:r>
              <w:rPr>
                <w:spacing w:val="-2"/>
              </w:rPr>
              <w:t xml:space="preserve"> </w:t>
            </w:r>
            <w:r>
              <w:t>are</w:t>
            </w:r>
            <w:r>
              <w:rPr>
                <w:spacing w:val="1"/>
              </w:rPr>
              <w:t xml:space="preserve"> </w:t>
            </w:r>
            <w:r>
              <w:t>not</w:t>
            </w:r>
            <w:r>
              <w:rPr>
                <w:spacing w:val="-3"/>
              </w:rPr>
              <w:t xml:space="preserve"> </w:t>
            </w:r>
            <w:r>
              <w:t>present</w:t>
            </w:r>
            <w:r>
              <w:rPr>
                <w:spacing w:val="-3"/>
              </w:rPr>
              <w:t xml:space="preserve"> </w:t>
            </w:r>
            <w:r>
              <w:t>or</w:t>
            </w:r>
            <w:r>
              <w:rPr>
                <w:spacing w:val="-1"/>
              </w:rPr>
              <w:t xml:space="preserve"> </w:t>
            </w:r>
            <w:r>
              <w:t>are</w:t>
            </w:r>
            <w:r>
              <w:rPr>
                <w:spacing w:val="1"/>
              </w:rPr>
              <w:t xml:space="preserve"> </w:t>
            </w:r>
            <w:r>
              <w:t>ineffective.</w:t>
            </w:r>
          </w:p>
        </w:tc>
        <w:tc>
          <w:tcPr>
            <w:tcW w:w="450" w:type="dxa"/>
          </w:tcPr>
          <w:p w14:paraId="26774F83" w14:textId="77777777" w:rsidR="0071426A" w:rsidRDefault="0071426A" w:rsidP="00C92FF4">
            <w:pPr>
              <w:pStyle w:val="TableParagraph"/>
              <w:jc w:val="both"/>
            </w:pPr>
          </w:p>
        </w:tc>
        <w:tc>
          <w:tcPr>
            <w:tcW w:w="450" w:type="dxa"/>
          </w:tcPr>
          <w:p w14:paraId="4A322A3C" w14:textId="77777777" w:rsidR="0071426A" w:rsidRDefault="0071426A" w:rsidP="00C92FF4">
            <w:pPr>
              <w:pStyle w:val="TableParagraph"/>
              <w:jc w:val="both"/>
            </w:pPr>
          </w:p>
        </w:tc>
        <w:tc>
          <w:tcPr>
            <w:tcW w:w="450" w:type="dxa"/>
          </w:tcPr>
          <w:p w14:paraId="018B0AE1" w14:textId="77777777" w:rsidR="0071426A" w:rsidRDefault="0071426A" w:rsidP="00C92FF4">
            <w:pPr>
              <w:pStyle w:val="TableParagraph"/>
              <w:jc w:val="both"/>
            </w:pPr>
          </w:p>
        </w:tc>
        <w:tc>
          <w:tcPr>
            <w:tcW w:w="450" w:type="dxa"/>
          </w:tcPr>
          <w:p w14:paraId="4E2D0D5D" w14:textId="77777777" w:rsidR="0071426A" w:rsidRDefault="0071426A" w:rsidP="00C92FF4">
            <w:pPr>
              <w:pStyle w:val="TableParagraph"/>
              <w:jc w:val="both"/>
            </w:pPr>
          </w:p>
        </w:tc>
        <w:tc>
          <w:tcPr>
            <w:tcW w:w="450" w:type="dxa"/>
          </w:tcPr>
          <w:p w14:paraId="31668865" w14:textId="77777777" w:rsidR="0071426A" w:rsidRDefault="0071426A" w:rsidP="00C92FF4">
            <w:pPr>
              <w:pStyle w:val="TableParagraph"/>
              <w:jc w:val="both"/>
            </w:pPr>
          </w:p>
        </w:tc>
        <w:tc>
          <w:tcPr>
            <w:tcW w:w="2250" w:type="dxa"/>
          </w:tcPr>
          <w:p w14:paraId="1EC554B9" w14:textId="77777777" w:rsidR="0071426A" w:rsidRDefault="0071426A" w:rsidP="00C92FF4">
            <w:pPr>
              <w:pStyle w:val="TableParagraph"/>
              <w:jc w:val="both"/>
            </w:pPr>
          </w:p>
        </w:tc>
      </w:tr>
      <w:tr w:rsidR="0071426A" w14:paraId="5FA14BD1" w14:textId="0B3E107E" w:rsidTr="0071426A">
        <w:trPr>
          <w:trHeight w:val="850"/>
        </w:trPr>
        <w:tc>
          <w:tcPr>
            <w:tcW w:w="3260" w:type="dxa"/>
            <w:tcBorders>
              <w:left w:val="single" w:sz="12" w:space="0" w:color="FFFFE0"/>
            </w:tcBorders>
          </w:tcPr>
          <w:p w14:paraId="1006E24C" w14:textId="77777777" w:rsidR="0071426A" w:rsidRDefault="0071426A" w:rsidP="00C92FF4">
            <w:pPr>
              <w:pStyle w:val="TableParagraph"/>
              <w:spacing w:before="7"/>
              <w:jc w:val="both"/>
              <w:rPr>
                <w:b/>
                <w:sz w:val="25"/>
              </w:rPr>
            </w:pPr>
          </w:p>
          <w:p w14:paraId="7324319B" w14:textId="77777777" w:rsidR="0071426A" w:rsidRDefault="0071426A" w:rsidP="00C92FF4">
            <w:pPr>
              <w:pStyle w:val="TableParagraph"/>
              <w:tabs>
                <w:tab w:val="left" w:pos="620"/>
              </w:tabs>
              <w:ind w:left="45"/>
              <w:jc w:val="both"/>
            </w:pPr>
            <w:r>
              <w:t>9.6</w:t>
            </w:r>
            <w:r>
              <w:tab/>
              <w:t>Technological</w:t>
            </w:r>
            <w:r>
              <w:rPr>
                <w:spacing w:val="-3"/>
              </w:rPr>
              <w:t xml:space="preserve"> </w:t>
            </w:r>
            <w:r>
              <w:t>change.</w:t>
            </w:r>
          </w:p>
        </w:tc>
        <w:tc>
          <w:tcPr>
            <w:tcW w:w="3600" w:type="dxa"/>
          </w:tcPr>
          <w:p w14:paraId="4E9009C2" w14:textId="77777777" w:rsidR="0071426A" w:rsidRDefault="0071426A" w:rsidP="00C92FF4">
            <w:pPr>
              <w:pStyle w:val="TableParagraph"/>
              <w:spacing w:before="39" w:line="242" w:lineRule="auto"/>
              <w:ind w:left="52" w:right="600"/>
              <w:jc w:val="both"/>
            </w:pPr>
            <w:r>
              <w:t>Mechanisms exist to identify and react to</w:t>
            </w:r>
            <w:r>
              <w:rPr>
                <w:spacing w:val="-52"/>
              </w:rPr>
              <w:t xml:space="preserve"> </w:t>
            </w:r>
            <w:r>
              <w:t>technological changes and changes in the</w:t>
            </w:r>
            <w:r>
              <w:rPr>
                <w:spacing w:val="-52"/>
              </w:rPr>
              <w:t xml:space="preserve"> </w:t>
            </w:r>
            <w:r>
              <w:t>functional</w:t>
            </w:r>
            <w:r>
              <w:rPr>
                <w:spacing w:val="-3"/>
              </w:rPr>
              <w:t xml:space="preserve"> </w:t>
            </w:r>
            <w:r>
              <w:t>requirements</w:t>
            </w:r>
            <w:r>
              <w:rPr>
                <w:spacing w:val="-1"/>
              </w:rPr>
              <w:t xml:space="preserve"> </w:t>
            </w:r>
            <w:r>
              <w:t>of</w:t>
            </w:r>
            <w:r>
              <w:rPr>
                <w:spacing w:val="-1"/>
              </w:rPr>
              <w:t xml:space="preserve"> </w:t>
            </w:r>
            <w:r>
              <w:t>the unit.</w:t>
            </w:r>
          </w:p>
        </w:tc>
        <w:tc>
          <w:tcPr>
            <w:tcW w:w="3420" w:type="dxa"/>
          </w:tcPr>
          <w:p w14:paraId="06D33A76" w14:textId="77777777" w:rsidR="0071426A" w:rsidRDefault="0071426A" w:rsidP="00C92FF4">
            <w:pPr>
              <w:pStyle w:val="TableParagraph"/>
              <w:spacing w:before="7"/>
              <w:jc w:val="both"/>
              <w:rPr>
                <w:b/>
                <w:sz w:val="25"/>
              </w:rPr>
            </w:pPr>
          </w:p>
          <w:p w14:paraId="70767251" w14:textId="77777777" w:rsidR="0071426A" w:rsidRDefault="0071426A" w:rsidP="00C92FF4">
            <w:pPr>
              <w:pStyle w:val="TableParagraph"/>
              <w:ind w:left="52"/>
              <w:jc w:val="both"/>
            </w:pPr>
            <w:r>
              <w:t>Procedures</w:t>
            </w:r>
            <w:r>
              <w:rPr>
                <w:spacing w:val="-2"/>
              </w:rPr>
              <w:t xml:space="preserve"> </w:t>
            </w:r>
            <w:r>
              <w:t>are not</w:t>
            </w:r>
            <w:r>
              <w:rPr>
                <w:spacing w:val="-3"/>
              </w:rPr>
              <w:t xml:space="preserve"> </w:t>
            </w:r>
            <w:r>
              <w:t>present</w:t>
            </w:r>
            <w:r>
              <w:rPr>
                <w:spacing w:val="-4"/>
              </w:rPr>
              <w:t xml:space="preserve"> </w:t>
            </w:r>
            <w:r>
              <w:t>or</w:t>
            </w:r>
            <w:r>
              <w:rPr>
                <w:spacing w:val="-1"/>
              </w:rPr>
              <w:t xml:space="preserve"> </w:t>
            </w:r>
            <w:r>
              <w:t>are</w:t>
            </w:r>
            <w:r>
              <w:rPr>
                <w:spacing w:val="1"/>
              </w:rPr>
              <w:t xml:space="preserve"> </w:t>
            </w:r>
            <w:r>
              <w:t>ineffective.</w:t>
            </w:r>
          </w:p>
        </w:tc>
        <w:tc>
          <w:tcPr>
            <w:tcW w:w="450" w:type="dxa"/>
          </w:tcPr>
          <w:p w14:paraId="0B0C8923" w14:textId="77777777" w:rsidR="0071426A" w:rsidRDefault="0071426A" w:rsidP="00C92FF4">
            <w:pPr>
              <w:pStyle w:val="TableParagraph"/>
              <w:jc w:val="both"/>
            </w:pPr>
          </w:p>
        </w:tc>
        <w:tc>
          <w:tcPr>
            <w:tcW w:w="450" w:type="dxa"/>
          </w:tcPr>
          <w:p w14:paraId="7AF5B2FE" w14:textId="77777777" w:rsidR="0071426A" w:rsidRDefault="0071426A" w:rsidP="00C92FF4">
            <w:pPr>
              <w:pStyle w:val="TableParagraph"/>
              <w:jc w:val="both"/>
            </w:pPr>
          </w:p>
        </w:tc>
        <w:tc>
          <w:tcPr>
            <w:tcW w:w="450" w:type="dxa"/>
          </w:tcPr>
          <w:p w14:paraId="3EE0ABB7" w14:textId="77777777" w:rsidR="0071426A" w:rsidRDefault="0071426A" w:rsidP="00C92FF4">
            <w:pPr>
              <w:pStyle w:val="TableParagraph"/>
              <w:jc w:val="both"/>
            </w:pPr>
          </w:p>
        </w:tc>
        <w:tc>
          <w:tcPr>
            <w:tcW w:w="450" w:type="dxa"/>
          </w:tcPr>
          <w:p w14:paraId="4C28659E" w14:textId="77777777" w:rsidR="0071426A" w:rsidRDefault="0071426A" w:rsidP="00C92FF4">
            <w:pPr>
              <w:pStyle w:val="TableParagraph"/>
              <w:jc w:val="both"/>
            </w:pPr>
          </w:p>
        </w:tc>
        <w:tc>
          <w:tcPr>
            <w:tcW w:w="450" w:type="dxa"/>
          </w:tcPr>
          <w:p w14:paraId="44CF4BF2" w14:textId="77777777" w:rsidR="0071426A" w:rsidRDefault="0071426A" w:rsidP="00C92FF4">
            <w:pPr>
              <w:pStyle w:val="TableParagraph"/>
              <w:jc w:val="both"/>
            </w:pPr>
          </w:p>
        </w:tc>
        <w:tc>
          <w:tcPr>
            <w:tcW w:w="2250" w:type="dxa"/>
          </w:tcPr>
          <w:p w14:paraId="670B68D8" w14:textId="77777777" w:rsidR="0071426A" w:rsidRDefault="0071426A" w:rsidP="00C92FF4">
            <w:pPr>
              <w:pStyle w:val="TableParagraph"/>
              <w:jc w:val="both"/>
            </w:pPr>
          </w:p>
        </w:tc>
      </w:tr>
      <w:tr w:rsidR="0071426A" w14:paraId="2BD6621F" w14:textId="528F3F95" w:rsidTr="0071426A">
        <w:trPr>
          <w:trHeight w:val="530"/>
        </w:trPr>
        <w:tc>
          <w:tcPr>
            <w:tcW w:w="12530" w:type="dxa"/>
            <w:gridSpan w:val="8"/>
            <w:tcBorders>
              <w:left w:val="single" w:sz="12" w:space="0" w:color="FFFFE0"/>
            </w:tcBorders>
            <w:shd w:val="clear" w:color="auto" w:fill="99CCFF"/>
          </w:tcPr>
          <w:p w14:paraId="49E68703" w14:textId="77777777" w:rsidR="0071426A" w:rsidRDefault="0071426A" w:rsidP="00C92FF4">
            <w:pPr>
              <w:pStyle w:val="TableParagraph"/>
              <w:spacing w:before="103"/>
              <w:ind w:left="4495" w:right="4483"/>
              <w:jc w:val="both"/>
              <w:rPr>
                <w:b/>
                <w:sz w:val="28"/>
              </w:rPr>
            </w:pPr>
            <w:r>
              <w:rPr>
                <w:b/>
                <w:sz w:val="28"/>
              </w:rPr>
              <w:t>Section</w:t>
            </w:r>
            <w:r>
              <w:rPr>
                <w:b/>
                <w:spacing w:val="-2"/>
                <w:sz w:val="28"/>
              </w:rPr>
              <w:t xml:space="preserve"> </w:t>
            </w:r>
            <w:r>
              <w:rPr>
                <w:b/>
                <w:sz w:val="28"/>
              </w:rPr>
              <w:t>3</w:t>
            </w:r>
            <w:r>
              <w:rPr>
                <w:b/>
                <w:spacing w:val="-1"/>
                <w:sz w:val="28"/>
              </w:rPr>
              <w:t xml:space="preserve"> </w:t>
            </w:r>
            <w:r>
              <w:rPr>
                <w:b/>
                <w:sz w:val="28"/>
              </w:rPr>
              <w:t>–</w:t>
            </w:r>
            <w:r>
              <w:rPr>
                <w:b/>
                <w:spacing w:val="-2"/>
                <w:sz w:val="28"/>
              </w:rPr>
              <w:t xml:space="preserve"> </w:t>
            </w:r>
            <w:r>
              <w:rPr>
                <w:b/>
                <w:sz w:val="28"/>
              </w:rPr>
              <w:t>Control</w:t>
            </w:r>
            <w:r>
              <w:rPr>
                <w:b/>
                <w:spacing w:val="1"/>
                <w:sz w:val="28"/>
              </w:rPr>
              <w:t xml:space="preserve"> </w:t>
            </w:r>
            <w:r>
              <w:rPr>
                <w:b/>
                <w:sz w:val="28"/>
              </w:rPr>
              <w:t>Activities</w:t>
            </w:r>
          </w:p>
        </w:tc>
        <w:tc>
          <w:tcPr>
            <w:tcW w:w="2250" w:type="dxa"/>
            <w:tcBorders>
              <w:left w:val="single" w:sz="12" w:space="0" w:color="FFFFE0"/>
            </w:tcBorders>
            <w:shd w:val="clear" w:color="auto" w:fill="99CCFF"/>
          </w:tcPr>
          <w:p w14:paraId="5C8719A8" w14:textId="77777777" w:rsidR="0071426A" w:rsidRDefault="0071426A" w:rsidP="00C92FF4">
            <w:pPr>
              <w:pStyle w:val="TableParagraph"/>
              <w:spacing w:before="103"/>
              <w:ind w:left="4495" w:right="4483"/>
              <w:jc w:val="both"/>
              <w:rPr>
                <w:b/>
                <w:sz w:val="28"/>
              </w:rPr>
            </w:pPr>
          </w:p>
        </w:tc>
      </w:tr>
      <w:tr w:rsidR="0071426A" w14:paraId="56048DDF" w14:textId="450EA7F7" w:rsidTr="0071426A">
        <w:trPr>
          <w:trHeight w:val="345"/>
        </w:trPr>
        <w:tc>
          <w:tcPr>
            <w:tcW w:w="12530" w:type="dxa"/>
            <w:gridSpan w:val="8"/>
            <w:tcBorders>
              <w:left w:val="single" w:sz="12" w:space="0" w:color="FFFFE0"/>
            </w:tcBorders>
            <w:shd w:val="clear" w:color="auto" w:fill="FFFF99"/>
          </w:tcPr>
          <w:p w14:paraId="5A7F058B" w14:textId="77777777" w:rsidR="0071426A" w:rsidRDefault="0071426A" w:rsidP="00C92FF4">
            <w:pPr>
              <w:pStyle w:val="TableParagraph"/>
              <w:spacing w:before="45"/>
              <w:ind w:left="45"/>
              <w:jc w:val="both"/>
              <w:rPr>
                <w:b/>
              </w:rPr>
            </w:pPr>
            <w:r>
              <w:rPr>
                <w:b/>
              </w:rPr>
              <w:t>10</w:t>
            </w:r>
            <w:r>
              <w:rPr>
                <w:b/>
                <w:spacing w:val="-2"/>
              </w:rPr>
              <w:t xml:space="preserve"> </w:t>
            </w:r>
            <w:r>
              <w:rPr>
                <w:b/>
              </w:rPr>
              <w:t>–</w:t>
            </w:r>
            <w:r>
              <w:rPr>
                <w:b/>
                <w:spacing w:val="-2"/>
              </w:rPr>
              <w:t xml:space="preserve"> </w:t>
            </w:r>
            <w:r>
              <w:rPr>
                <w:b/>
              </w:rPr>
              <w:t>Written Policies</w:t>
            </w:r>
            <w:r>
              <w:rPr>
                <w:b/>
                <w:spacing w:val="-2"/>
              </w:rPr>
              <w:t xml:space="preserve"> </w:t>
            </w:r>
            <w:r>
              <w:rPr>
                <w:b/>
              </w:rPr>
              <w:t>and</w:t>
            </w:r>
            <w:r>
              <w:rPr>
                <w:b/>
                <w:spacing w:val="1"/>
              </w:rPr>
              <w:t xml:space="preserve"> </w:t>
            </w:r>
            <w:r>
              <w:rPr>
                <w:b/>
              </w:rPr>
              <w:t>Procedures</w:t>
            </w:r>
          </w:p>
        </w:tc>
        <w:tc>
          <w:tcPr>
            <w:tcW w:w="2250" w:type="dxa"/>
            <w:tcBorders>
              <w:left w:val="single" w:sz="12" w:space="0" w:color="FFFFE0"/>
            </w:tcBorders>
            <w:shd w:val="clear" w:color="auto" w:fill="FFFF99"/>
          </w:tcPr>
          <w:p w14:paraId="5E4E87F8" w14:textId="77777777" w:rsidR="0071426A" w:rsidRDefault="0071426A" w:rsidP="00C92FF4">
            <w:pPr>
              <w:pStyle w:val="TableParagraph"/>
              <w:spacing w:before="45"/>
              <w:ind w:left="45"/>
              <w:jc w:val="both"/>
              <w:rPr>
                <w:b/>
              </w:rPr>
            </w:pPr>
          </w:p>
        </w:tc>
      </w:tr>
      <w:tr w:rsidR="0071426A" w14:paraId="297D1A9D" w14:textId="565B74D4" w:rsidTr="0071426A">
        <w:trPr>
          <w:trHeight w:val="845"/>
        </w:trPr>
        <w:tc>
          <w:tcPr>
            <w:tcW w:w="3260" w:type="dxa"/>
            <w:tcBorders>
              <w:left w:val="single" w:sz="12" w:space="0" w:color="FFFFE0"/>
            </w:tcBorders>
          </w:tcPr>
          <w:p w14:paraId="07C37ED4" w14:textId="77777777" w:rsidR="0071426A" w:rsidRDefault="0071426A" w:rsidP="00C92FF4">
            <w:pPr>
              <w:pStyle w:val="TableParagraph"/>
              <w:spacing w:before="7"/>
              <w:jc w:val="both"/>
              <w:rPr>
                <w:b/>
                <w:sz w:val="25"/>
              </w:rPr>
            </w:pPr>
          </w:p>
          <w:p w14:paraId="71E5442F" w14:textId="77777777" w:rsidR="0071426A" w:rsidRDefault="0071426A" w:rsidP="00C92FF4">
            <w:pPr>
              <w:pStyle w:val="TableParagraph"/>
              <w:ind w:left="45"/>
              <w:jc w:val="both"/>
            </w:pPr>
            <w:r>
              <w:t>10.1</w:t>
            </w:r>
            <w:r>
              <w:rPr>
                <w:spacing w:val="78"/>
              </w:rPr>
              <w:t xml:space="preserve"> </w:t>
            </w:r>
            <w:r>
              <w:t>Entity’s policies</w:t>
            </w:r>
            <w:r>
              <w:rPr>
                <w:spacing w:val="-1"/>
              </w:rPr>
              <w:t xml:space="preserve"> </w:t>
            </w:r>
            <w:r>
              <w:t>and</w:t>
            </w:r>
            <w:r>
              <w:rPr>
                <w:spacing w:val="-1"/>
              </w:rPr>
              <w:t xml:space="preserve"> </w:t>
            </w:r>
            <w:r>
              <w:t>procedures.</w:t>
            </w:r>
          </w:p>
        </w:tc>
        <w:tc>
          <w:tcPr>
            <w:tcW w:w="3600" w:type="dxa"/>
          </w:tcPr>
          <w:p w14:paraId="0375AF9F" w14:textId="77777777" w:rsidR="0071426A" w:rsidRDefault="0071426A" w:rsidP="00C92FF4">
            <w:pPr>
              <w:pStyle w:val="TableParagraph"/>
              <w:spacing w:before="39"/>
              <w:ind w:left="52" w:right="59"/>
              <w:jc w:val="both"/>
            </w:pPr>
            <w:r>
              <w:t xml:space="preserve">The entity has formulated </w:t>
            </w:r>
            <w:proofErr w:type="gramStart"/>
            <w:r>
              <w:t xml:space="preserve">applicable </w:t>
            </w:r>
            <w:r>
              <w:rPr>
                <w:spacing w:val="-52"/>
              </w:rPr>
              <w:t xml:space="preserve"> </w:t>
            </w:r>
            <w:r>
              <w:t>policies</w:t>
            </w:r>
            <w:proofErr w:type="gramEnd"/>
            <w:r>
              <w:t xml:space="preserve"> and procedures that apply to the</w:t>
            </w:r>
            <w:r>
              <w:rPr>
                <w:spacing w:val="1"/>
              </w:rPr>
              <w:t xml:space="preserve"> </w:t>
            </w:r>
            <w:r>
              <w:t>department.</w:t>
            </w:r>
          </w:p>
        </w:tc>
        <w:tc>
          <w:tcPr>
            <w:tcW w:w="3420" w:type="dxa"/>
          </w:tcPr>
          <w:p w14:paraId="54DF13A5" w14:textId="39560BB9" w:rsidR="0071426A" w:rsidRDefault="0071426A" w:rsidP="00C92FF4">
            <w:pPr>
              <w:pStyle w:val="TableParagraph"/>
              <w:spacing w:before="164" w:line="242" w:lineRule="auto"/>
              <w:ind w:left="52" w:right="34"/>
              <w:jc w:val="both"/>
            </w:pPr>
            <w:r>
              <w:t xml:space="preserve">Knowledge of </w:t>
            </w:r>
            <w:r w:rsidR="009C610F">
              <w:t>Entity</w:t>
            </w:r>
            <w:r>
              <w:t xml:space="preserve"> policy and procedures</w:t>
            </w:r>
            <w:r>
              <w:rPr>
                <w:spacing w:val="-52"/>
              </w:rPr>
              <w:t xml:space="preserve"> </w:t>
            </w:r>
            <w:r>
              <w:t>are</w:t>
            </w:r>
            <w:r>
              <w:rPr>
                <w:spacing w:val="1"/>
              </w:rPr>
              <w:t xml:space="preserve"> </w:t>
            </w:r>
            <w:r>
              <w:t>not</w:t>
            </w:r>
            <w:r>
              <w:rPr>
                <w:spacing w:val="-2"/>
              </w:rPr>
              <w:t xml:space="preserve"> </w:t>
            </w:r>
            <w:r>
              <w:t>well</w:t>
            </w:r>
            <w:r>
              <w:rPr>
                <w:spacing w:val="-3"/>
              </w:rPr>
              <w:t xml:space="preserve"> </w:t>
            </w:r>
            <w:r>
              <w:t>known in</w:t>
            </w:r>
            <w:r>
              <w:rPr>
                <w:spacing w:val="-1"/>
              </w:rPr>
              <w:t xml:space="preserve"> </w:t>
            </w:r>
            <w:r>
              <w:t>the</w:t>
            </w:r>
            <w:r>
              <w:rPr>
                <w:spacing w:val="2"/>
              </w:rPr>
              <w:t xml:space="preserve"> </w:t>
            </w:r>
            <w:r>
              <w:t>department.</w:t>
            </w:r>
          </w:p>
        </w:tc>
        <w:tc>
          <w:tcPr>
            <w:tcW w:w="450" w:type="dxa"/>
          </w:tcPr>
          <w:p w14:paraId="0D017337" w14:textId="77777777" w:rsidR="0071426A" w:rsidRDefault="0071426A" w:rsidP="00C92FF4">
            <w:pPr>
              <w:pStyle w:val="TableParagraph"/>
              <w:jc w:val="both"/>
            </w:pPr>
          </w:p>
        </w:tc>
        <w:tc>
          <w:tcPr>
            <w:tcW w:w="450" w:type="dxa"/>
          </w:tcPr>
          <w:p w14:paraId="0BADC965" w14:textId="77777777" w:rsidR="0071426A" w:rsidRDefault="0071426A" w:rsidP="00C92FF4">
            <w:pPr>
              <w:pStyle w:val="TableParagraph"/>
              <w:jc w:val="both"/>
            </w:pPr>
          </w:p>
        </w:tc>
        <w:tc>
          <w:tcPr>
            <w:tcW w:w="450" w:type="dxa"/>
          </w:tcPr>
          <w:p w14:paraId="2513D4F3" w14:textId="77777777" w:rsidR="0071426A" w:rsidRDefault="0071426A" w:rsidP="00C92FF4">
            <w:pPr>
              <w:pStyle w:val="TableParagraph"/>
              <w:jc w:val="both"/>
            </w:pPr>
          </w:p>
        </w:tc>
        <w:tc>
          <w:tcPr>
            <w:tcW w:w="450" w:type="dxa"/>
          </w:tcPr>
          <w:p w14:paraId="04DD3D08" w14:textId="77777777" w:rsidR="0071426A" w:rsidRDefault="0071426A" w:rsidP="00C92FF4">
            <w:pPr>
              <w:pStyle w:val="TableParagraph"/>
              <w:jc w:val="both"/>
            </w:pPr>
          </w:p>
        </w:tc>
        <w:tc>
          <w:tcPr>
            <w:tcW w:w="450" w:type="dxa"/>
          </w:tcPr>
          <w:p w14:paraId="367B0BB6" w14:textId="77777777" w:rsidR="0071426A" w:rsidRDefault="0071426A" w:rsidP="00C92FF4">
            <w:pPr>
              <w:pStyle w:val="TableParagraph"/>
              <w:jc w:val="both"/>
            </w:pPr>
          </w:p>
        </w:tc>
        <w:tc>
          <w:tcPr>
            <w:tcW w:w="2250" w:type="dxa"/>
          </w:tcPr>
          <w:p w14:paraId="0D9DD0F2" w14:textId="77777777" w:rsidR="0071426A" w:rsidRDefault="0071426A" w:rsidP="00C92FF4">
            <w:pPr>
              <w:pStyle w:val="TableParagraph"/>
              <w:jc w:val="both"/>
            </w:pPr>
          </w:p>
        </w:tc>
      </w:tr>
      <w:tr w:rsidR="0071426A" w14:paraId="08B039DA" w14:textId="25090813" w:rsidTr="0071426A">
        <w:trPr>
          <w:trHeight w:val="1035"/>
        </w:trPr>
        <w:tc>
          <w:tcPr>
            <w:tcW w:w="3260" w:type="dxa"/>
            <w:tcBorders>
              <w:left w:val="single" w:sz="12" w:space="0" w:color="FFFFE0"/>
            </w:tcBorders>
          </w:tcPr>
          <w:p w14:paraId="3F72B62D" w14:textId="77777777" w:rsidR="0071426A" w:rsidRDefault="0071426A" w:rsidP="00C92FF4">
            <w:pPr>
              <w:pStyle w:val="TableParagraph"/>
              <w:spacing w:before="10"/>
              <w:jc w:val="both"/>
              <w:rPr>
                <w:b/>
                <w:sz w:val="33"/>
              </w:rPr>
            </w:pPr>
          </w:p>
          <w:p w14:paraId="2EC3BE94" w14:textId="77777777" w:rsidR="0071426A" w:rsidRDefault="0071426A" w:rsidP="00C92FF4">
            <w:pPr>
              <w:pStyle w:val="TableParagraph"/>
              <w:ind w:left="45"/>
              <w:jc w:val="both"/>
            </w:pPr>
            <w:r>
              <w:t>10.2</w:t>
            </w:r>
            <w:r>
              <w:rPr>
                <w:spacing w:val="78"/>
              </w:rPr>
              <w:t xml:space="preserve"> </w:t>
            </w:r>
            <w:r>
              <w:t>Department</w:t>
            </w:r>
            <w:r>
              <w:rPr>
                <w:spacing w:val="-1"/>
              </w:rPr>
              <w:t xml:space="preserve"> </w:t>
            </w:r>
            <w:r>
              <w:t>policies</w:t>
            </w:r>
            <w:r>
              <w:rPr>
                <w:spacing w:val="-1"/>
              </w:rPr>
              <w:t xml:space="preserve"> </w:t>
            </w:r>
            <w:r>
              <w:t>and</w:t>
            </w:r>
            <w:r>
              <w:rPr>
                <w:spacing w:val="-1"/>
              </w:rPr>
              <w:t xml:space="preserve"> </w:t>
            </w:r>
            <w:r>
              <w:t>procedures.</w:t>
            </w:r>
          </w:p>
        </w:tc>
        <w:tc>
          <w:tcPr>
            <w:tcW w:w="3600" w:type="dxa"/>
          </w:tcPr>
          <w:p w14:paraId="267312A0" w14:textId="77777777" w:rsidR="0071426A" w:rsidRDefault="0071426A" w:rsidP="00C92FF4">
            <w:pPr>
              <w:pStyle w:val="TableParagraph"/>
              <w:spacing w:before="140"/>
              <w:ind w:left="52" w:right="108"/>
              <w:jc w:val="both"/>
            </w:pPr>
            <w:r>
              <w:t>The department has documented its own</w:t>
            </w:r>
            <w:r>
              <w:rPr>
                <w:spacing w:val="1"/>
              </w:rPr>
              <w:t xml:space="preserve"> </w:t>
            </w:r>
            <w:r>
              <w:t>policies and procedures if applicable. They are</w:t>
            </w:r>
            <w:r>
              <w:rPr>
                <w:spacing w:val="-52"/>
              </w:rPr>
              <w:t xml:space="preserve"> </w:t>
            </w:r>
            <w:r>
              <w:t>well</w:t>
            </w:r>
            <w:r>
              <w:rPr>
                <w:spacing w:val="-3"/>
              </w:rPr>
              <w:t xml:space="preserve"> </w:t>
            </w:r>
            <w:r>
              <w:t>understood by</w:t>
            </w:r>
            <w:r>
              <w:rPr>
                <w:spacing w:val="-1"/>
              </w:rPr>
              <w:t xml:space="preserve"> </w:t>
            </w:r>
            <w:r>
              <w:t>department</w:t>
            </w:r>
            <w:r>
              <w:rPr>
                <w:spacing w:val="-2"/>
              </w:rPr>
              <w:t xml:space="preserve"> </w:t>
            </w:r>
            <w:r>
              <w:t>employees.</w:t>
            </w:r>
          </w:p>
        </w:tc>
        <w:tc>
          <w:tcPr>
            <w:tcW w:w="3420" w:type="dxa"/>
          </w:tcPr>
          <w:p w14:paraId="279E5C51" w14:textId="77777777" w:rsidR="0071426A" w:rsidRDefault="0071426A" w:rsidP="00C92FF4">
            <w:pPr>
              <w:pStyle w:val="TableParagraph"/>
              <w:spacing w:before="2"/>
              <w:jc w:val="both"/>
              <w:rPr>
                <w:b/>
                <w:sz w:val="23"/>
              </w:rPr>
            </w:pPr>
          </w:p>
          <w:p w14:paraId="01486140" w14:textId="77777777" w:rsidR="0071426A" w:rsidRDefault="0071426A" w:rsidP="00C92FF4">
            <w:pPr>
              <w:pStyle w:val="TableParagraph"/>
              <w:spacing w:line="237" w:lineRule="auto"/>
              <w:ind w:left="52" w:right="388"/>
              <w:jc w:val="both"/>
            </w:pPr>
            <w:r>
              <w:t>Department policies and procedures are not</w:t>
            </w:r>
            <w:r>
              <w:rPr>
                <w:spacing w:val="-52"/>
              </w:rPr>
              <w:t xml:space="preserve"> </w:t>
            </w:r>
            <w:r>
              <w:t>well</w:t>
            </w:r>
            <w:r>
              <w:rPr>
                <w:spacing w:val="-3"/>
              </w:rPr>
              <w:t xml:space="preserve"> </w:t>
            </w:r>
            <w:r>
              <w:t>known or</w:t>
            </w:r>
            <w:r>
              <w:rPr>
                <w:spacing w:val="1"/>
              </w:rPr>
              <w:t xml:space="preserve"> </w:t>
            </w:r>
            <w:r>
              <w:t>documented.</w:t>
            </w:r>
          </w:p>
        </w:tc>
        <w:tc>
          <w:tcPr>
            <w:tcW w:w="450" w:type="dxa"/>
          </w:tcPr>
          <w:p w14:paraId="50C79536" w14:textId="77777777" w:rsidR="0071426A" w:rsidRDefault="0071426A" w:rsidP="00C92FF4">
            <w:pPr>
              <w:pStyle w:val="TableParagraph"/>
              <w:jc w:val="both"/>
            </w:pPr>
          </w:p>
        </w:tc>
        <w:tc>
          <w:tcPr>
            <w:tcW w:w="450" w:type="dxa"/>
          </w:tcPr>
          <w:p w14:paraId="13B424F8" w14:textId="77777777" w:rsidR="0071426A" w:rsidRDefault="0071426A" w:rsidP="00C92FF4">
            <w:pPr>
              <w:pStyle w:val="TableParagraph"/>
              <w:jc w:val="both"/>
            </w:pPr>
          </w:p>
        </w:tc>
        <w:tc>
          <w:tcPr>
            <w:tcW w:w="450" w:type="dxa"/>
          </w:tcPr>
          <w:p w14:paraId="00FAEFB3" w14:textId="77777777" w:rsidR="0071426A" w:rsidRDefault="0071426A" w:rsidP="00C92FF4">
            <w:pPr>
              <w:pStyle w:val="TableParagraph"/>
              <w:jc w:val="both"/>
            </w:pPr>
          </w:p>
        </w:tc>
        <w:tc>
          <w:tcPr>
            <w:tcW w:w="450" w:type="dxa"/>
          </w:tcPr>
          <w:p w14:paraId="35CA62F2" w14:textId="77777777" w:rsidR="0071426A" w:rsidRDefault="0071426A" w:rsidP="00C92FF4">
            <w:pPr>
              <w:pStyle w:val="TableParagraph"/>
              <w:jc w:val="both"/>
            </w:pPr>
          </w:p>
        </w:tc>
        <w:tc>
          <w:tcPr>
            <w:tcW w:w="450" w:type="dxa"/>
          </w:tcPr>
          <w:p w14:paraId="3042AB3E" w14:textId="77777777" w:rsidR="0071426A" w:rsidRDefault="0071426A" w:rsidP="00C92FF4">
            <w:pPr>
              <w:pStyle w:val="TableParagraph"/>
              <w:jc w:val="both"/>
            </w:pPr>
          </w:p>
        </w:tc>
        <w:tc>
          <w:tcPr>
            <w:tcW w:w="2250" w:type="dxa"/>
          </w:tcPr>
          <w:p w14:paraId="668789BB" w14:textId="77777777" w:rsidR="0071426A" w:rsidRDefault="0071426A" w:rsidP="00C92FF4">
            <w:pPr>
              <w:pStyle w:val="TableParagraph"/>
              <w:jc w:val="both"/>
            </w:pPr>
          </w:p>
        </w:tc>
      </w:tr>
      <w:tr w:rsidR="0071426A" w14:paraId="286991C8" w14:textId="4DA6936F" w:rsidTr="0071426A">
        <w:trPr>
          <w:trHeight w:val="345"/>
        </w:trPr>
        <w:tc>
          <w:tcPr>
            <w:tcW w:w="12530" w:type="dxa"/>
            <w:gridSpan w:val="8"/>
            <w:tcBorders>
              <w:left w:val="single" w:sz="12" w:space="0" w:color="FFFFE0"/>
            </w:tcBorders>
            <w:shd w:val="clear" w:color="auto" w:fill="FFFF99"/>
          </w:tcPr>
          <w:p w14:paraId="6BA808E1" w14:textId="77777777" w:rsidR="0071426A" w:rsidRDefault="0071426A" w:rsidP="00C92FF4">
            <w:pPr>
              <w:pStyle w:val="TableParagraph"/>
              <w:spacing w:before="45"/>
              <w:ind w:left="45"/>
              <w:jc w:val="both"/>
              <w:rPr>
                <w:b/>
              </w:rPr>
            </w:pPr>
            <w:r>
              <w:rPr>
                <w:b/>
              </w:rPr>
              <w:t>11</w:t>
            </w:r>
            <w:r>
              <w:rPr>
                <w:b/>
                <w:spacing w:val="-1"/>
              </w:rPr>
              <w:t xml:space="preserve"> </w:t>
            </w:r>
            <w:r>
              <w:rPr>
                <w:b/>
              </w:rPr>
              <w:t>– Control</w:t>
            </w:r>
            <w:r>
              <w:rPr>
                <w:b/>
                <w:spacing w:val="-1"/>
              </w:rPr>
              <w:t xml:space="preserve"> </w:t>
            </w:r>
            <w:r>
              <w:rPr>
                <w:b/>
              </w:rPr>
              <w:t>Procedures</w:t>
            </w:r>
          </w:p>
        </w:tc>
        <w:tc>
          <w:tcPr>
            <w:tcW w:w="2250" w:type="dxa"/>
            <w:tcBorders>
              <w:left w:val="single" w:sz="12" w:space="0" w:color="FFFFE0"/>
            </w:tcBorders>
            <w:shd w:val="clear" w:color="auto" w:fill="FFFF99"/>
          </w:tcPr>
          <w:p w14:paraId="0A72DCCC" w14:textId="77777777" w:rsidR="0071426A" w:rsidRDefault="0071426A" w:rsidP="00C92FF4">
            <w:pPr>
              <w:pStyle w:val="TableParagraph"/>
              <w:spacing w:before="45"/>
              <w:ind w:left="45"/>
              <w:jc w:val="both"/>
              <w:rPr>
                <w:b/>
              </w:rPr>
            </w:pPr>
          </w:p>
        </w:tc>
      </w:tr>
      <w:tr w:rsidR="0071426A" w14:paraId="4B60DB8E" w14:textId="672BDA2F" w:rsidTr="0071426A">
        <w:trPr>
          <w:trHeight w:val="595"/>
        </w:trPr>
        <w:tc>
          <w:tcPr>
            <w:tcW w:w="3260" w:type="dxa"/>
            <w:tcBorders>
              <w:left w:val="single" w:sz="12" w:space="0" w:color="FFFFE0"/>
            </w:tcBorders>
          </w:tcPr>
          <w:p w14:paraId="750A6AD0" w14:textId="7DC9C824" w:rsidR="0071426A" w:rsidRDefault="0071426A" w:rsidP="00C92FF4">
            <w:pPr>
              <w:pStyle w:val="TableParagraph"/>
              <w:spacing w:before="46" w:line="237" w:lineRule="auto"/>
              <w:ind w:left="620" w:hanging="576"/>
              <w:jc w:val="both"/>
            </w:pPr>
            <w:r>
              <w:lastRenderedPageBreak/>
              <w:t>11.1</w:t>
            </w:r>
            <w:r>
              <w:rPr>
                <w:spacing w:val="23"/>
              </w:rPr>
              <w:t xml:space="preserve"> </w:t>
            </w:r>
            <w:r>
              <w:t>Senior</w:t>
            </w:r>
            <w:r>
              <w:rPr>
                <w:spacing w:val="-1"/>
              </w:rPr>
              <w:t xml:space="preserve"> </w:t>
            </w:r>
            <w:r>
              <w:t>management</w:t>
            </w:r>
            <w:r>
              <w:rPr>
                <w:spacing w:val="-1"/>
              </w:rPr>
              <w:t xml:space="preserve"> </w:t>
            </w:r>
            <w:proofErr w:type="gramStart"/>
            <w:r w:rsidR="009C610F">
              <w:t>Entity</w:t>
            </w:r>
            <w:r w:rsidR="003649B9">
              <w:t>’s</w:t>
            </w:r>
            <w:r>
              <w:rPr>
                <w:spacing w:val="-52"/>
              </w:rPr>
              <w:t xml:space="preserve"> </w:t>
            </w:r>
            <w:r>
              <w:t xml:space="preserve"> reviews</w:t>
            </w:r>
            <w:proofErr w:type="gramEnd"/>
            <w:r>
              <w:t>.</w:t>
            </w:r>
          </w:p>
        </w:tc>
        <w:tc>
          <w:tcPr>
            <w:tcW w:w="3600" w:type="dxa"/>
          </w:tcPr>
          <w:p w14:paraId="2BB0A081" w14:textId="77777777" w:rsidR="0071426A" w:rsidRDefault="0071426A" w:rsidP="00C92FF4">
            <w:pPr>
              <w:pStyle w:val="TableParagraph"/>
              <w:spacing w:before="46" w:line="237" w:lineRule="auto"/>
              <w:ind w:left="52" w:right="134"/>
              <w:jc w:val="both"/>
            </w:pPr>
            <w:r>
              <w:t>Senior management monitors the department's</w:t>
            </w:r>
            <w:r>
              <w:rPr>
                <w:spacing w:val="-52"/>
              </w:rPr>
              <w:t xml:space="preserve"> </w:t>
            </w:r>
            <w:r>
              <w:t>performance against</w:t>
            </w:r>
            <w:r>
              <w:rPr>
                <w:spacing w:val="-3"/>
              </w:rPr>
              <w:t xml:space="preserve"> </w:t>
            </w:r>
            <w:r>
              <w:t>objectives</w:t>
            </w:r>
            <w:r>
              <w:rPr>
                <w:spacing w:val="-2"/>
              </w:rPr>
              <w:t xml:space="preserve"> </w:t>
            </w:r>
            <w:r>
              <w:t>and</w:t>
            </w:r>
            <w:r>
              <w:rPr>
                <w:spacing w:val="-1"/>
              </w:rPr>
              <w:t xml:space="preserve"> </w:t>
            </w:r>
            <w:r>
              <w:t>budget.</w:t>
            </w:r>
          </w:p>
        </w:tc>
        <w:tc>
          <w:tcPr>
            <w:tcW w:w="3420" w:type="dxa"/>
          </w:tcPr>
          <w:p w14:paraId="320A40EB" w14:textId="77777777" w:rsidR="0071426A" w:rsidRDefault="0071426A" w:rsidP="00C92FF4">
            <w:pPr>
              <w:pStyle w:val="TableParagraph"/>
              <w:spacing w:before="46" w:line="237" w:lineRule="auto"/>
              <w:ind w:left="52" w:right="930"/>
              <w:jc w:val="both"/>
            </w:pPr>
            <w:r>
              <w:t>Senior</w:t>
            </w:r>
            <w:r>
              <w:rPr>
                <w:spacing w:val="-1"/>
              </w:rPr>
              <w:t xml:space="preserve"> </w:t>
            </w:r>
            <w:r>
              <w:t>management</w:t>
            </w:r>
            <w:r>
              <w:rPr>
                <w:spacing w:val="-4"/>
              </w:rPr>
              <w:t xml:space="preserve"> </w:t>
            </w:r>
            <w:r>
              <w:t>does</w:t>
            </w:r>
            <w:r>
              <w:rPr>
                <w:spacing w:val="-2"/>
              </w:rPr>
              <w:t xml:space="preserve"> </w:t>
            </w:r>
            <w:r>
              <w:t>not</w:t>
            </w:r>
            <w:r>
              <w:rPr>
                <w:spacing w:val="-4"/>
              </w:rPr>
              <w:t xml:space="preserve"> </w:t>
            </w:r>
            <w:r>
              <w:t>monitor</w:t>
            </w:r>
            <w:r>
              <w:rPr>
                <w:spacing w:val="-52"/>
              </w:rPr>
              <w:t xml:space="preserve"> </w:t>
            </w:r>
            <w:r>
              <w:t>department</w:t>
            </w:r>
            <w:r>
              <w:rPr>
                <w:spacing w:val="-2"/>
              </w:rPr>
              <w:t xml:space="preserve"> </w:t>
            </w:r>
            <w:r>
              <w:t>performance.</w:t>
            </w:r>
          </w:p>
        </w:tc>
        <w:tc>
          <w:tcPr>
            <w:tcW w:w="450" w:type="dxa"/>
          </w:tcPr>
          <w:p w14:paraId="4E6938DC" w14:textId="77777777" w:rsidR="0071426A" w:rsidRDefault="0071426A" w:rsidP="00C92FF4">
            <w:pPr>
              <w:pStyle w:val="TableParagraph"/>
              <w:jc w:val="both"/>
            </w:pPr>
          </w:p>
        </w:tc>
        <w:tc>
          <w:tcPr>
            <w:tcW w:w="450" w:type="dxa"/>
          </w:tcPr>
          <w:p w14:paraId="35B72052" w14:textId="77777777" w:rsidR="0071426A" w:rsidRDefault="0071426A" w:rsidP="00C92FF4">
            <w:pPr>
              <w:pStyle w:val="TableParagraph"/>
              <w:jc w:val="both"/>
            </w:pPr>
          </w:p>
        </w:tc>
        <w:tc>
          <w:tcPr>
            <w:tcW w:w="450" w:type="dxa"/>
          </w:tcPr>
          <w:p w14:paraId="4D5FBFCE" w14:textId="77777777" w:rsidR="0071426A" w:rsidRDefault="0071426A" w:rsidP="00C92FF4">
            <w:pPr>
              <w:pStyle w:val="TableParagraph"/>
              <w:jc w:val="both"/>
            </w:pPr>
          </w:p>
        </w:tc>
        <w:tc>
          <w:tcPr>
            <w:tcW w:w="450" w:type="dxa"/>
          </w:tcPr>
          <w:p w14:paraId="6D4E2FC1" w14:textId="77777777" w:rsidR="0071426A" w:rsidRDefault="0071426A" w:rsidP="00C92FF4">
            <w:pPr>
              <w:pStyle w:val="TableParagraph"/>
              <w:jc w:val="both"/>
            </w:pPr>
          </w:p>
        </w:tc>
        <w:tc>
          <w:tcPr>
            <w:tcW w:w="450" w:type="dxa"/>
          </w:tcPr>
          <w:p w14:paraId="6B8AEADC" w14:textId="77777777" w:rsidR="0071426A" w:rsidRDefault="0071426A" w:rsidP="00C92FF4">
            <w:pPr>
              <w:pStyle w:val="TableParagraph"/>
              <w:jc w:val="both"/>
            </w:pPr>
          </w:p>
        </w:tc>
        <w:tc>
          <w:tcPr>
            <w:tcW w:w="2250" w:type="dxa"/>
          </w:tcPr>
          <w:p w14:paraId="185E27A0" w14:textId="77777777" w:rsidR="0071426A" w:rsidRDefault="0071426A" w:rsidP="00C92FF4">
            <w:pPr>
              <w:pStyle w:val="TableParagraph"/>
              <w:jc w:val="both"/>
            </w:pPr>
          </w:p>
        </w:tc>
      </w:tr>
    </w:tbl>
    <w:p w14:paraId="5DD3A423" w14:textId="77777777" w:rsidR="003B2D17" w:rsidRDefault="003B2D17" w:rsidP="00C92FF4">
      <w:pPr>
        <w:jc w:val="both"/>
        <w:sectPr w:rsidR="003B2D17" w:rsidSect="003B2D17">
          <w:pgSz w:w="15840" w:h="12240" w:orient="landscape"/>
          <w:pgMar w:top="720" w:right="640" w:bottom="1640" w:left="540" w:header="0" w:footer="1454" w:gutter="0"/>
          <w:cols w:space="720"/>
        </w:sectPr>
      </w:pPr>
    </w:p>
    <w:tbl>
      <w:tblPr>
        <w:tblW w:w="0" w:type="auto"/>
        <w:tblInd w:w="14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3260"/>
        <w:gridCol w:w="3600"/>
        <w:gridCol w:w="3420"/>
        <w:gridCol w:w="450"/>
        <w:gridCol w:w="450"/>
        <w:gridCol w:w="450"/>
        <w:gridCol w:w="450"/>
        <w:gridCol w:w="540"/>
        <w:gridCol w:w="2340"/>
      </w:tblGrid>
      <w:tr w:rsidR="007C2311" w14:paraId="65797955" w14:textId="27CC846A" w:rsidTr="007C2311">
        <w:trPr>
          <w:trHeight w:val="345"/>
        </w:trPr>
        <w:tc>
          <w:tcPr>
            <w:tcW w:w="3260" w:type="dxa"/>
            <w:tcBorders>
              <w:left w:val="single" w:sz="12" w:space="0" w:color="FFFFE0"/>
            </w:tcBorders>
          </w:tcPr>
          <w:p w14:paraId="1B4CAC7B" w14:textId="77777777" w:rsidR="007C2311" w:rsidRDefault="007C2311" w:rsidP="00C92FF4">
            <w:pPr>
              <w:pStyle w:val="TableParagraph"/>
              <w:spacing w:before="44"/>
              <w:jc w:val="both"/>
              <w:rPr>
                <w:b/>
              </w:rPr>
            </w:pPr>
            <w:r>
              <w:rPr>
                <w:b/>
              </w:rPr>
              <w:lastRenderedPageBreak/>
              <w:t>Assessment Factor</w:t>
            </w:r>
          </w:p>
        </w:tc>
        <w:tc>
          <w:tcPr>
            <w:tcW w:w="3600" w:type="dxa"/>
          </w:tcPr>
          <w:p w14:paraId="6781B563" w14:textId="77777777" w:rsidR="007C2311" w:rsidRDefault="007C2311" w:rsidP="00C92FF4">
            <w:pPr>
              <w:pStyle w:val="TableParagraph"/>
              <w:spacing w:before="44"/>
              <w:jc w:val="both"/>
              <w:rPr>
                <w:b/>
              </w:rPr>
            </w:pPr>
            <w:r>
              <w:rPr>
                <w:b/>
              </w:rPr>
              <w:t>Indication</w:t>
            </w:r>
            <w:r>
              <w:rPr>
                <w:b/>
                <w:spacing w:val="-2"/>
              </w:rPr>
              <w:t xml:space="preserve"> </w:t>
            </w:r>
            <w:r>
              <w:rPr>
                <w:b/>
              </w:rPr>
              <w:t>of</w:t>
            </w:r>
            <w:r>
              <w:rPr>
                <w:b/>
                <w:spacing w:val="-7"/>
              </w:rPr>
              <w:t xml:space="preserve"> </w:t>
            </w:r>
            <w:r>
              <w:rPr>
                <w:b/>
              </w:rPr>
              <w:t>Stronger</w:t>
            </w:r>
            <w:r>
              <w:rPr>
                <w:b/>
                <w:spacing w:val="-1"/>
              </w:rPr>
              <w:t xml:space="preserve"> </w:t>
            </w:r>
            <w:r>
              <w:rPr>
                <w:b/>
              </w:rPr>
              <w:t>Controls</w:t>
            </w:r>
          </w:p>
        </w:tc>
        <w:tc>
          <w:tcPr>
            <w:tcW w:w="3420" w:type="dxa"/>
          </w:tcPr>
          <w:p w14:paraId="76187479" w14:textId="77777777" w:rsidR="007C2311" w:rsidRDefault="007C2311" w:rsidP="00C92FF4">
            <w:pPr>
              <w:pStyle w:val="TableParagraph"/>
              <w:spacing w:before="44"/>
              <w:jc w:val="both"/>
              <w:rPr>
                <w:b/>
              </w:rPr>
            </w:pPr>
            <w:r>
              <w:rPr>
                <w:b/>
              </w:rPr>
              <w:t>Indication</w:t>
            </w:r>
            <w:r>
              <w:rPr>
                <w:b/>
                <w:spacing w:val="-3"/>
              </w:rPr>
              <w:t xml:space="preserve"> </w:t>
            </w:r>
            <w:r>
              <w:rPr>
                <w:b/>
              </w:rPr>
              <w:t>of</w:t>
            </w:r>
            <w:r>
              <w:rPr>
                <w:b/>
                <w:spacing w:val="-3"/>
              </w:rPr>
              <w:t xml:space="preserve"> </w:t>
            </w:r>
            <w:r>
              <w:rPr>
                <w:b/>
              </w:rPr>
              <w:t>Weaker</w:t>
            </w:r>
            <w:r>
              <w:rPr>
                <w:b/>
                <w:spacing w:val="-2"/>
              </w:rPr>
              <w:t xml:space="preserve"> </w:t>
            </w:r>
            <w:r>
              <w:rPr>
                <w:b/>
              </w:rPr>
              <w:t>Controls</w:t>
            </w:r>
          </w:p>
        </w:tc>
        <w:tc>
          <w:tcPr>
            <w:tcW w:w="2340" w:type="dxa"/>
            <w:gridSpan w:val="5"/>
          </w:tcPr>
          <w:p w14:paraId="23393A2C" w14:textId="77777777" w:rsidR="007C2311" w:rsidRDefault="007C2311" w:rsidP="00C92FF4">
            <w:pPr>
              <w:pStyle w:val="TableParagraph"/>
              <w:spacing w:before="44"/>
              <w:jc w:val="both"/>
              <w:rPr>
                <w:b/>
              </w:rPr>
            </w:pPr>
            <w:r>
              <w:rPr>
                <w:b/>
              </w:rPr>
              <w:t>Assessment</w:t>
            </w:r>
          </w:p>
        </w:tc>
        <w:tc>
          <w:tcPr>
            <w:tcW w:w="2340" w:type="dxa"/>
          </w:tcPr>
          <w:p w14:paraId="6C00A39B" w14:textId="4D8E6D42" w:rsidR="007C2311" w:rsidRDefault="007C2311" w:rsidP="00C92FF4">
            <w:pPr>
              <w:pStyle w:val="TableParagraph"/>
              <w:spacing w:before="44"/>
              <w:jc w:val="both"/>
              <w:rPr>
                <w:b/>
              </w:rPr>
            </w:pPr>
            <w:r>
              <w:rPr>
                <w:b/>
              </w:rPr>
              <w:t>Recommended Action</w:t>
            </w:r>
          </w:p>
        </w:tc>
      </w:tr>
      <w:tr w:rsidR="007C2311" w14:paraId="637AEBD9" w14:textId="50A3F2F1" w:rsidTr="007C2311">
        <w:trPr>
          <w:trHeight w:val="270"/>
        </w:trPr>
        <w:tc>
          <w:tcPr>
            <w:tcW w:w="12620" w:type="dxa"/>
            <w:gridSpan w:val="8"/>
            <w:tcBorders>
              <w:left w:val="single" w:sz="12" w:space="0" w:color="FFFFE0"/>
            </w:tcBorders>
          </w:tcPr>
          <w:p w14:paraId="0030996F" w14:textId="77777777" w:rsidR="007C2311" w:rsidRDefault="007C2311" w:rsidP="00C92FF4">
            <w:pPr>
              <w:pStyle w:val="TableParagraph"/>
              <w:spacing w:line="238" w:lineRule="exact"/>
              <w:ind w:right="25"/>
              <w:jc w:val="both"/>
              <w:rPr>
                <w:b/>
              </w:rPr>
            </w:pPr>
            <w:r>
              <w:rPr>
                <w:b/>
              </w:rPr>
              <w:t>Strong - Weak</w:t>
            </w:r>
          </w:p>
        </w:tc>
        <w:tc>
          <w:tcPr>
            <w:tcW w:w="2340" w:type="dxa"/>
            <w:tcBorders>
              <w:left w:val="single" w:sz="12" w:space="0" w:color="FFFFE0"/>
            </w:tcBorders>
          </w:tcPr>
          <w:p w14:paraId="3CABF180" w14:textId="77777777" w:rsidR="007C2311" w:rsidRDefault="007C2311" w:rsidP="00C92FF4">
            <w:pPr>
              <w:pStyle w:val="TableParagraph"/>
              <w:spacing w:line="238" w:lineRule="exact"/>
              <w:ind w:right="25"/>
              <w:jc w:val="both"/>
              <w:rPr>
                <w:b/>
              </w:rPr>
            </w:pPr>
          </w:p>
        </w:tc>
      </w:tr>
      <w:tr w:rsidR="007C2311" w14:paraId="1B292D8E" w14:textId="08221E27" w:rsidTr="007C2311">
        <w:trPr>
          <w:trHeight w:val="270"/>
        </w:trPr>
        <w:tc>
          <w:tcPr>
            <w:tcW w:w="10280" w:type="dxa"/>
            <w:gridSpan w:val="3"/>
            <w:tcBorders>
              <w:left w:val="single" w:sz="12" w:space="0" w:color="FFFFE0"/>
            </w:tcBorders>
          </w:tcPr>
          <w:p w14:paraId="7DB6CA55" w14:textId="77777777" w:rsidR="007C2311" w:rsidRDefault="007C2311" w:rsidP="00C92FF4">
            <w:pPr>
              <w:pStyle w:val="TableParagraph"/>
              <w:jc w:val="both"/>
              <w:rPr>
                <w:sz w:val="20"/>
              </w:rPr>
            </w:pPr>
          </w:p>
        </w:tc>
        <w:tc>
          <w:tcPr>
            <w:tcW w:w="450" w:type="dxa"/>
          </w:tcPr>
          <w:p w14:paraId="687D19AF" w14:textId="77777777" w:rsidR="007C2311" w:rsidRDefault="007C2311" w:rsidP="00C92FF4">
            <w:pPr>
              <w:pStyle w:val="TableParagraph"/>
              <w:spacing w:line="238" w:lineRule="exact"/>
              <w:ind w:left="83"/>
              <w:jc w:val="both"/>
              <w:rPr>
                <w:b/>
              </w:rPr>
            </w:pPr>
            <w:r>
              <w:rPr>
                <w:b/>
              </w:rPr>
              <w:t>1</w:t>
            </w:r>
          </w:p>
        </w:tc>
        <w:tc>
          <w:tcPr>
            <w:tcW w:w="450" w:type="dxa"/>
          </w:tcPr>
          <w:p w14:paraId="224F43B0" w14:textId="77777777" w:rsidR="007C2311" w:rsidRDefault="007C2311" w:rsidP="00C92FF4">
            <w:pPr>
              <w:pStyle w:val="TableParagraph"/>
              <w:spacing w:line="238" w:lineRule="exact"/>
              <w:ind w:left="79"/>
              <w:jc w:val="both"/>
              <w:rPr>
                <w:b/>
              </w:rPr>
            </w:pPr>
            <w:r>
              <w:rPr>
                <w:b/>
              </w:rPr>
              <w:t>2</w:t>
            </w:r>
          </w:p>
        </w:tc>
        <w:tc>
          <w:tcPr>
            <w:tcW w:w="450" w:type="dxa"/>
          </w:tcPr>
          <w:p w14:paraId="55E48D1B" w14:textId="77777777" w:rsidR="007C2311" w:rsidRDefault="007C2311" w:rsidP="00C92FF4">
            <w:pPr>
              <w:pStyle w:val="TableParagraph"/>
              <w:spacing w:line="238" w:lineRule="exact"/>
              <w:ind w:left="85"/>
              <w:jc w:val="both"/>
              <w:rPr>
                <w:b/>
              </w:rPr>
            </w:pPr>
            <w:r>
              <w:rPr>
                <w:b/>
              </w:rPr>
              <w:t>3</w:t>
            </w:r>
          </w:p>
        </w:tc>
        <w:tc>
          <w:tcPr>
            <w:tcW w:w="450" w:type="dxa"/>
          </w:tcPr>
          <w:p w14:paraId="3C061A4D" w14:textId="77777777" w:rsidR="007C2311" w:rsidRDefault="007C2311" w:rsidP="00C92FF4">
            <w:pPr>
              <w:pStyle w:val="TableParagraph"/>
              <w:spacing w:line="238" w:lineRule="exact"/>
              <w:ind w:left="81"/>
              <w:jc w:val="both"/>
              <w:rPr>
                <w:b/>
              </w:rPr>
            </w:pPr>
            <w:r>
              <w:rPr>
                <w:b/>
              </w:rPr>
              <w:t>4</w:t>
            </w:r>
          </w:p>
        </w:tc>
        <w:tc>
          <w:tcPr>
            <w:tcW w:w="540" w:type="dxa"/>
          </w:tcPr>
          <w:p w14:paraId="512BDF7A" w14:textId="77777777" w:rsidR="007C2311" w:rsidRDefault="007C2311" w:rsidP="00C92FF4">
            <w:pPr>
              <w:pStyle w:val="TableParagraph"/>
              <w:spacing w:line="238" w:lineRule="exact"/>
              <w:ind w:left="87"/>
              <w:jc w:val="both"/>
              <w:rPr>
                <w:b/>
              </w:rPr>
            </w:pPr>
            <w:r>
              <w:rPr>
                <w:b/>
              </w:rPr>
              <w:t>5</w:t>
            </w:r>
          </w:p>
        </w:tc>
        <w:tc>
          <w:tcPr>
            <w:tcW w:w="2340" w:type="dxa"/>
          </w:tcPr>
          <w:p w14:paraId="1FEB6DAD" w14:textId="77777777" w:rsidR="007C2311" w:rsidRDefault="007C2311" w:rsidP="00C92FF4">
            <w:pPr>
              <w:pStyle w:val="TableParagraph"/>
              <w:spacing w:line="238" w:lineRule="exact"/>
              <w:ind w:left="87"/>
              <w:jc w:val="both"/>
              <w:rPr>
                <w:b/>
              </w:rPr>
            </w:pPr>
          </w:p>
        </w:tc>
      </w:tr>
      <w:tr w:rsidR="007C2311" w14:paraId="0AB91BCD" w14:textId="1EC1C114" w:rsidTr="007C2311">
        <w:trPr>
          <w:trHeight w:val="1100"/>
        </w:trPr>
        <w:tc>
          <w:tcPr>
            <w:tcW w:w="3260" w:type="dxa"/>
            <w:tcBorders>
              <w:left w:val="single" w:sz="12" w:space="0" w:color="FFFFE0"/>
            </w:tcBorders>
          </w:tcPr>
          <w:p w14:paraId="15C55916" w14:textId="77777777" w:rsidR="007C2311" w:rsidRDefault="007C2311" w:rsidP="00C92FF4">
            <w:pPr>
              <w:pStyle w:val="TableParagraph"/>
              <w:spacing w:before="165" w:line="242" w:lineRule="auto"/>
              <w:ind w:left="620" w:right="622" w:hanging="576"/>
              <w:jc w:val="both"/>
            </w:pPr>
            <w:r>
              <w:t>11.2</w:t>
            </w:r>
            <w:r>
              <w:rPr>
                <w:spacing w:val="1"/>
              </w:rPr>
              <w:t xml:space="preserve"> </w:t>
            </w:r>
            <w:r>
              <w:t>Objective performance reviews by</w:t>
            </w:r>
            <w:r>
              <w:rPr>
                <w:spacing w:val="-52"/>
              </w:rPr>
              <w:t xml:space="preserve"> </w:t>
            </w:r>
            <w:r>
              <w:t>department management of major</w:t>
            </w:r>
            <w:r>
              <w:rPr>
                <w:spacing w:val="1"/>
              </w:rPr>
              <w:t xml:space="preserve"> </w:t>
            </w:r>
            <w:r>
              <w:t>initiatives.</w:t>
            </w:r>
          </w:p>
        </w:tc>
        <w:tc>
          <w:tcPr>
            <w:tcW w:w="3600" w:type="dxa"/>
          </w:tcPr>
          <w:p w14:paraId="4EF752D2" w14:textId="77777777" w:rsidR="007C2311" w:rsidRDefault="007C2311" w:rsidP="00C92FF4">
            <w:pPr>
              <w:pStyle w:val="TableParagraph"/>
              <w:spacing w:before="40"/>
              <w:ind w:left="52" w:right="126"/>
              <w:jc w:val="both"/>
            </w:pPr>
            <w:r>
              <w:t>Reviews are made of actual performance</w:t>
            </w:r>
            <w:r>
              <w:rPr>
                <w:spacing w:val="1"/>
              </w:rPr>
              <w:t xml:space="preserve"> </w:t>
            </w:r>
            <w:r>
              <w:t>compared to objectives and previous periods</w:t>
            </w:r>
            <w:r>
              <w:rPr>
                <w:spacing w:val="1"/>
              </w:rPr>
              <w:t xml:space="preserve"> </w:t>
            </w:r>
            <w:r>
              <w:t>for all major initiatives. Management analyzes</w:t>
            </w:r>
            <w:r>
              <w:rPr>
                <w:spacing w:val="-52"/>
              </w:rPr>
              <w:t xml:space="preserve"> </w:t>
            </w:r>
            <w:r>
              <w:t>and follows up as</w:t>
            </w:r>
            <w:r>
              <w:rPr>
                <w:spacing w:val="-1"/>
              </w:rPr>
              <w:t xml:space="preserve"> </w:t>
            </w:r>
            <w:r>
              <w:t>needed.</w:t>
            </w:r>
          </w:p>
        </w:tc>
        <w:tc>
          <w:tcPr>
            <w:tcW w:w="3420" w:type="dxa"/>
          </w:tcPr>
          <w:p w14:paraId="0131141D" w14:textId="77777777" w:rsidR="007C2311" w:rsidRDefault="007C2311" w:rsidP="00C92FF4">
            <w:pPr>
              <w:pStyle w:val="TableParagraph"/>
              <w:spacing w:before="9"/>
              <w:jc w:val="both"/>
              <w:rPr>
                <w:b/>
                <w:sz w:val="25"/>
              </w:rPr>
            </w:pPr>
          </w:p>
          <w:p w14:paraId="52DD5D7F" w14:textId="77777777" w:rsidR="007C2311" w:rsidRDefault="007C2311" w:rsidP="00C92FF4">
            <w:pPr>
              <w:pStyle w:val="TableParagraph"/>
              <w:spacing w:line="237" w:lineRule="auto"/>
              <w:ind w:left="52" w:right="308"/>
              <w:jc w:val="both"/>
            </w:pPr>
            <w:r>
              <w:t xml:space="preserve">Analyses are not </w:t>
            </w:r>
            <w:proofErr w:type="gramStart"/>
            <w:r>
              <w:t>performed</w:t>
            </w:r>
            <w:proofErr w:type="gramEnd"/>
            <w:r>
              <w:t xml:space="preserve"> or management</w:t>
            </w:r>
            <w:r>
              <w:rPr>
                <w:spacing w:val="1"/>
              </w:rPr>
              <w:t xml:space="preserve"> </w:t>
            </w:r>
            <w:r>
              <w:t>does</w:t>
            </w:r>
            <w:r>
              <w:rPr>
                <w:spacing w:val="-1"/>
              </w:rPr>
              <w:t xml:space="preserve"> </w:t>
            </w:r>
            <w:r>
              <w:t>not</w:t>
            </w:r>
            <w:r>
              <w:rPr>
                <w:spacing w:val="-3"/>
              </w:rPr>
              <w:t xml:space="preserve"> </w:t>
            </w:r>
            <w:r>
              <w:t>follow up</w:t>
            </w:r>
            <w:r>
              <w:rPr>
                <w:spacing w:val="-1"/>
              </w:rPr>
              <w:t xml:space="preserve"> </w:t>
            </w:r>
            <w:r>
              <w:t>on significant</w:t>
            </w:r>
            <w:r>
              <w:rPr>
                <w:spacing w:val="-1"/>
              </w:rPr>
              <w:t xml:space="preserve"> </w:t>
            </w:r>
            <w:r>
              <w:t>deviations.</w:t>
            </w:r>
          </w:p>
        </w:tc>
        <w:tc>
          <w:tcPr>
            <w:tcW w:w="450" w:type="dxa"/>
          </w:tcPr>
          <w:p w14:paraId="1158BD7D" w14:textId="77777777" w:rsidR="007C2311" w:rsidRDefault="007C2311" w:rsidP="00C92FF4">
            <w:pPr>
              <w:pStyle w:val="TableParagraph"/>
              <w:jc w:val="both"/>
            </w:pPr>
          </w:p>
        </w:tc>
        <w:tc>
          <w:tcPr>
            <w:tcW w:w="450" w:type="dxa"/>
          </w:tcPr>
          <w:p w14:paraId="146A1604" w14:textId="77777777" w:rsidR="007C2311" w:rsidRDefault="007C2311" w:rsidP="00C92FF4">
            <w:pPr>
              <w:pStyle w:val="TableParagraph"/>
              <w:jc w:val="both"/>
            </w:pPr>
          </w:p>
        </w:tc>
        <w:tc>
          <w:tcPr>
            <w:tcW w:w="450" w:type="dxa"/>
          </w:tcPr>
          <w:p w14:paraId="44DB545F" w14:textId="77777777" w:rsidR="007C2311" w:rsidRDefault="007C2311" w:rsidP="00C92FF4">
            <w:pPr>
              <w:pStyle w:val="TableParagraph"/>
              <w:jc w:val="both"/>
            </w:pPr>
          </w:p>
        </w:tc>
        <w:tc>
          <w:tcPr>
            <w:tcW w:w="450" w:type="dxa"/>
          </w:tcPr>
          <w:p w14:paraId="2D408DD7" w14:textId="77777777" w:rsidR="007C2311" w:rsidRDefault="007C2311" w:rsidP="00C92FF4">
            <w:pPr>
              <w:pStyle w:val="TableParagraph"/>
              <w:jc w:val="both"/>
            </w:pPr>
          </w:p>
        </w:tc>
        <w:tc>
          <w:tcPr>
            <w:tcW w:w="540" w:type="dxa"/>
          </w:tcPr>
          <w:p w14:paraId="208E35F8" w14:textId="77777777" w:rsidR="007C2311" w:rsidRDefault="007C2311" w:rsidP="00C92FF4">
            <w:pPr>
              <w:pStyle w:val="TableParagraph"/>
              <w:jc w:val="both"/>
            </w:pPr>
          </w:p>
        </w:tc>
        <w:tc>
          <w:tcPr>
            <w:tcW w:w="2340" w:type="dxa"/>
          </w:tcPr>
          <w:p w14:paraId="0A18E2DA" w14:textId="77777777" w:rsidR="007C2311" w:rsidRDefault="007C2311" w:rsidP="00C92FF4">
            <w:pPr>
              <w:pStyle w:val="TableParagraph"/>
              <w:jc w:val="both"/>
            </w:pPr>
          </w:p>
        </w:tc>
      </w:tr>
      <w:tr w:rsidR="007C2311" w14:paraId="1A337E43" w14:textId="55939E04" w:rsidTr="007C2311">
        <w:trPr>
          <w:trHeight w:val="1355"/>
        </w:trPr>
        <w:tc>
          <w:tcPr>
            <w:tcW w:w="3260" w:type="dxa"/>
            <w:tcBorders>
              <w:left w:val="single" w:sz="12" w:space="0" w:color="FFFFE0"/>
            </w:tcBorders>
          </w:tcPr>
          <w:p w14:paraId="7A6C3D7E" w14:textId="77777777" w:rsidR="007C2311" w:rsidRDefault="007C2311" w:rsidP="00C92FF4">
            <w:pPr>
              <w:pStyle w:val="TableParagraph"/>
              <w:jc w:val="both"/>
              <w:rPr>
                <w:b/>
                <w:sz w:val="24"/>
              </w:rPr>
            </w:pPr>
          </w:p>
          <w:p w14:paraId="2580098E" w14:textId="77777777" w:rsidR="007C2311" w:rsidRDefault="007C2311" w:rsidP="00C92FF4">
            <w:pPr>
              <w:pStyle w:val="TableParagraph"/>
              <w:spacing w:before="144" w:line="242" w:lineRule="auto"/>
              <w:ind w:left="620" w:hanging="576"/>
              <w:jc w:val="both"/>
            </w:pPr>
            <w:r>
              <w:t>11.3</w:t>
            </w:r>
            <w:r>
              <w:rPr>
                <w:spacing w:val="23"/>
              </w:rPr>
              <w:t xml:space="preserve"> </w:t>
            </w:r>
            <w:r>
              <w:t>Financial</w:t>
            </w:r>
            <w:r>
              <w:rPr>
                <w:spacing w:val="-4"/>
              </w:rPr>
              <w:t xml:space="preserve"> </w:t>
            </w:r>
            <w:r>
              <w:t>performance</w:t>
            </w:r>
            <w:r>
              <w:rPr>
                <w:spacing w:val="1"/>
              </w:rPr>
              <w:t xml:space="preserve"> </w:t>
            </w:r>
            <w:r>
              <w:t>reviews</w:t>
            </w:r>
            <w:r>
              <w:rPr>
                <w:spacing w:val="-1"/>
              </w:rPr>
              <w:t xml:space="preserve"> </w:t>
            </w:r>
            <w:r>
              <w:t>by</w:t>
            </w:r>
            <w:r>
              <w:rPr>
                <w:spacing w:val="-52"/>
              </w:rPr>
              <w:t xml:space="preserve"> </w:t>
            </w:r>
            <w:r>
              <w:t>department</w:t>
            </w:r>
            <w:r>
              <w:rPr>
                <w:spacing w:val="-2"/>
              </w:rPr>
              <w:t xml:space="preserve"> </w:t>
            </w:r>
            <w:r>
              <w:t>management.</w:t>
            </w:r>
          </w:p>
        </w:tc>
        <w:tc>
          <w:tcPr>
            <w:tcW w:w="3600" w:type="dxa"/>
          </w:tcPr>
          <w:p w14:paraId="3BFB4CF3" w14:textId="77777777" w:rsidR="007C2311" w:rsidRDefault="007C2311" w:rsidP="00C92FF4">
            <w:pPr>
              <w:pStyle w:val="TableParagraph"/>
              <w:spacing w:before="45"/>
              <w:ind w:left="52" w:right="205"/>
              <w:jc w:val="both"/>
            </w:pPr>
            <w:r>
              <w:t>Reviews are made of actual performance</w:t>
            </w:r>
            <w:r>
              <w:rPr>
                <w:spacing w:val="1"/>
              </w:rPr>
              <w:t xml:space="preserve"> </w:t>
            </w:r>
            <w:r>
              <w:t>versus budgets, forecasts, and performance in</w:t>
            </w:r>
            <w:r>
              <w:rPr>
                <w:spacing w:val="-53"/>
              </w:rPr>
              <w:t xml:space="preserve"> </w:t>
            </w:r>
            <w:r>
              <w:t>prior periods</w:t>
            </w:r>
            <w:r>
              <w:rPr>
                <w:spacing w:val="-1"/>
              </w:rPr>
              <w:t xml:space="preserve"> </w:t>
            </w:r>
            <w:r>
              <w:t>for all</w:t>
            </w:r>
            <w:r>
              <w:rPr>
                <w:spacing w:val="-3"/>
              </w:rPr>
              <w:t xml:space="preserve"> </w:t>
            </w:r>
            <w:r>
              <w:t>major initiatives.</w:t>
            </w:r>
          </w:p>
          <w:p w14:paraId="32C3E13E" w14:textId="77777777" w:rsidR="007C2311" w:rsidRDefault="007C2311" w:rsidP="00C92FF4">
            <w:pPr>
              <w:pStyle w:val="TableParagraph"/>
              <w:spacing w:line="242" w:lineRule="auto"/>
              <w:ind w:left="52" w:right="657"/>
              <w:jc w:val="both"/>
            </w:pPr>
            <w:r>
              <w:t>Management analyzes and follows up as</w:t>
            </w:r>
            <w:r>
              <w:rPr>
                <w:spacing w:val="-52"/>
              </w:rPr>
              <w:t xml:space="preserve"> </w:t>
            </w:r>
            <w:r>
              <w:t>needed.</w:t>
            </w:r>
          </w:p>
        </w:tc>
        <w:tc>
          <w:tcPr>
            <w:tcW w:w="3420" w:type="dxa"/>
          </w:tcPr>
          <w:p w14:paraId="1FA4CEA2" w14:textId="77777777" w:rsidR="007C2311" w:rsidRDefault="007C2311" w:rsidP="00C92FF4">
            <w:pPr>
              <w:pStyle w:val="TableParagraph"/>
              <w:jc w:val="both"/>
              <w:rPr>
                <w:b/>
                <w:sz w:val="24"/>
              </w:rPr>
            </w:pPr>
          </w:p>
          <w:p w14:paraId="1097DECB" w14:textId="77777777" w:rsidR="007C2311" w:rsidRDefault="007C2311" w:rsidP="00C92FF4">
            <w:pPr>
              <w:pStyle w:val="TableParagraph"/>
              <w:spacing w:before="144" w:line="242" w:lineRule="auto"/>
              <w:ind w:left="52" w:right="308"/>
              <w:jc w:val="both"/>
            </w:pPr>
            <w:r>
              <w:t xml:space="preserve">Analyses are not </w:t>
            </w:r>
            <w:proofErr w:type="gramStart"/>
            <w:r>
              <w:t>performed</w:t>
            </w:r>
            <w:proofErr w:type="gramEnd"/>
            <w:r>
              <w:t xml:space="preserve"> or management</w:t>
            </w:r>
            <w:r>
              <w:rPr>
                <w:spacing w:val="1"/>
              </w:rPr>
              <w:t xml:space="preserve"> </w:t>
            </w:r>
            <w:r>
              <w:t>does</w:t>
            </w:r>
            <w:r>
              <w:rPr>
                <w:spacing w:val="-1"/>
              </w:rPr>
              <w:t xml:space="preserve"> </w:t>
            </w:r>
            <w:r>
              <w:t>not</w:t>
            </w:r>
            <w:r>
              <w:rPr>
                <w:spacing w:val="-3"/>
              </w:rPr>
              <w:t xml:space="preserve"> </w:t>
            </w:r>
            <w:r>
              <w:t>follow up</w:t>
            </w:r>
            <w:r>
              <w:rPr>
                <w:spacing w:val="-1"/>
              </w:rPr>
              <w:t xml:space="preserve"> </w:t>
            </w:r>
            <w:r>
              <w:t>on significant</w:t>
            </w:r>
            <w:r>
              <w:rPr>
                <w:spacing w:val="-1"/>
              </w:rPr>
              <w:t xml:space="preserve"> </w:t>
            </w:r>
            <w:r>
              <w:t>deviations.</w:t>
            </w:r>
          </w:p>
        </w:tc>
        <w:tc>
          <w:tcPr>
            <w:tcW w:w="450" w:type="dxa"/>
          </w:tcPr>
          <w:p w14:paraId="2D4ABF3B" w14:textId="77777777" w:rsidR="007C2311" w:rsidRDefault="007C2311" w:rsidP="00C92FF4">
            <w:pPr>
              <w:pStyle w:val="TableParagraph"/>
              <w:jc w:val="both"/>
            </w:pPr>
          </w:p>
        </w:tc>
        <w:tc>
          <w:tcPr>
            <w:tcW w:w="450" w:type="dxa"/>
          </w:tcPr>
          <w:p w14:paraId="2796F7BA" w14:textId="77777777" w:rsidR="007C2311" w:rsidRDefault="007C2311" w:rsidP="00C92FF4">
            <w:pPr>
              <w:pStyle w:val="TableParagraph"/>
              <w:jc w:val="both"/>
            </w:pPr>
          </w:p>
        </w:tc>
        <w:tc>
          <w:tcPr>
            <w:tcW w:w="450" w:type="dxa"/>
          </w:tcPr>
          <w:p w14:paraId="65AA645F" w14:textId="77777777" w:rsidR="007C2311" w:rsidRDefault="007C2311" w:rsidP="00C92FF4">
            <w:pPr>
              <w:pStyle w:val="TableParagraph"/>
              <w:jc w:val="both"/>
            </w:pPr>
          </w:p>
        </w:tc>
        <w:tc>
          <w:tcPr>
            <w:tcW w:w="450" w:type="dxa"/>
          </w:tcPr>
          <w:p w14:paraId="54D98D7E" w14:textId="77777777" w:rsidR="007C2311" w:rsidRDefault="007C2311" w:rsidP="00C92FF4">
            <w:pPr>
              <w:pStyle w:val="TableParagraph"/>
              <w:jc w:val="both"/>
            </w:pPr>
          </w:p>
        </w:tc>
        <w:tc>
          <w:tcPr>
            <w:tcW w:w="540" w:type="dxa"/>
          </w:tcPr>
          <w:p w14:paraId="3915F3B7" w14:textId="77777777" w:rsidR="007C2311" w:rsidRDefault="007C2311" w:rsidP="00C92FF4">
            <w:pPr>
              <w:pStyle w:val="TableParagraph"/>
              <w:jc w:val="both"/>
            </w:pPr>
          </w:p>
        </w:tc>
        <w:tc>
          <w:tcPr>
            <w:tcW w:w="2340" w:type="dxa"/>
          </w:tcPr>
          <w:p w14:paraId="1B21E1E9" w14:textId="77777777" w:rsidR="007C2311" w:rsidRDefault="007C2311" w:rsidP="00C92FF4">
            <w:pPr>
              <w:pStyle w:val="TableParagraph"/>
              <w:jc w:val="both"/>
            </w:pPr>
          </w:p>
        </w:tc>
      </w:tr>
      <w:tr w:rsidR="007C2311" w14:paraId="03D1F1D4" w14:textId="67B21962" w:rsidTr="007C2311">
        <w:trPr>
          <w:trHeight w:val="850"/>
        </w:trPr>
        <w:tc>
          <w:tcPr>
            <w:tcW w:w="3260" w:type="dxa"/>
            <w:tcBorders>
              <w:left w:val="single" w:sz="12" w:space="0" w:color="FFFFE0"/>
            </w:tcBorders>
          </w:tcPr>
          <w:p w14:paraId="447F8E75" w14:textId="77777777" w:rsidR="007C2311" w:rsidRDefault="007C2311" w:rsidP="00C92FF4">
            <w:pPr>
              <w:pStyle w:val="TableParagraph"/>
              <w:spacing w:before="45"/>
              <w:ind w:left="620" w:right="1212" w:hanging="576"/>
              <w:jc w:val="both"/>
            </w:pPr>
            <w:r>
              <w:t>11.4</w:t>
            </w:r>
            <w:r>
              <w:rPr>
                <w:spacing w:val="1"/>
              </w:rPr>
              <w:t xml:space="preserve"> </w:t>
            </w:r>
            <w:r>
              <w:t>Direct functional or activity</w:t>
            </w:r>
            <w:r>
              <w:rPr>
                <w:spacing w:val="-52"/>
              </w:rPr>
              <w:t xml:space="preserve"> </w:t>
            </w:r>
            <w:r>
              <w:t>management by department</w:t>
            </w:r>
            <w:r>
              <w:rPr>
                <w:spacing w:val="-52"/>
              </w:rPr>
              <w:t xml:space="preserve"> </w:t>
            </w:r>
            <w:r>
              <w:t>management.</w:t>
            </w:r>
          </w:p>
        </w:tc>
        <w:tc>
          <w:tcPr>
            <w:tcW w:w="3600" w:type="dxa"/>
          </w:tcPr>
          <w:p w14:paraId="6C88E83B" w14:textId="77777777" w:rsidR="007C2311" w:rsidRDefault="007C2311" w:rsidP="00C92FF4">
            <w:pPr>
              <w:pStyle w:val="TableParagraph"/>
              <w:spacing w:before="45"/>
              <w:ind w:left="52" w:right="46"/>
              <w:jc w:val="both"/>
            </w:pPr>
            <w:r>
              <w:t>Performance reviews are made of specific</w:t>
            </w:r>
            <w:r>
              <w:rPr>
                <w:spacing w:val="1"/>
              </w:rPr>
              <w:t xml:space="preserve"> </w:t>
            </w:r>
            <w:r>
              <w:t>functions or activities, focusing on compliance,</w:t>
            </w:r>
            <w:r>
              <w:rPr>
                <w:spacing w:val="-52"/>
              </w:rPr>
              <w:t xml:space="preserve"> </w:t>
            </w:r>
            <w:r>
              <w:t>financial</w:t>
            </w:r>
            <w:r>
              <w:rPr>
                <w:spacing w:val="-3"/>
              </w:rPr>
              <w:t xml:space="preserve"> </w:t>
            </w:r>
            <w:r>
              <w:t>or</w:t>
            </w:r>
            <w:r>
              <w:rPr>
                <w:spacing w:val="1"/>
              </w:rPr>
              <w:t xml:space="preserve"> </w:t>
            </w:r>
            <w:r>
              <w:t>operational</w:t>
            </w:r>
            <w:r>
              <w:rPr>
                <w:spacing w:val="-2"/>
              </w:rPr>
              <w:t xml:space="preserve"> </w:t>
            </w:r>
            <w:r>
              <w:t>issues.</w:t>
            </w:r>
          </w:p>
        </w:tc>
        <w:tc>
          <w:tcPr>
            <w:tcW w:w="3420" w:type="dxa"/>
          </w:tcPr>
          <w:p w14:paraId="5B421572" w14:textId="77777777" w:rsidR="007C2311" w:rsidRDefault="007C2311" w:rsidP="00C92FF4">
            <w:pPr>
              <w:pStyle w:val="TableParagraph"/>
              <w:spacing w:before="7"/>
              <w:jc w:val="both"/>
              <w:rPr>
                <w:b/>
                <w:sz w:val="25"/>
              </w:rPr>
            </w:pPr>
          </w:p>
          <w:p w14:paraId="113D938E" w14:textId="77777777" w:rsidR="007C2311" w:rsidRDefault="007C2311" w:rsidP="00C92FF4">
            <w:pPr>
              <w:pStyle w:val="TableParagraph"/>
              <w:ind w:left="52"/>
              <w:jc w:val="both"/>
            </w:pPr>
            <w:r>
              <w:t>No</w:t>
            </w:r>
            <w:r>
              <w:rPr>
                <w:spacing w:val="-2"/>
              </w:rPr>
              <w:t xml:space="preserve"> </w:t>
            </w:r>
            <w:r>
              <w:t>performance reviews</w:t>
            </w:r>
            <w:r>
              <w:rPr>
                <w:spacing w:val="-1"/>
              </w:rPr>
              <w:t xml:space="preserve"> </w:t>
            </w:r>
            <w:r>
              <w:t>occur.</w:t>
            </w:r>
          </w:p>
        </w:tc>
        <w:tc>
          <w:tcPr>
            <w:tcW w:w="450" w:type="dxa"/>
          </w:tcPr>
          <w:p w14:paraId="02525999" w14:textId="77777777" w:rsidR="007C2311" w:rsidRDefault="007C2311" w:rsidP="00C92FF4">
            <w:pPr>
              <w:pStyle w:val="TableParagraph"/>
              <w:jc w:val="both"/>
            </w:pPr>
          </w:p>
        </w:tc>
        <w:tc>
          <w:tcPr>
            <w:tcW w:w="450" w:type="dxa"/>
          </w:tcPr>
          <w:p w14:paraId="2C44001A" w14:textId="77777777" w:rsidR="007C2311" w:rsidRDefault="007C2311" w:rsidP="00C92FF4">
            <w:pPr>
              <w:pStyle w:val="TableParagraph"/>
              <w:jc w:val="both"/>
            </w:pPr>
          </w:p>
        </w:tc>
        <w:tc>
          <w:tcPr>
            <w:tcW w:w="450" w:type="dxa"/>
          </w:tcPr>
          <w:p w14:paraId="47C49DCB" w14:textId="77777777" w:rsidR="007C2311" w:rsidRDefault="007C2311" w:rsidP="00C92FF4">
            <w:pPr>
              <w:pStyle w:val="TableParagraph"/>
              <w:jc w:val="both"/>
            </w:pPr>
          </w:p>
        </w:tc>
        <w:tc>
          <w:tcPr>
            <w:tcW w:w="450" w:type="dxa"/>
          </w:tcPr>
          <w:p w14:paraId="5CE65600" w14:textId="77777777" w:rsidR="007C2311" w:rsidRDefault="007C2311" w:rsidP="00C92FF4">
            <w:pPr>
              <w:pStyle w:val="TableParagraph"/>
              <w:jc w:val="both"/>
            </w:pPr>
          </w:p>
        </w:tc>
        <w:tc>
          <w:tcPr>
            <w:tcW w:w="540" w:type="dxa"/>
          </w:tcPr>
          <w:p w14:paraId="0B7E355D" w14:textId="77777777" w:rsidR="007C2311" w:rsidRDefault="007C2311" w:rsidP="00C92FF4">
            <w:pPr>
              <w:pStyle w:val="TableParagraph"/>
              <w:jc w:val="both"/>
            </w:pPr>
          </w:p>
        </w:tc>
        <w:tc>
          <w:tcPr>
            <w:tcW w:w="2340" w:type="dxa"/>
          </w:tcPr>
          <w:p w14:paraId="3684A15D" w14:textId="77777777" w:rsidR="007C2311" w:rsidRDefault="007C2311" w:rsidP="00C92FF4">
            <w:pPr>
              <w:pStyle w:val="TableParagraph"/>
              <w:jc w:val="both"/>
            </w:pPr>
          </w:p>
        </w:tc>
      </w:tr>
      <w:tr w:rsidR="007C2311" w14:paraId="71AB2370" w14:textId="664FD3B7" w:rsidTr="007C2311">
        <w:trPr>
          <w:trHeight w:val="595"/>
        </w:trPr>
        <w:tc>
          <w:tcPr>
            <w:tcW w:w="3260" w:type="dxa"/>
            <w:tcBorders>
              <w:left w:val="single" w:sz="12" w:space="0" w:color="FFFFE0"/>
            </w:tcBorders>
          </w:tcPr>
          <w:p w14:paraId="2836F89B" w14:textId="77777777" w:rsidR="007C2311" w:rsidRDefault="007C2311" w:rsidP="00C92FF4">
            <w:pPr>
              <w:pStyle w:val="TableParagraph"/>
              <w:spacing w:before="169"/>
              <w:ind w:left="45"/>
              <w:jc w:val="both"/>
            </w:pPr>
            <w:r>
              <w:t>11.5</w:t>
            </w:r>
            <w:r>
              <w:rPr>
                <w:spacing w:val="76"/>
              </w:rPr>
              <w:t xml:space="preserve"> </w:t>
            </w:r>
            <w:r>
              <w:t>Performance indicators.</w:t>
            </w:r>
          </w:p>
        </w:tc>
        <w:tc>
          <w:tcPr>
            <w:tcW w:w="3600" w:type="dxa"/>
          </w:tcPr>
          <w:p w14:paraId="5FEC1AB0" w14:textId="77777777" w:rsidR="007C2311" w:rsidRDefault="007C2311" w:rsidP="00C92FF4">
            <w:pPr>
              <w:pStyle w:val="TableParagraph"/>
              <w:spacing w:before="39" w:line="242" w:lineRule="auto"/>
              <w:ind w:left="52" w:right="82"/>
              <w:jc w:val="both"/>
            </w:pPr>
            <w:r>
              <w:t>Unexpected operating results or unusual trends</w:t>
            </w:r>
            <w:r>
              <w:rPr>
                <w:spacing w:val="-52"/>
              </w:rPr>
              <w:t xml:space="preserve"> </w:t>
            </w:r>
            <w:r>
              <w:t>are</w:t>
            </w:r>
            <w:r>
              <w:rPr>
                <w:spacing w:val="1"/>
              </w:rPr>
              <w:t xml:space="preserve"> </w:t>
            </w:r>
            <w:r>
              <w:t>investigated.</w:t>
            </w:r>
          </w:p>
        </w:tc>
        <w:tc>
          <w:tcPr>
            <w:tcW w:w="3420" w:type="dxa"/>
          </w:tcPr>
          <w:p w14:paraId="7FC8BD9B" w14:textId="77777777" w:rsidR="007C2311" w:rsidRDefault="007C2311" w:rsidP="00C92FF4">
            <w:pPr>
              <w:pStyle w:val="TableParagraph"/>
              <w:spacing w:before="169"/>
              <w:ind w:left="52"/>
              <w:jc w:val="both"/>
            </w:pPr>
            <w:r>
              <w:t>Operating</w:t>
            </w:r>
            <w:r>
              <w:rPr>
                <w:spacing w:val="-1"/>
              </w:rPr>
              <w:t xml:space="preserve"> </w:t>
            </w:r>
            <w:r>
              <w:t>results and</w:t>
            </w:r>
            <w:r>
              <w:rPr>
                <w:spacing w:val="-1"/>
              </w:rPr>
              <w:t xml:space="preserve"> </w:t>
            </w:r>
            <w:r>
              <w:t>trends</w:t>
            </w:r>
            <w:r>
              <w:rPr>
                <w:spacing w:val="-6"/>
              </w:rPr>
              <w:t xml:space="preserve"> </w:t>
            </w:r>
            <w:r>
              <w:t>are</w:t>
            </w:r>
            <w:r>
              <w:rPr>
                <w:spacing w:val="1"/>
              </w:rPr>
              <w:t xml:space="preserve"> </w:t>
            </w:r>
            <w:r>
              <w:t>not</w:t>
            </w:r>
            <w:r>
              <w:rPr>
                <w:spacing w:val="-2"/>
              </w:rPr>
              <w:t xml:space="preserve"> </w:t>
            </w:r>
            <w:r>
              <w:t>monitored.</w:t>
            </w:r>
          </w:p>
        </w:tc>
        <w:tc>
          <w:tcPr>
            <w:tcW w:w="450" w:type="dxa"/>
          </w:tcPr>
          <w:p w14:paraId="531EE42F" w14:textId="77777777" w:rsidR="007C2311" w:rsidRDefault="007C2311" w:rsidP="00C92FF4">
            <w:pPr>
              <w:pStyle w:val="TableParagraph"/>
              <w:jc w:val="both"/>
            </w:pPr>
          </w:p>
        </w:tc>
        <w:tc>
          <w:tcPr>
            <w:tcW w:w="450" w:type="dxa"/>
          </w:tcPr>
          <w:p w14:paraId="6324C919" w14:textId="77777777" w:rsidR="007C2311" w:rsidRDefault="007C2311" w:rsidP="00C92FF4">
            <w:pPr>
              <w:pStyle w:val="TableParagraph"/>
              <w:jc w:val="both"/>
            </w:pPr>
          </w:p>
        </w:tc>
        <w:tc>
          <w:tcPr>
            <w:tcW w:w="450" w:type="dxa"/>
          </w:tcPr>
          <w:p w14:paraId="15439EC0" w14:textId="77777777" w:rsidR="007C2311" w:rsidRDefault="007C2311" w:rsidP="00C92FF4">
            <w:pPr>
              <w:pStyle w:val="TableParagraph"/>
              <w:jc w:val="both"/>
            </w:pPr>
          </w:p>
        </w:tc>
        <w:tc>
          <w:tcPr>
            <w:tcW w:w="450" w:type="dxa"/>
          </w:tcPr>
          <w:p w14:paraId="5E2DD6FB" w14:textId="77777777" w:rsidR="007C2311" w:rsidRDefault="007C2311" w:rsidP="00C92FF4">
            <w:pPr>
              <w:pStyle w:val="TableParagraph"/>
              <w:jc w:val="both"/>
            </w:pPr>
          </w:p>
        </w:tc>
        <w:tc>
          <w:tcPr>
            <w:tcW w:w="540" w:type="dxa"/>
          </w:tcPr>
          <w:p w14:paraId="1F9D53F8" w14:textId="77777777" w:rsidR="007C2311" w:rsidRDefault="007C2311" w:rsidP="00C92FF4">
            <w:pPr>
              <w:pStyle w:val="TableParagraph"/>
              <w:jc w:val="both"/>
            </w:pPr>
          </w:p>
        </w:tc>
        <w:tc>
          <w:tcPr>
            <w:tcW w:w="2340" w:type="dxa"/>
          </w:tcPr>
          <w:p w14:paraId="1F79EF58" w14:textId="77777777" w:rsidR="007C2311" w:rsidRDefault="007C2311" w:rsidP="00C92FF4">
            <w:pPr>
              <w:pStyle w:val="TableParagraph"/>
              <w:jc w:val="both"/>
            </w:pPr>
          </w:p>
        </w:tc>
      </w:tr>
      <w:tr w:rsidR="007C2311" w14:paraId="38046F49" w14:textId="009963AE" w:rsidTr="007C2311">
        <w:trPr>
          <w:trHeight w:val="1348"/>
        </w:trPr>
        <w:tc>
          <w:tcPr>
            <w:tcW w:w="3260" w:type="dxa"/>
            <w:tcBorders>
              <w:left w:val="single" w:sz="12" w:space="0" w:color="FFFFE0"/>
              <w:bottom w:val="single" w:sz="18" w:space="0" w:color="9F9F9F"/>
            </w:tcBorders>
          </w:tcPr>
          <w:p w14:paraId="4D7B716E" w14:textId="77777777" w:rsidR="007C2311" w:rsidRDefault="007C2311" w:rsidP="00C92FF4">
            <w:pPr>
              <w:pStyle w:val="TableParagraph"/>
              <w:jc w:val="both"/>
              <w:rPr>
                <w:b/>
                <w:sz w:val="24"/>
              </w:rPr>
            </w:pPr>
          </w:p>
          <w:p w14:paraId="13BB589D" w14:textId="77777777" w:rsidR="007C2311" w:rsidRDefault="007C2311" w:rsidP="00C92FF4">
            <w:pPr>
              <w:pStyle w:val="TableParagraph"/>
              <w:spacing w:before="143" w:line="242" w:lineRule="auto"/>
              <w:ind w:left="620" w:right="229" w:hanging="576"/>
              <w:jc w:val="both"/>
            </w:pPr>
            <w:r>
              <w:t>11.6</w:t>
            </w:r>
            <w:r>
              <w:rPr>
                <w:spacing w:val="21"/>
              </w:rPr>
              <w:t xml:space="preserve"> </w:t>
            </w:r>
            <w:r>
              <w:t>Financial</w:t>
            </w:r>
            <w:r>
              <w:rPr>
                <w:spacing w:val="-4"/>
              </w:rPr>
              <w:t xml:space="preserve"> </w:t>
            </w:r>
            <w:r>
              <w:t>transactions,</w:t>
            </w:r>
            <w:r>
              <w:rPr>
                <w:spacing w:val="-1"/>
              </w:rPr>
              <w:t xml:space="preserve"> </w:t>
            </w:r>
            <w:r>
              <w:t>timekeeping</w:t>
            </w:r>
            <w:r>
              <w:rPr>
                <w:spacing w:val="-52"/>
              </w:rPr>
              <w:t xml:space="preserve"> </w:t>
            </w:r>
            <w:r>
              <w:t>records</w:t>
            </w:r>
            <w:r>
              <w:rPr>
                <w:spacing w:val="-1"/>
              </w:rPr>
              <w:t xml:space="preserve"> </w:t>
            </w:r>
            <w:r>
              <w:t>and reconciliations.</w:t>
            </w:r>
          </w:p>
        </w:tc>
        <w:tc>
          <w:tcPr>
            <w:tcW w:w="3600" w:type="dxa"/>
            <w:tcBorders>
              <w:bottom w:val="single" w:sz="18" w:space="0" w:color="9F9F9F"/>
            </w:tcBorders>
          </w:tcPr>
          <w:p w14:paraId="154335BC" w14:textId="77777777" w:rsidR="007C2311" w:rsidRDefault="007C2311" w:rsidP="00C92FF4">
            <w:pPr>
              <w:pStyle w:val="TableParagraph"/>
              <w:spacing w:before="46" w:line="237" w:lineRule="auto"/>
              <w:ind w:left="52" w:right="724"/>
              <w:jc w:val="both"/>
            </w:pPr>
            <w:r>
              <w:t>Financial transactions, timekeeping and</w:t>
            </w:r>
            <w:r>
              <w:rPr>
                <w:spacing w:val="-52"/>
              </w:rPr>
              <w:t xml:space="preserve"> </w:t>
            </w:r>
            <w:r>
              <w:t>reconciliations</w:t>
            </w:r>
            <w:r>
              <w:rPr>
                <w:spacing w:val="-2"/>
              </w:rPr>
              <w:t xml:space="preserve"> </w:t>
            </w:r>
            <w:r>
              <w:t>are</w:t>
            </w:r>
            <w:r>
              <w:rPr>
                <w:spacing w:val="-4"/>
              </w:rPr>
              <w:t xml:space="preserve"> </w:t>
            </w:r>
            <w:r>
              <w:t>completed timely.</w:t>
            </w:r>
          </w:p>
          <w:p w14:paraId="4E7137B3" w14:textId="77777777" w:rsidR="007C2311" w:rsidRDefault="007C2311" w:rsidP="00C92FF4">
            <w:pPr>
              <w:pStyle w:val="TableParagraph"/>
              <w:spacing w:before="2"/>
              <w:ind w:left="52" w:right="315"/>
              <w:jc w:val="both"/>
            </w:pPr>
            <w:r>
              <w:t>Management performs a diligent review and</w:t>
            </w:r>
            <w:r>
              <w:rPr>
                <w:spacing w:val="-52"/>
              </w:rPr>
              <w:t xml:space="preserve"> </w:t>
            </w:r>
            <w:r>
              <w:t>approval</w:t>
            </w:r>
            <w:r>
              <w:rPr>
                <w:spacing w:val="-3"/>
              </w:rPr>
              <w:t xml:space="preserve"> </w:t>
            </w:r>
            <w:r>
              <w:t>by signature</w:t>
            </w:r>
            <w:r>
              <w:rPr>
                <w:spacing w:val="2"/>
              </w:rPr>
              <w:t xml:space="preserve"> </w:t>
            </w:r>
            <w:r>
              <w:t>and date</w:t>
            </w:r>
            <w:r>
              <w:rPr>
                <w:spacing w:val="3"/>
              </w:rPr>
              <w:t xml:space="preserve"> </w:t>
            </w:r>
            <w:r>
              <w:t>or</w:t>
            </w:r>
            <w:r>
              <w:rPr>
                <w:spacing w:val="1"/>
              </w:rPr>
              <w:t xml:space="preserve"> </w:t>
            </w:r>
            <w:r>
              <w:t>electronically.</w:t>
            </w:r>
          </w:p>
        </w:tc>
        <w:tc>
          <w:tcPr>
            <w:tcW w:w="3420" w:type="dxa"/>
            <w:tcBorders>
              <w:bottom w:val="single" w:sz="18" w:space="0" w:color="9F9F9F"/>
            </w:tcBorders>
          </w:tcPr>
          <w:p w14:paraId="6872B607" w14:textId="77777777" w:rsidR="007C2311" w:rsidRDefault="007C2311" w:rsidP="00C92FF4">
            <w:pPr>
              <w:pStyle w:val="TableParagraph"/>
              <w:spacing w:before="7"/>
              <w:jc w:val="both"/>
              <w:rPr>
                <w:b/>
                <w:sz w:val="25"/>
              </w:rPr>
            </w:pPr>
          </w:p>
          <w:p w14:paraId="13BE08E1" w14:textId="77777777" w:rsidR="007C2311" w:rsidRDefault="007C2311" w:rsidP="00C92FF4">
            <w:pPr>
              <w:pStyle w:val="TableParagraph"/>
              <w:ind w:left="52" w:right="497"/>
              <w:jc w:val="both"/>
            </w:pPr>
            <w:r>
              <w:t>The activities are not performed timely or</w:t>
            </w:r>
            <w:r>
              <w:rPr>
                <w:spacing w:val="1"/>
              </w:rPr>
              <w:t xml:space="preserve"> </w:t>
            </w:r>
            <w:r>
              <w:t>regularly.</w:t>
            </w:r>
            <w:r>
              <w:rPr>
                <w:spacing w:val="1"/>
              </w:rPr>
              <w:t xml:space="preserve"> </w:t>
            </w:r>
            <w:r>
              <w:t>Management does not carefully</w:t>
            </w:r>
            <w:r>
              <w:rPr>
                <w:spacing w:val="-52"/>
              </w:rPr>
              <w:t xml:space="preserve"> </w:t>
            </w:r>
            <w:r>
              <w:t>review</w:t>
            </w:r>
            <w:r>
              <w:rPr>
                <w:spacing w:val="-1"/>
              </w:rPr>
              <w:t xml:space="preserve"> </w:t>
            </w:r>
            <w:r>
              <w:t>or</w:t>
            </w:r>
            <w:r>
              <w:rPr>
                <w:spacing w:val="1"/>
              </w:rPr>
              <w:t xml:space="preserve"> </w:t>
            </w:r>
            <w:r>
              <w:t>formally approve.</w:t>
            </w:r>
          </w:p>
        </w:tc>
        <w:tc>
          <w:tcPr>
            <w:tcW w:w="450" w:type="dxa"/>
            <w:tcBorders>
              <w:bottom w:val="single" w:sz="18" w:space="0" w:color="9F9F9F"/>
            </w:tcBorders>
          </w:tcPr>
          <w:p w14:paraId="7C676D83" w14:textId="77777777" w:rsidR="007C2311" w:rsidRDefault="007C2311" w:rsidP="00C92FF4">
            <w:pPr>
              <w:pStyle w:val="TableParagraph"/>
              <w:jc w:val="both"/>
            </w:pPr>
          </w:p>
        </w:tc>
        <w:tc>
          <w:tcPr>
            <w:tcW w:w="450" w:type="dxa"/>
            <w:tcBorders>
              <w:bottom w:val="single" w:sz="18" w:space="0" w:color="9F9F9F"/>
            </w:tcBorders>
          </w:tcPr>
          <w:p w14:paraId="26E12943" w14:textId="77777777" w:rsidR="007C2311" w:rsidRDefault="007C2311" w:rsidP="00C92FF4">
            <w:pPr>
              <w:pStyle w:val="TableParagraph"/>
              <w:jc w:val="both"/>
            </w:pPr>
          </w:p>
        </w:tc>
        <w:tc>
          <w:tcPr>
            <w:tcW w:w="450" w:type="dxa"/>
            <w:tcBorders>
              <w:bottom w:val="single" w:sz="18" w:space="0" w:color="9F9F9F"/>
            </w:tcBorders>
          </w:tcPr>
          <w:p w14:paraId="26F8ADC2" w14:textId="77777777" w:rsidR="007C2311" w:rsidRDefault="007C2311" w:rsidP="00C92FF4">
            <w:pPr>
              <w:pStyle w:val="TableParagraph"/>
              <w:jc w:val="both"/>
            </w:pPr>
          </w:p>
        </w:tc>
        <w:tc>
          <w:tcPr>
            <w:tcW w:w="450" w:type="dxa"/>
            <w:tcBorders>
              <w:bottom w:val="single" w:sz="18" w:space="0" w:color="9F9F9F"/>
            </w:tcBorders>
          </w:tcPr>
          <w:p w14:paraId="2D2EAAB8" w14:textId="77777777" w:rsidR="007C2311" w:rsidRDefault="007C2311" w:rsidP="00C92FF4">
            <w:pPr>
              <w:pStyle w:val="TableParagraph"/>
              <w:jc w:val="both"/>
            </w:pPr>
          </w:p>
        </w:tc>
        <w:tc>
          <w:tcPr>
            <w:tcW w:w="540" w:type="dxa"/>
            <w:tcBorders>
              <w:bottom w:val="single" w:sz="18" w:space="0" w:color="9F9F9F"/>
            </w:tcBorders>
          </w:tcPr>
          <w:p w14:paraId="72581401" w14:textId="77777777" w:rsidR="007C2311" w:rsidRDefault="007C2311" w:rsidP="00C92FF4">
            <w:pPr>
              <w:pStyle w:val="TableParagraph"/>
              <w:jc w:val="both"/>
            </w:pPr>
          </w:p>
        </w:tc>
        <w:tc>
          <w:tcPr>
            <w:tcW w:w="2340" w:type="dxa"/>
            <w:tcBorders>
              <w:bottom w:val="single" w:sz="18" w:space="0" w:color="9F9F9F"/>
            </w:tcBorders>
          </w:tcPr>
          <w:p w14:paraId="1791C39C" w14:textId="77777777" w:rsidR="007C2311" w:rsidRDefault="007C2311" w:rsidP="00C92FF4">
            <w:pPr>
              <w:pStyle w:val="TableParagraph"/>
              <w:jc w:val="both"/>
            </w:pPr>
          </w:p>
        </w:tc>
      </w:tr>
      <w:tr w:rsidR="007C2311" w14:paraId="65653E91" w14:textId="468D6C2B" w:rsidTr="007C2311">
        <w:trPr>
          <w:trHeight w:val="1348"/>
        </w:trPr>
        <w:tc>
          <w:tcPr>
            <w:tcW w:w="3260" w:type="dxa"/>
            <w:tcBorders>
              <w:top w:val="single" w:sz="18" w:space="0" w:color="9F9F9F"/>
              <w:left w:val="single" w:sz="12" w:space="0" w:color="FFFFE0"/>
            </w:tcBorders>
          </w:tcPr>
          <w:p w14:paraId="1D2E265A" w14:textId="77777777" w:rsidR="007C2311" w:rsidRDefault="007C2311" w:rsidP="00C92FF4">
            <w:pPr>
              <w:pStyle w:val="TableParagraph"/>
              <w:jc w:val="both"/>
              <w:rPr>
                <w:b/>
                <w:sz w:val="24"/>
              </w:rPr>
            </w:pPr>
          </w:p>
          <w:p w14:paraId="0E821494" w14:textId="77777777" w:rsidR="007C2311" w:rsidRDefault="007C2311" w:rsidP="00C92FF4">
            <w:pPr>
              <w:pStyle w:val="TableParagraph"/>
              <w:spacing w:before="1"/>
              <w:jc w:val="both"/>
              <w:rPr>
                <w:b/>
                <w:sz w:val="23"/>
              </w:rPr>
            </w:pPr>
          </w:p>
          <w:p w14:paraId="2F5C28FD" w14:textId="77777777" w:rsidR="007C2311" w:rsidRDefault="007C2311" w:rsidP="00C92FF4">
            <w:pPr>
              <w:pStyle w:val="TableParagraph"/>
              <w:ind w:left="45"/>
              <w:jc w:val="both"/>
            </w:pPr>
            <w:r>
              <w:t>11.7</w:t>
            </w:r>
            <w:r>
              <w:rPr>
                <w:spacing w:val="80"/>
              </w:rPr>
              <w:t xml:space="preserve"> </w:t>
            </w:r>
            <w:r>
              <w:t>Sponsored</w:t>
            </w:r>
            <w:r>
              <w:rPr>
                <w:spacing w:val="-1"/>
              </w:rPr>
              <w:t xml:space="preserve"> </w:t>
            </w:r>
            <w:r>
              <w:t>project</w:t>
            </w:r>
            <w:r>
              <w:rPr>
                <w:spacing w:val="-7"/>
              </w:rPr>
              <w:t xml:space="preserve"> </w:t>
            </w:r>
            <w:r>
              <w:t>account</w:t>
            </w:r>
            <w:r>
              <w:rPr>
                <w:spacing w:val="-2"/>
              </w:rPr>
              <w:t xml:space="preserve"> </w:t>
            </w:r>
            <w:r>
              <w:t>management.</w:t>
            </w:r>
          </w:p>
        </w:tc>
        <w:tc>
          <w:tcPr>
            <w:tcW w:w="3600" w:type="dxa"/>
            <w:tcBorders>
              <w:top w:val="single" w:sz="18" w:space="0" w:color="9F9F9F"/>
            </w:tcBorders>
          </w:tcPr>
          <w:p w14:paraId="7D9D46BA" w14:textId="77777777" w:rsidR="007C2311" w:rsidRDefault="007C2311" w:rsidP="00C92FF4">
            <w:pPr>
              <w:pStyle w:val="TableParagraph"/>
              <w:spacing w:before="37"/>
              <w:ind w:left="52" w:right="75"/>
              <w:jc w:val="both"/>
            </w:pPr>
            <w:r>
              <w:t>Sponsored project accounts are reviewed and</w:t>
            </w:r>
            <w:r>
              <w:rPr>
                <w:spacing w:val="1"/>
              </w:rPr>
              <w:t xml:space="preserve"> </w:t>
            </w:r>
            <w:r>
              <w:t>reconciled. PIs certify the expenditures timely.</w:t>
            </w:r>
            <w:r>
              <w:rPr>
                <w:spacing w:val="-52"/>
              </w:rPr>
              <w:t xml:space="preserve"> </w:t>
            </w:r>
            <w:r>
              <w:t>Department</w:t>
            </w:r>
            <w:r>
              <w:rPr>
                <w:spacing w:val="5"/>
              </w:rPr>
              <w:t xml:space="preserve"> </w:t>
            </w:r>
            <w:r>
              <w:t>management</w:t>
            </w:r>
            <w:r>
              <w:rPr>
                <w:spacing w:val="4"/>
              </w:rPr>
              <w:t xml:space="preserve"> </w:t>
            </w:r>
            <w:r>
              <w:t>monitors</w:t>
            </w:r>
            <w:r>
              <w:rPr>
                <w:spacing w:val="6"/>
              </w:rPr>
              <w:t xml:space="preserve"> </w:t>
            </w:r>
            <w:r>
              <w:t>the</w:t>
            </w:r>
            <w:r>
              <w:rPr>
                <w:spacing w:val="1"/>
              </w:rPr>
              <w:t xml:space="preserve"> </w:t>
            </w:r>
            <w:r>
              <w:t>portfolio of sponsored accounts for compliance</w:t>
            </w:r>
            <w:r>
              <w:rPr>
                <w:spacing w:val="-52"/>
              </w:rPr>
              <w:t xml:space="preserve"> </w:t>
            </w:r>
            <w:r>
              <w:t>and</w:t>
            </w:r>
            <w:r>
              <w:rPr>
                <w:spacing w:val="-1"/>
              </w:rPr>
              <w:t xml:space="preserve"> </w:t>
            </w:r>
            <w:r>
              <w:t>fiscal</w:t>
            </w:r>
            <w:r>
              <w:rPr>
                <w:spacing w:val="-7"/>
              </w:rPr>
              <w:t xml:space="preserve"> </w:t>
            </w:r>
            <w:r>
              <w:t>responsibility.</w:t>
            </w:r>
          </w:p>
        </w:tc>
        <w:tc>
          <w:tcPr>
            <w:tcW w:w="3420" w:type="dxa"/>
            <w:tcBorders>
              <w:top w:val="single" w:sz="18" w:space="0" w:color="9F9F9F"/>
            </w:tcBorders>
          </w:tcPr>
          <w:p w14:paraId="15AF3F17" w14:textId="77777777" w:rsidR="007C2311" w:rsidRDefault="007C2311" w:rsidP="00C92FF4">
            <w:pPr>
              <w:pStyle w:val="TableParagraph"/>
              <w:spacing w:before="11"/>
              <w:jc w:val="both"/>
              <w:rPr>
                <w:b/>
                <w:sz w:val="24"/>
              </w:rPr>
            </w:pPr>
          </w:p>
          <w:p w14:paraId="7F141005" w14:textId="77777777" w:rsidR="007C2311" w:rsidRDefault="007C2311" w:rsidP="00C92FF4">
            <w:pPr>
              <w:pStyle w:val="TableParagraph"/>
              <w:ind w:left="52" w:right="119"/>
              <w:jc w:val="both"/>
            </w:pPr>
            <w:r>
              <w:t>Sponsored project accounts are not monitored;</w:t>
            </w:r>
            <w:r>
              <w:rPr>
                <w:spacing w:val="-52"/>
              </w:rPr>
              <w:t xml:space="preserve"> </w:t>
            </w:r>
            <w:r>
              <w:t>reconciliations and certifications are not</w:t>
            </w:r>
            <w:r>
              <w:rPr>
                <w:spacing w:val="1"/>
              </w:rPr>
              <w:t xml:space="preserve"> </w:t>
            </w:r>
            <w:r>
              <w:t>timely.</w:t>
            </w:r>
          </w:p>
        </w:tc>
        <w:tc>
          <w:tcPr>
            <w:tcW w:w="450" w:type="dxa"/>
            <w:tcBorders>
              <w:top w:val="single" w:sz="18" w:space="0" w:color="9F9F9F"/>
            </w:tcBorders>
          </w:tcPr>
          <w:p w14:paraId="3FB798A3" w14:textId="77777777" w:rsidR="007C2311" w:rsidRDefault="007C2311" w:rsidP="00C92FF4">
            <w:pPr>
              <w:pStyle w:val="TableParagraph"/>
              <w:jc w:val="both"/>
            </w:pPr>
          </w:p>
        </w:tc>
        <w:tc>
          <w:tcPr>
            <w:tcW w:w="450" w:type="dxa"/>
            <w:tcBorders>
              <w:top w:val="single" w:sz="18" w:space="0" w:color="9F9F9F"/>
            </w:tcBorders>
          </w:tcPr>
          <w:p w14:paraId="016772C5" w14:textId="77777777" w:rsidR="007C2311" w:rsidRDefault="007C2311" w:rsidP="00C92FF4">
            <w:pPr>
              <w:pStyle w:val="TableParagraph"/>
              <w:jc w:val="both"/>
            </w:pPr>
          </w:p>
        </w:tc>
        <w:tc>
          <w:tcPr>
            <w:tcW w:w="450" w:type="dxa"/>
            <w:tcBorders>
              <w:top w:val="single" w:sz="18" w:space="0" w:color="9F9F9F"/>
            </w:tcBorders>
          </w:tcPr>
          <w:p w14:paraId="78AAA2F7" w14:textId="77777777" w:rsidR="007C2311" w:rsidRDefault="007C2311" w:rsidP="00C92FF4">
            <w:pPr>
              <w:pStyle w:val="TableParagraph"/>
              <w:jc w:val="both"/>
            </w:pPr>
          </w:p>
        </w:tc>
        <w:tc>
          <w:tcPr>
            <w:tcW w:w="450" w:type="dxa"/>
            <w:tcBorders>
              <w:top w:val="single" w:sz="18" w:space="0" w:color="9F9F9F"/>
            </w:tcBorders>
          </w:tcPr>
          <w:p w14:paraId="453ACECC" w14:textId="77777777" w:rsidR="007C2311" w:rsidRDefault="007C2311" w:rsidP="00C92FF4">
            <w:pPr>
              <w:pStyle w:val="TableParagraph"/>
              <w:jc w:val="both"/>
            </w:pPr>
          </w:p>
        </w:tc>
        <w:tc>
          <w:tcPr>
            <w:tcW w:w="540" w:type="dxa"/>
            <w:tcBorders>
              <w:top w:val="single" w:sz="18" w:space="0" w:color="9F9F9F"/>
            </w:tcBorders>
          </w:tcPr>
          <w:p w14:paraId="7C1C513B" w14:textId="77777777" w:rsidR="007C2311" w:rsidRDefault="007C2311" w:rsidP="00C92FF4">
            <w:pPr>
              <w:pStyle w:val="TableParagraph"/>
              <w:jc w:val="both"/>
            </w:pPr>
          </w:p>
        </w:tc>
        <w:tc>
          <w:tcPr>
            <w:tcW w:w="2340" w:type="dxa"/>
            <w:tcBorders>
              <w:top w:val="single" w:sz="18" w:space="0" w:color="9F9F9F"/>
            </w:tcBorders>
          </w:tcPr>
          <w:p w14:paraId="3A7B7FF8" w14:textId="77777777" w:rsidR="007C2311" w:rsidRDefault="007C2311" w:rsidP="00C92FF4">
            <w:pPr>
              <w:pStyle w:val="TableParagraph"/>
              <w:jc w:val="both"/>
            </w:pPr>
          </w:p>
        </w:tc>
      </w:tr>
      <w:tr w:rsidR="007C2311" w14:paraId="607F79CE" w14:textId="60DDBCA0" w:rsidTr="007C2311">
        <w:trPr>
          <w:trHeight w:val="1100"/>
        </w:trPr>
        <w:tc>
          <w:tcPr>
            <w:tcW w:w="3260" w:type="dxa"/>
            <w:tcBorders>
              <w:left w:val="single" w:sz="12" w:space="0" w:color="FFFFE0"/>
            </w:tcBorders>
          </w:tcPr>
          <w:p w14:paraId="781E1D82" w14:textId="77777777" w:rsidR="007C2311" w:rsidRDefault="007C2311" w:rsidP="00C92FF4">
            <w:pPr>
              <w:pStyle w:val="TableParagraph"/>
              <w:jc w:val="both"/>
              <w:rPr>
                <w:b/>
                <w:sz w:val="24"/>
              </w:rPr>
            </w:pPr>
          </w:p>
          <w:p w14:paraId="365F0674" w14:textId="77777777" w:rsidR="007C2311" w:rsidRDefault="007C2311" w:rsidP="00C92FF4">
            <w:pPr>
              <w:pStyle w:val="TableParagraph"/>
              <w:spacing w:before="143"/>
              <w:ind w:left="45"/>
              <w:jc w:val="both"/>
            </w:pPr>
            <w:r>
              <w:t>11.8</w:t>
            </w:r>
            <w:r>
              <w:rPr>
                <w:spacing w:val="80"/>
              </w:rPr>
              <w:t xml:space="preserve"> </w:t>
            </w:r>
            <w:r>
              <w:t>Use of</w:t>
            </w:r>
            <w:r>
              <w:rPr>
                <w:spacing w:val="1"/>
              </w:rPr>
              <w:t xml:space="preserve"> </w:t>
            </w:r>
            <w:r>
              <w:t>restricted</w:t>
            </w:r>
            <w:r>
              <w:rPr>
                <w:spacing w:val="-6"/>
              </w:rPr>
              <w:t xml:space="preserve"> </w:t>
            </w:r>
            <w:r>
              <w:t>funds</w:t>
            </w:r>
            <w:r>
              <w:rPr>
                <w:spacing w:val="-1"/>
              </w:rPr>
              <w:t xml:space="preserve"> </w:t>
            </w:r>
            <w:r>
              <w:t>(gifts).</w:t>
            </w:r>
          </w:p>
        </w:tc>
        <w:tc>
          <w:tcPr>
            <w:tcW w:w="3600" w:type="dxa"/>
          </w:tcPr>
          <w:p w14:paraId="76875E4A" w14:textId="77777777" w:rsidR="007C2311" w:rsidRDefault="007C2311" w:rsidP="00C92FF4">
            <w:pPr>
              <w:pStyle w:val="TableParagraph"/>
              <w:spacing w:before="39"/>
              <w:ind w:left="52" w:right="76"/>
              <w:jc w:val="both"/>
            </w:pPr>
            <w:r>
              <w:t xml:space="preserve">Restrictions on use are well </w:t>
            </w:r>
            <w:proofErr w:type="gramStart"/>
            <w:r>
              <w:t>documented, and</w:t>
            </w:r>
            <w:proofErr w:type="gramEnd"/>
            <w:r>
              <w:rPr>
                <w:spacing w:val="1"/>
              </w:rPr>
              <w:t xml:space="preserve"> </w:t>
            </w:r>
            <w:r>
              <w:t>are understood by employees who administer</w:t>
            </w:r>
            <w:r>
              <w:rPr>
                <w:spacing w:val="1"/>
              </w:rPr>
              <w:t xml:space="preserve"> </w:t>
            </w:r>
            <w:r>
              <w:t>the funds. Usage is monitored by management,</w:t>
            </w:r>
            <w:r>
              <w:rPr>
                <w:spacing w:val="-52"/>
              </w:rPr>
              <w:t xml:space="preserve"> </w:t>
            </w:r>
            <w:r>
              <w:t>accounts</w:t>
            </w:r>
            <w:r>
              <w:rPr>
                <w:spacing w:val="-6"/>
              </w:rPr>
              <w:t xml:space="preserve"> </w:t>
            </w:r>
            <w:r>
              <w:t>are</w:t>
            </w:r>
            <w:r>
              <w:rPr>
                <w:spacing w:val="-3"/>
              </w:rPr>
              <w:t xml:space="preserve"> </w:t>
            </w:r>
            <w:r>
              <w:t>reconciled.</w:t>
            </w:r>
          </w:p>
        </w:tc>
        <w:tc>
          <w:tcPr>
            <w:tcW w:w="3420" w:type="dxa"/>
          </w:tcPr>
          <w:p w14:paraId="42392808" w14:textId="77777777" w:rsidR="007C2311" w:rsidRDefault="007C2311" w:rsidP="00C92FF4">
            <w:pPr>
              <w:pStyle w:val="TableParagraph"/>
              <w:spacing w:before="169"/>
              <w:ind w:left="52" w:right="364"/>
              <w:jc w:val="both"/>
            </w:pPr>
            <w:r>
              <w:t>Restrictions are not clearly documented.</w:t>
            </w:r>
            <w:r>
              <w:rPr>
                <w:spacing w:val="1"/>
              </w:rPr>
              <w:t xml:space="preserve"> </w:t>
            </w:r>
            <w:r>
              <w:t>Restricted fund accounts are not monitored;</w:t>
            </w:r>
            <w:r>
              <w:rPr>
                <w:spacing w:val="-52"/>
              </w:rPr>
              <w:t xml:space="preserve"> </w:t>
            </w:r>
            <w:r>
              <w:t>usage</w:t>
            </w:r>
            <w:r>
              <w:rPr>
                <w:spacing w:val="1"/>
              </w:rPr>
              <w:t xml:space="preserve"> </w:t>
            </w:r>
            <w:r>
              <w:t>may not</w:t>
            </w:r>
            <w:r>
              <w:rPr>
                <w:spacing w:val="-2"/>
              </w:rPr>
              <w:t xml:space="preserve"> </w:t>
            </w:r>
            <w:r>
              <w:t>match</w:t>
            </w:r>
            <w:r>
              <w:rPr>
                <w:spacing w:val="-6"/>
              </w:rPr>
              <w:t xml:space="preserve"> </w:t>
            </w:r>
            <w:r>
              <w:t>restrictions.</w:t>
            </w:r>
          </w:p>
        </w:tc>
        <w:tc>
          <w:tcPr>
            <w:tcW w:w="450" w:type="dxa"/>
          </w:tcPr>
          <w:p w14:paraId="25C18B28" w14:textId="77777777" w:rsidR="007C2311" w:rsidRDefault="007C2311" w:rsidP="00C92FF4">
            <w:pPr>
              <w:pStyle w:val="TableParagraph"/>
              <w:jc w:val="both"/>
            </w:pPr>
          </w:p>
        </w:tc>
        <w:tc>
          <w:tcPr>
            <w:tcW w:w="450" w:type="dxa"/>
          </w:tcPr>
          <w:p w14:paraId="0D04459E" w14:textId="77777777" w:rsidR="007C2311" w:rsidRDefault="007C2311" w:rsidP="00C92FF4">
            <w:pPr>
              <w:pStyle w:val="TableParagraph"/>
              <w:jc w:val="both"/>
            </w:pPr>
          </w:p>
        </w:tc>
        <w:tc>
          <w:tcPr>
            <w:tcW w:w="450" w:type="dxa"/>
          </w:tcPr>
          <w:p w14:paraId="77EF67D5" w14:textId="77777777" w:rsidR="007C2311" w:rsidRDefault="007C2311" w:rsidP="00C92FF4">
            <w:pPr>
              <w:pStyle w:val="TableParagraph"/>
              <w:jc w:val="both"/>
            </w:pPr>
          </w:p>
        </w:tc>
        <w:tc>
          <w:tcPr>
            <w:tcW w:w="450" w:type="dxa"/>
          </w:tcPr>
          <w:p w14:paraId="366F4161" w14:textId="77777777" w:rsidR="007C2311" w:rsidRDefault="007C2311" w:rsidP="00C92FF4">
            <w:pPr>
              <w:pStyle w:val="TableParagraph"/>
              <w:jc w:val="both"/>
            </w:pPr>
          </w:p>
        </w:tc>
        <w:tc>
          <w:tcPr>
            <w:tcW w:w="540" w:type="dxa"/>
          </w:tcPr>
          <w:p w14:paraId="652BE866" w14:textId="77777777" w:rsidR="007C2311" w:rsidRDefault="007C2311" w:rsidP="00C92FF4">
            <w:pPr>
              <w:pStyle w:val="TableParagraph"/>
              <w:jc w:val="both"/>
            </w:pPr>
          </w:p>
        </w:tc>
        <w:tc>
          <w:tcPr>
            <w:tcW w:w="2340" w:type="dxa"/>
          </w:tcPr>
          <w:p w14:paraId="359A3F23" w14:textId="77777777" w:rsidR="007C2311" w:rsidRDefault="007C2311" w:rsidP="00C92FF4">
            <w:pPr>
              <w:pStyle w:val="TableParagraph"/>
              <w:jc w:val="both"/>
            </w:pPr>
          </w:p>
        </w:tc>
      </w:tr>
    </w:tbl>
    <w:p w14:paraId="1570AB21" w14:textId="77777777" w:rsidR="003B2D17" w:rsidRDefault="003B2D17" w:rsidP="00C92FF4">
      <w:pPr>
        <w:jc w:val="both"/>
        <w:sectPr w:rsidR="003B2D17" w:rsidSect="003B2D17">
          <w:pgSz w:w="15840" w:h="12240" w:orient="landscape"/>
          <w:pgMar w:top="720" w:right="640" w:bottom="1640" w:left="540" w:header="0" w:footer="1454" w:gutter="0"/>
          <w:cols w:space="720"/>
        </w:sectPr>
      </w:pPr>
    </w:p>
    <w:tbl>
      <w:tblPr>
        <w:tblW w:w="14780" w:type="dxa"/>
        <w:tblInd w:w="14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3260"/>
        <w:gridCol w:w="3600"/>
        <w:gridCol w:w="3420"/>
        <w:gridCol w:w="450"/>
        <w:gridCol w:w="450"/>
        <w:gridCol w:w="450"/>
        <w:gridCol w:w="450"/>
        <w:gridCol w:w="540"/>
        <w:gridCol w:w="2160"/>
      </w:tblGrid>
      <w:tr w:rsidR="007C2311" w14:paraId="5138E758" w14:textId="7AFEC5D8" w:rsidTr="007C2311">
        <w:trPr>
          <w:trHeight w:val="345"/>
        </w:trPr>
        <w:tc>
          <w:tcPr>
            <w:tcW w:w="3260" w:type="dxa"/>
            <w:tcBorders>
              <w:left w:val="single" w:sz="12" w:space="0" w:color="FFFFE0"/>
            </w:tcBorders>
          </w:tcPr>
          <w:p w14:paraId="1E61DBEB" w14:textId="77777777" w:rsidR="007C2311" w:rsidRDefault="007C2311" w:rsidP="00C92FF4">
            <w:pPr>
              <w:pStyle w:val="TableParagraph"/>
              <w:spacing w:before="44"/>
              <w:jc w:val="both"/>
              <w:rPr>
                <w:b/>
              </w:rPr>
            </w:pPr>
            <w:r>
              <w:rPr>
                <w:b/>
              </w:rPr>
              <w:lastRenderedPageBreak/>
              <w:t>Assessment Factor</w:t>
            </w:r>
          </w:p>
        </w:tc>
        <w:tc>
          <w:tcPr>
            <w:tcW w:w="3600" w:type="dxa"/>
          </w:tcPr>
          <w:p w14:paraId="2B3E926D" w14:textId="77777777" w:rsidR="007C2311" w:rsidRDefault="007C2311" w:rsidP="00C92FF4">
            <w:pPr>
              <w:pStyle w:val="TableParagraph"/>
              <w:spacing w:before="44"/>
              <w:jc w:val="both"/>
              <w:rPr>
                <w:b/>
              </w:rPr>
            </w:pPr>
            <w:r>
              <w:rPr>
                <w:b/>
              </w:rPr>
              <w:t>Indication</w:t>
            </w:r>
            <w:r>
              <w:rPr>
                <w:b/>
                <w:spacing w:val="-2"/>
              </w:rPr>
              <w:t xml:space="preserve"> </w:t>
            </w:r>
            <w:r>
              <w:rPr>
                <w:b/>
              </w:rPr>
              <w:t>of</w:t>
            </w:r>
            <w:r>
              <w:rPr>
                <w:b/>
                <w:spacing w:val="-7"/>
              </w:rPr>
              <w:t xml:space="preserve"> </w:t>
            </w:r>
            <w:r>
              <w:rPr>
                <w:b/>
              </w:rPr>
              <w:t>Stronger</w:t>
            </w:r>
            <w:r>
              <w:rPr>
                <w:b/>
                <w:spacing w:val="-1"/>
              </w:rPr>
              <w:t xml:space="preserve"> </w:t>
            </w:r>
            <w:r>
              <w:rPr>
                <w:b/>
              </w:rPr>
              <w:t>Controls</w:t>
            </w:r>
          </w:p>
        </w:tc>
        <w:tc>
          <w:tcPr>
            <w:tcW w:w="3420" w:type="dxa"/>
          </w:tcPr>
          <w:p w14:paraId="1A842116" w14:textId="77777777" w:rsidR="007C2311" w:rsidRDefault="007C2311" w:rsidP="00C92FF4">
            <w:pPr>
              <w:pStyle w:val="TableParagraph"/>
              <w:spacing w:before="44"/>
              <w:jc w:val="both"/>
              <w:rPr>
                <w:b/>
              </w:rPr>
            </w:pPr>
            <w:r>
              <w:rPr>
                <w:b/>
              </w:rPr>
              <w:t>Indication</w:t>
            </w:r>
            <w:r>
              <w:rPr>
                <w:b/>
                <w:spacing w:val="-3"/>
              </w:rPr>
              <w:t xml:space="preserve"> </w:t>
            </w:r>
            <w:r>
              <w:rPr>
                <w:b/>
              </w:rPr>
              <w:t>of</w:t>
            </w:r>
            <w:r>
              <w:rPr>
                <w:b/>
                <w:spacing w:val="-3"/>
              </w:rPr>
              <w:t xml:space="preserve"> </w:t>
            </w:r>
            <w:r>
              <w:rPr>
                <w:b/>
              </w:rPr>
              <w:t>Weaker</w:t>
            </w:r>
            <w:r>
              <w:rPr>
                <w:b/>
                <w:spacing w:val="-2"/>
              </w:rPr>
              <w:t xml:space="preserve"> </w:t>
            </w:r>
            <w:r>
              <w:rPr>
                <w:b/>
              </w:rPr>
              <w:t>Controls</w:t>
            </w:r>
          </w:p>
        </w:tc>
        <w:tc>
          <w:tcPr>
            <w:tcW w:w="2340" w:type="dxa"/>
            <w:gridSpan w:val="5"/>
          </w:tcPr>
          <w:p w14:paraId="59F61964" w14:textId="77777777" w:rsidR="007C2311" w:rsidRDefault="007C2311" w:rsidP="00C92FF4">
            <w:pPr>
              <w:pStyle w:val="TableParagraph"/>
              <w:spacing w:before="44"/>
              <w:jc w:val="both"/>
              <w:rPr>
                <w:b/>
              </w:rPr>
            </w:pPr>
            <w:r>
              <w:rPr>
                <w:b/>
              </w:rPr>
              <w:t>Assessment</w:t>
            </w:r>
          </w:p>
        </w:tc>
        <w:tc>
          <w:tcPr>
            <w:tcW w:w="2160" w:type="dxa"/>
          </w:tcPr>
          <w:p w14:paraId="1AF8E1E3" w14:textId="794D72F6" w:rsidR="007C2311" w:rsidRDefault="007C2311" w:rsidP="00C92FF4">
            <w:pPr>
              <w:pStyle w:val="TableParagraph"/>
              <w:spacing w:before="44"/>
              <w:jc w:val="both"/>
              <w:rPr>
                <w:b/>
              </w:rPr>
            </w:pPr>
            <w:r>
              <w:rPr>
                <w:b/>
              </w:rPr>
              <w:t>Recommended Action</w:t>
            </w:r>
          </w:p>
        </w:tc>
      </w:tr>
      <w:tr w:rsidR="007C2311" w14:paraId="7531D835" w14:textId="02790E8C" w:rsidTr="007C2311">
        <w:trPr>
          <w:trHeight w:val="270"/>
        </w:trPr>
        <w:tc>
          <w:tcPr>
            <w:tcW w:w="12620" w:type="dxa"/>
            <w:gridSpan w:val="8"/>
            <w:tcBorders>
              <w:left w:val="single" w:sz="12" w:space="0" w:color="FFFFE0"/>
            </w:tcBorders>
          </w:tcPr>
          <w:p w14:paraId="0F1008E4" w14:textId="77777777" w:rsidR="007C2311" w:rsidRDefault="007C2311" w:rsidP="00C92FF4">
            <w:pPr>
              <w:pStyle w:val="TableParagraph"/>
              <w:spacing w:line="238" w:lineRule="exact"/>
              <w:ind w:right="25"/>
              <w:jc w:val="both"/>
              <w:rPr>
                <w:b/>
              </w:rPr>
            </w:pPr>
            <w:r>
              <w:rPr>
                <w:b/>
              </w:rPr>
              <w:t>Strong - Weak</w:t>
            </w:r>
          </w:p>
        </w:tc>
        <w:tc>
          <w:tcPr>
            <w:tcW w:w="2160" w:type="dxa"/>
            <w:tcBorders>
              <w:left w:val="single" w:sz="12" w:space="0" w:color="FFFFE0"/>
            </w:tcBorders>
          </w:tcPr>
          <w:p w14:paraId="792FB26D" w14:textId="77777777" w:rsidR="007C2311" w:rsidRDefault="007C2311" w:rsidP="00C92FF4">
            <w:pPr>
              <w:pStyle w:val="TableParagraph"/>
              <w:spacing w:line="238" w:lineRule="exact"/>
              <w:ind w:right="25"/>
              <w:jc w:val="both"/>
              <w:rPr>
                <w:b/>
              </w:rPr>
            </w:pPr>
          </w:p>
        </w:tc>
      </w:tr>
      <w:tr w:rsidR="007C2311" w14:paraId="54403755" w14:textId="4F94D91D" w:rsidTr="007C2311">
        <w:trPr>
          <w:trHeight w:val="270"/>
        </w:trPr>
        <w:tc>
          <w:tcPr>
            <w:tcW w:w="10280" w:type="dxa"/>
            <w:gridSpan w:val="3"/>
            <w:tcBorders>
              <w:left w:val="single" w:sz="12" w:space="0" w:color="FFFFE0"/>
            </w:tcBorders>
          </w:tcPr>
          <w:p w14:paraId="1440711A" w14:textId="77777777" w:rsidR="007C2311" w:rsidRDefault="007C2311" w:rsidP="00C92FF4">
            <w:pPr>
              <w:pStyle w:val="TableParagraph"/>
              <w:jc w:val="both"/>
              <w:rPr>
                <w:sz w:val="20"/>
              </w:rPr>
            </w:pPr>
          </w:p>
        </w:tc>
        <w:tc>
          <w:tcPr>
            <w:tcW w:w="450" w:type="dxa"/>
          </w:tcPr>
          <w:p w14:paraId="073FB210" w14:textId="77777777" w:rsidR="007C2311" w:rsidRDefault="007C2311" w:rsidP="00C92FF4">
            <w:pPr>
              <w:pStyle w:val="TableParagraph"/>
              <w:spacing w:line="238" w:lineRule="exact"/>
              <w:ind w:left="83"/>
              <w:jc w:val="both"/>
              <w:rPr>
                <w:b/>
              </w:rPr>
            </w:pPr>
            <w:r>
              <w:rPr>
                <w:b/>
              </w:rPr>
              <w:t>1</w:t>
            </w:r>
          </w:p>
        </w:tc>
        <w:tc>
          <w:tcPr>
            <w:tcW w:w="450" w:type="dxa"/>
          </w:tcPr>
          <w:p w14:paraId="319ECB75" w14:textId="77777777" w:rsidR="007C2311" w:rsidRDefault="007C2311" w:rsidP="00C92FF4">
            <w:pPr>
              <w:pStyle w:val="TableParagraph"/>
              <w:spacing w:line="238" w:lineRule="exact"/>
              <w:ind w:left="79"/>
              <w:jc w:val="both"/>
              <w:rPr>
                <w:b/>
              </w:rPr>
            </w:pPr>
            <w:r>
              <w:rPr>
                <w:b/>
              </w:rPr>
              <w:t>2</w:t>
            </w:r>
          </w:p>
        </w:tc>
        <w:tc>
          <w:tcPr>
            <w:tcW w:w="450" w:type="dxa"/>
          </w:tcPr>
          <w:p w14:paraId="33F01176" w14:textId="77777777" w:rsidR="007C2311" w:rsidRDefault="007C2311" w:rsidP="00C92FF4">
            <w:pPr>
              <w:pStyle w:val="TableParagraph"/>
              <w:spacing w:line="238" w:lineRule="exact"/>
              <w:ind w:left="85"/>
              <w:jc w:val="both"/>
              <w:rPr>
                <w:b/>
              </w:rPr>
            </w:pPr>
            <w:r>
              <w:rPr>
                <w:b/>
              </w:rPr>
              <w:t>3</w:t>
            </w:r>
          </w:p>
        </w:tc>
        <w:tc>
          <w:tcPr>
            <w:tcW w:w="450" w:type="dxa"/>
          </w:tcPr>
          <w:p w14:paraId="1BDA9A0F" w14:textId="77777777" w:rsidR="007C2311" w:rsidRDefault="007C2311" w:rsidP="00C92FF4">
            <w:pPr>
              <w:pStyle w:val="TableParagraph"/>
              <w:spacing w:line="238" w:lineRule="exact"/>
              <w:ind w:left="81"/>
              <w:jc w:val="both"/>
              <w:rPr>
                <w:b/>
              </w:rPr>
            </w:pPr>
            <w:r>
              <w:rPr>
                <w:b/>
              </w:rPr>
              <w:t>4</w:t>
            </w:r>
          </w:p>
        </w:tc>
        <w:tc>
          <w:tcPr>
            <w:tcW w:w="540" w:type="dxa"/>
          </w:tcPr>
          <w:p w14:paraId="2C550226" w14:textId="77777777" w:rsidR="007C2311" w:rsidRDefault="007C2311" w:rsidP="00C92FF4">
            <w:pPr>
              <w:pStyle w:val="TableParagraph"/>
              <w:spacing w:line="238" w:lineRule="exact"/>
              <w:ind w:left="87"/>
              <w:jc w:val="both"/>
              <w:rPr>
                <w:b/>
              </w:rPr>
            </w:pPr>
            <w:r>
              <w:rPr>
                <w:b/>
              </w:rPr>
              <w:t>5</w:t>
            </w:r>
          </w:p>
        </w:tc>
        <w:tc>
          <w:tcPr>
            <w:tcW w:w="2160" w:type="dxa"/>
          </w:tcPr>
          <w:p w14:paraId="1C5A1E28" w14:textId="77777777" w:rsidR="007C2311" w:rsidRDefault="007C2311" w:rsidP="00C92FF4">
            <w:pPr>
              <w:pStyle w:val="TableParagraph"/>
              <w:spacing w:line="238" w:lineRule="exact"/>
              <w:ind w:left="87"/>
              <w:jc w:val="both"/>
              <w:rPr>
                <w:b/>
              </w:rPr>
            </w:pPr>
          </w:p>
        </w:tc>
      </w:tr>
      <w:tr w:rsidR="007C2311" w14:paraId="690A7C3A" w14:textId="38719E1E" w:rsidTr="007C2311">
        <w:trPr>
          <w:trHeight w:val="845"/>
        </w:trPr>
        <w:tc>
          <w:tcPr>
            <w:tcW w:w="3260" w:type="dxa"/>
            <w:tcBorders>
              <w:left w:val="single" w:sz="12" w:space="0" w:color="FFFFE0"/>
            </w:tcBorders>
          </w:tcPr>
          <w:p w14:paraId="3E979551" w14:textId="77777777" w:rsidR="007C2311" w:rsidRDefault="007C2311" w:rsidP="00C92FF4">
            <w:pPr>
              <w:pStyle w:val="TableParagraph"/>
              <w:spacing w:before="7"/>
              <w:jc w:val="both"/>
              <w:rPr>
                <w:b/>
                <w:sz w:val="25"/>
              </w:rPr>
            </w:pPr>
          </w:p>
          <w:p w14:paraId="58480B4F" w14:textId="77777777" w:rsidR="007C2311" w:rsidRDefault="007C2311" w:rsidP="00C92FF4">
            <w:pPr>
              <w:pStyle w:val="TableParagraph"/>
              <w:ind w:left="45"/>
              <w:jc w:val="both"/>
            </w:pPr>
            <w:r>
              <w:t>11.9</w:t>
            </w:r>
            <w:r>
              <w:rPr>
                <w:spacing w:val="78"/>
              </w:rPr>
              <w:t xml:space="preserve"> </w:t>
            </w:r>
            <w:r>
              <w:t>Information</w:t>
            </w:r>
            <w:r>
              <w:rPr>
                <w:spacing w:val="-1"/>
              </w:rPr>
              <w:t xml:space="preserve"> </w:t>
            </w:r>
            <w:r>
              <w:t>processing.</w:t>
            </w:r>
          </w:p>
        </w:tc>
        <w:tc>
          <w:tcPr>
            <w:tcW w:w="3600" w:type="dxa"/>
          </w:tcPr>
          <w:p w14:paraId="5EE6A918" w14:textId="77777777" w:rsidR="007C2311" w:rsidRDefault="007C2311" w:rsidP="00C92FF4">
            <w:pPr>
              <w:pStyle w:val="TableParagraph"/>
              <w:spacing w:before="40"/>
              <w:ind w:left="52" w:right="479"/>
              <w:jc w:val="both"/>
            </w:pPr>
            <w:r>
              <w:t>Controls exist to monitor the accuracy and</w:t>
            </w:r>
            <w:r>
              <w:rPr>
                <w:spacing w:val="-52"/>
              </w:rPr>
              <w:t xml:space="preserve"> </w:t>
            </w:r>
            <w:r>
              <w:t>completeness of information as well as</w:t>
            </w:r>
            <w:r>
              <w:rPr>
                <w:spacing w:val="1"/>
              </w:rPr>
              <w:t xml:space="preserve"> </w:t>
            </w:r>
            <w:r>
              <w:t>authorization</w:t>
            </w:r>
            <w:r>
              <w:rPr>
                <w:spacing w:val="-1"/>
              </w:rPr>
              <w:t xml:space="preserve"> </w:t>
            </w:r>
            <w:r>
              <w:t>of</w:t>
            </w:r>
            <w:r>
              <w:rPr>
                <w:spacing w:val="1"/>
              </w:rPr>
              <w:t xml:space="preserve"> </w:t>
            </w:r>
            <w:r>
              <w:t>transactions.</w:t>
            </w:r>
          </w:p>
        </w:tc>
        <w:tc>
          <w:tcPr>
            <w:tcW w:w="3420" w:type="dxa"/>
          </w:tcPr>
          <w:p w14:paraId="51F1DDED" w14:textId="77777777" w:rsidR="007C2311" w:rsidRDefault="007C2311" w:rsidP="00C92FF4">
            <w:pPr>
              <w:pStyle w:val="TableParagraph"/>
              <w:spacing w:before="165" w:line="242" w:lineRule="auto"/>
              <w:ind w:left="52" w:right="547"/>
              <w:jc w:val="both"/>
            </w:pPr>
            <w:r>
              <w:t>No information processing controls are in</w:t>
            </w:r>
            <w:r>
              <w:rPr>
                <w:spacing w:val="-52"/>
              </w:rPr>
              <w:t xml:space="preserve"> </w:t>
            </w:r>
            <w:r>
              <w:t>place.</w:t>
            </w:r>
          </w:p>
        </w:tc>
        <w:tc>
          <w:tcPr>
            <w:tcW w:w="450" w:type="dxa"/>
          </w:tcPr>
          <w:p w14:paraId="46DBAFA1" w14:textId="77777777" w:rsidR="007C2311" w:rsidRDefault="007C2311" w:rsidP="00C92FF4">
            <w:pPr>
              <w:pStyle w:val="TableParagraph"/>
              <w:jc w:val="both"/>
            </w:pPr>
          </w:p>
        </w:tc>
        <w:tc>
          <w:tcPr>
            <w:tcW w:w="450" w:type="dxa"/>
          </w:tcPr>
          <w:p w14:paraId="74ED87DB" w14:textId="77777777" w:rsidR="007C2311" w:rsidRDefault="007C2311" w:rsidP="00C92FF4">
            <w:pPr>
              <w:pStyle w:val="TableParagraph"/>
              <w:jc w:val="both"/>
            </w:pPr>
          </w:p>
        </w:tc>
        <w:tc>
          <w:tcPr>
            <w:tcW w:w="450" w:type="dxa"/>
          </w:tcPr>
          <w:p w14:paraId="5781CAA1" w14:textId="77777777" w:rsidR="007C2311" w:rsidRDefault="007C2311" w:rsidP="00C92FF4">
            <w:pPr>
              <w:pStyle w:val="TableParagraph"/>
              <w:jc w:val="both"/>
            </w:pPr>
          </w:p>
        </w:tc>
        <w:tc>
          <w:tcPr>
            <w:tcW w:w="450" w:type="dxa"/>
          </w:tcPr>
          <w:p w14:paraId="294755E3" w14:textId="77777777" w:rsidR="007C2311" w:rsidRDefault="007C2311" w:rsidP="00C92FF4">
            <w:pPr>
              <w:pStyle w:val="TableParagraph"/>
              <w:jc w:val="both"/>
            </w:pPr>
          </w:p>
        </w:tc>
        <w:tc>
          <w:tcPr>
            <w:tcW w:w="540" w:type="dxa"/>
          </w:tcPr>
          <w:p w14:paraId="30B69F50" w14:textId="77777777" w:rsidR="007C2311" w:rsidRDefault="007C2311" w:rsidP="00C92FF4">
            <w:pPr>
              <w:pStyle w:val="TableParagraph"/>
              <w:jc w:val="both"/>
            </w:pPr>
          </w:p>
        </w:tc>
        <w:tc>
          <w:tcPr>
            <w:tcW w:w="2160" w:type="dxa"/>
          </w:tcPr>
          <w:p w14:paraId="79CBB43F" w14:textId="77777777" w:rsidR="007C2311" w:rsidRDefault="007C2311" w:rsidP="00C92FF4">
            <w:pPr>
              <w:pStyle w:val="TableParagraph"/>
              <w:jc w:val="both"/>
            </w:pPr>
          </w:p>
        </w:tc>
      </w:tr>
      <w:tr w:rsidR="007C2311" w14:paraId="60CD0126" w14:textId="283C80A6" w:rsidTr="007C2311">
        <w:trPr>
          <w:trHeight w:val="1105"/>
        </w:trPr>
        <w:tc>
          <w:tcPr>
            <w:tcW w:w="3260" w:type="dxa"/>
            <w:tcBorders>
              <w:left w:val="single" w:sz="12" w:space="0" w:color="FFFFE0"/>
            </w:tcBorders>
          </w:tcPr>
          <w:p w14:paraId="524CB7CD" w14:textId="77777777" w:rsidR="007C2311" w:rsidRDefault="007C2311" w:rsidP="00C92FF4">
            <w:pPr>
              <w:pStyle w:val="TableParagraph"/>
              <w:jc w:val="both"/>
              <w:rPr>
                <w:b/>
                <w:sz w:val="24"/>
              </w:rPr>
            </w:pPr>
          </w:p>
          <w:p w14:paraId="6434218A" w14:textId="77777777" w:rsidR="007C2311" w:rsidRDefault="007C2311" w:rsidP="00C92FF4">
            <w:pPr>
              <w:pStyle w:val="TableParagraph"/>
              <w:spacing w:before="149"/>
              <w:ind w:left="45"/>
              <w:jc w:val="both"/>
            </w:pPr>
            <w:r>
              <w:t>11.10</w:t>
            </w:r>
            <w:r>
              <w:rPr>
                <w:spacing w:val="24"/>
              </w:rPr>
              <w:t xml:space="preserve"> </w:t>
            </w:r>
            <w:r>
              <w:t>Physical</w:t>
            </w:r>
            <w:r>
              <w:rPr>
                <w:spacing w:val="-3"/>
              </w:rPr>
              <w:t xml:space="preserve"> </w:t>
            </w:r>
            <w:r>
              <w:t>controls.</w:t>
            </w:r>
          </w:p>
        </w:tc>
        <w:tc>
          <w:tcPr>
            <w:tcW w:w="3600" w:type="dxa"/>
          </w:tcPr>
          <w:p w14:paraId="3EF7A4D1" w14:textId="77777777" w:rsidR="007C2311" w:rsidRDefault="007C2311" w:rsidP="00C92FF4">
            <w:pPr>
              <w:pStyle w:val="TableParagraph"/>
              <w:spacing w:before="44"/>
              <w:ind w:left="52" w:right="88"/>
              <w:jc w:val="both"/>
            </w:pPr>
            <w:r>
              <w:t>Equipment, supplies, inventory, cash and other</w:t>
            </w:r>
            <w:r>
              <w:rPr>
                <w:spacing w:val="-52"/>
              </w:rPr>
              <w:t xml:space="preserve"> </w:t>
            </w:r>
            <w:r>
              <w:t>assets are physically secured and periodically</w:t>
            </w:r>
            <w:r>
              <w:rPr>
                <w:spacing w:val="1"/>
              </w:rPr>
              <w:t xml:space="preserve"> </w:t>
            </w:r>
            <w:r>
              <w:t>counted and compared to the amounts shown</w:t>
            </w:r>
            <w:r>
              <w:rPr>
                <w:spacing w:val="1"/>
              </w:rPr>
              <w:t xml:space="preserve"> </w:t>
            </w:r>
            <w:r>
              <w:t>on</w:t>
            </w:r>
            <w:r>
              <w:rPr>
                <w:spacing w:val="-1"/>
              </w:rPr>
              <w:t xml:space="preserve"> </w:t>
            </w:r>
            <w:r>
              <w:t>control</w:t>
            </w:r>
            <w:r>
              <w:rPr>
                <w:spacing w:val="-2"/>
              </w:rPr>
              <w:t xml:space="preserve"> </w:t>
            </w:r>
            <w:r>
              <w:t>records. (if</w:t>
            </w:r>
            <w:r>
              <w:rPr>
                <w:spacing w:val="-4"/>
              </w:rPr>
              <w:t xml:space="preserve"> </w:t>
            </w:r>
            <w:r>
              <w:t>applicable)</w:t>
            </w:r>
          </w:p>
        </w:tc>
        <w:tc>
          <w:tcPr>
            <w:tcW w:w="3420" w:type="dxa"/>
          </w:tcPr>
          <w:p w14:paraId="3D7ABF2A" w14:textId="77777777" w:rsidR="007C2311" w:rsidRDefault="007C2311" w:rsidP="00C92FF4">
            <w:pPr>
              <w:pStyle w:val="TableParagraph"/>
              <w:spacing w:before="169"/>
              <w:ind w:left="52" w:right="88"/>
              <w:jc w:val="both"/>
            </w:pPr>
            <w:r>
              <w:t>Equipment, supplies, inventory, cash and other</w:t>
            </w:r>
            <w:r>
              <w:rPr>
                <w:spacing w:val="-52"/>
              </w:rPr>
              <w:t xml:space="preserve"> </w:t>
            </w:r>
            <w:r>
              <w:t>assets are not protected. Control records do not</w:t>
            </w:r>
            <w:r>
              <w:rPr>
                <w:spacing w:val="-52"/>
              </w:rPr>
              <w:t xml:space="preserve"> </w:t>
            </w:r>
            <w:r>
              <w:t>exist</w:t>
            </w:r>
            <w:r>
              <w:rPr>
                <w:spacing w:val="-3"/>
              </w:rPr>
              <w:t xml:space="preserve"> </w:t>
            </w:r>
            <w:r>
              <w:t>or</w:t>
            </w:r>
            <w:r>
              <w:rPr>
                <w:spacing w:val="1"/>
              </w:rPr>
              <w:t xml:space="preserve"> </w:t>
            </w:r>
            <w:r>
              <w:t>are</w:t>
            </w:r>
            <w:r>
              <w:rPr>
                <w:spacing w:val="3"/>
              </w:rPr>
              <w:t xml:space="preserve"> </w:t>
            </w:r>
            <w:r>
              <w:t>not</w:t>
            </w:r>
            <w:r>
              <w:rPr>
                <w:spacing w:val="-2"/>
              </w:rPr>
              <w:t xml:space="preserve"> </w:t>
            </w:r>
            <w:r>
              <w:t>up to date.</w:t>
            </w:r>
          </w:p>
        </w:tc>
        <w:tc>
          <w:tcPr>
            <w:tcW w:w="450" w:type="dxa"/>
          </w:tcPr>
          <w:p w14:paraId="290494E9" w14:textId="77777777" w:rsidR="007C2311" w:rsidRDefault="007C2311" w:rsidP="00C92FF4">
            <w:pPr>
              <w:pStyle w:val="TableParagraph"/>
              <w:jc w:val="both"/>
            </w:pPr>
          </w:p>
        </w:tc>
        <w:tc>
          <w:tcPr>
            <w:tcW w:w="450" w:type="dxa"/>
          </w:tcPr>
          <w:p w14:paraId="2FD182A4" w14:textId="77777777" w:rsidR="007C2311" w:rsidRDefault="007C2311" w:rsidP="00C92FF4">
            <w:pPr>
              <w:pStyle w:val="TableParagraph"/>
              <w:jc w:val="both"/>
            </w:pPr>
          </w:p>
        </w:tc>
        <w:tc>
          <w:tcPr>
            <w:tcW w:w="450" w:type="dxa"/>
          </w:tcPr>
          <w:p w14:paraId="138D98CF" w14:textId="77777777" w:rsidR="007C2311" w:rsidRDefault="007C2311" w:rsidP="00C92FF4">
            <w:pPr>
              <w:pStyle w:val="TableParagraph"/>
              <w:jc w:val="both"/>
            </w:pPr>
          </w:p>
        </w:tc>
        <w:tc>
          <w:tcPr>
            <w:tcW w:w="450" w:type="dxa"/>
          </w:tcPr>
          <w:p w14:paraId="3A2BFEC3" w14:textId="77777777" w:rsidR="007C2311" w:rsidRDefault="007C2311" w:rsidP="00C92FF4">
            <w:pPr>
              <w:pStyle w:val="TableParagraph"/>
              <w:jc w:val="both"/>
            </w:pPr>
          </w:p>
        </w:tc>
        <w:tc>
          <w:tcPr>
            <w:tcW w:w="540" w:type="dxa"/>
          </w:tcPr>
          <w:p w14:paraId="44D95635" w14:textId="77777777" w:rsidR="007C2311" w:rsidRDefault="007C2311" w:rsidP="00C92FF4">
            <w:pPr>
              <w:pStyle w:val="TableParagraph"/>
              <w:jc w:val="both"/>
            </w:pPr>
          </w:p>
        </w:tc>
        <w:tc>
          <w:tcPr>
            <w:tcW w:w="2160" w:type="dxa"/>
          </w:tcPr>
          <w:p w14:paraId="34201E1F" w14:textId="77777777" w:rsidR="007C2311" w:rsidRDefault="007C2311" w:rsidP="00C92FF4">
            <w:pPr>
              <w:pStyle w:val="TableParagraph"/>
              <w:jc w:val="both"/>
            </w:pPr>
          </w:p>
        </w:tc>
      </w:tr>
      <w:tr w:rsidR="007C2311" w14:paraId="64A75B00" w14:textId="5F3D1A7D" w:rsidTr="007C2311">
        <w:trPr>
          <w:trHeight w:val="595"/>
        </w:trPr>
        <w:tc>
          <w:tcPr>
            <w:tcW w:w="3260" w:type="dxa"/>
            <w:tcBorders>
              <w:left w:val="single" w:sz="12" w:space="0" w:color="FFFFE0"/>
            </w:tcBorders>
          </w:tcPr>
          <w:p w14:paraId="33B1FD1A" w14:textId="77777777" w:rsidR="007C2311" w:rsidRDefault="007C2311" w:rsidP="00C92FF4">
            <w:pPr>
              <w:pStyle w:val="TableParagraph"/>
              <w:spacing w:before="39" w:line="242" w:lineRule="auto"/>
              <w:ind w:left="620" w:right="878" w:hanging="576"/>
              <w:jc w:val="both"/>
            </w:pPr>
            <w:r>
              <w:t>11.11</w:t>
            </w:r>
            <w:r>
              <w:rPr>
                <w:spacing w:val="22"/>
              </w:rPr>
              <w:t xml:space="preserve"> </w:t>
            </w:r>
            <w:r>
              <w:t>Training</w:t>
            </w:r>
            <w:r>
              <w:rPr>
                <w:spacing w:val="-2"/>
              </w:rPr>
              <w:t xml:space="preserve"> </w:t>
            </w:r>
            <w:r>
              <w:t>and</w:t>
            </w:r>
            <w:r>
              <w:rPr>
                <w:spacing w:val="-2"/>
              </w:rPr>
              <w:t xml:space="preserve"> </w:t>
            </w:r>
            <w:r>
              <w:t>guidance</w:t>
            </w:r>
            <w:r>
              <w:rPr>
                <w:spacing w:val="1"/>
              </w:rPr>
              <w:t xml:space="preserve"> </w:t>
            </w:r>
            <w:r>
              <w:t>for</w:t>
            </w:r>
            <w:r>
              <w:rPr>
                <w:spacing w:val="-1"/>
              </w:rPr>
              <w:t xml:space="preserve"> </w:t>
            </w:r>
            <w:r>
              <w:t>asset</w:t>
            </w:r>
            <w:r>
              <w:rPr>
                <w:spacing w:val="-52"/>
              </w:rPr>
              <w:t xml:space="preserve"> </w:t>
            </w:r>
            <w:r>
              <w:t>custodians.</w:t>
            </w:r>
          </w:p>
        </w:tc>
        <w:tc>
          <w:tcPr>
            <w:tcW w:w="3600" w:type="dxa"/>
          </w:tcPr>
          <w:p w14:paraId="4E47904F" w14:textId="77777777" w:rsidR="007C2311" w:rsidRDefault="007C2311" w:rsidP="00C92FF4">
            <w:pPr>
              <w:pStyle w:val="TableParagraph"/>
              <w:spacing w:before="39" w:line="242" w:lineRule="auto"/>
              <w:ind w:left="52" w:right="28"/>
              <w:jc w:val="both"/>
            </w:pPr>
            <w:r>
              <w:t>Adequate guidance and training are provided to</w:t>
            </w:r>
            <w:r>
              <w:rPr>
                <w:spacing w:val="-52"/>
              </w:rPr>
              <w:t xml:space="preserve"> </w:t>
            </w:r>
            <w:r>
              <w:t>personnel</w:t>
            </w:r>
            <w:r>
              <w:rPr>
                <w:spacing w:val="-3"/>
              </w:rPr>
              <w:t xml:space="preserve"> </w:t>
            </w:r>
            <w:r>
              <w:t>responsible</w:t>
            </w:r>
            <w:r>
              <w:rPr>
                <w:spacing w:val="1"/>
              </w:rPr>
              <w:t xml:space="preserve"> </w:t>
            </w:r>
            <w:r>
              <w:t>for</w:t>
            </w:r>
            <w:r>
              <w:rPr>
                <w:spacing w:val="-5"/>
              </w:rPr>
              <w:t xml:space="preserve"> </w:t>
            </w:r>
            <w:r>
              <w:t>cash</w:t>
            </w:r>
            <w:r>
              <w:rPr>
                <w:spacing w:val="-1"/>
              </w:rPr>
              <w:t xml:space="preserve"> </w:t>
            </w:r>
            <w:r>
              <w:t>or</w:t>
            </w:r>
            <w:r>
              <w:rPr>
                <w:spacing w:val="-1"/>
              </w:rPr>
              <w:t xml:space="preserve"> </w:t>
            </w:r>
            <w:r>
              <w:t>similar</w:t>
            </w:r>
            <w:r>
              <w:rPr>
                <w:spacing w:val="-4"/>
              </w:rPr>
              <w:t xml:space="preserve"> </w:t>
            </w:r>
            <w:r>
              <w:t>assets.</w:t>
            </w:r>
          </w:p>
        </w:tc>
        <w:tc>
          <w:tcPr>
            <w:tcW w:w="3420" w:type="dxa"/>
          </w:tcPr>
          <w:p w14:paraId="2A77F394" w14:textId="77777777" w:rsidR="007C2311" w:rsidRDefault="007C2311" w:rsidP="00C92FF4">
            <w:pPr>
              <w:pStyle w:val="TableParagraph"/>
              <w:spacing w:before="169"/>
              <w:ind w:left="52"/>
              <w:jc w:val="both"/>
            </w:pPr>
            <w:r>
              <w:t>No</w:t>
            </w:r>
            <w:r>
              <w:rPr>
                <w:spacing w:val="-2"/>
              </w:rPr>
              <w:t xml:space="preserve"> </w:t>
            </w:r>
            <w:r>
              <w:t>training</w:t>
            </w:r>
            <w:r>
              <w:rPr>
                <w:spacing w:val="-1"/>
              </w:rPr>
              <w:t xml:space="preserve"> </w:t>
            </w:r>
            <w:r>
              <w:t>or guidance is</w:t>
            </w:r>
            <w:r>
              <w:rPr>
                <w:spacing w:val="-1"/>
              </w:rPr>
              <w:t xml:space="preserve"> </w:t>
            </w:r>
            <w:r>
              <w:t>provided.</w:t>
            </w:r>
          </w:p>
        </w:tc>
        <w:tc>
          <w:tcPr>
            <w:tcW w:w="450" w:type="dxa"/>
          </w:tcPr>
          <w:p w14:paraId="56C8362D" w14:textId="77777777" w:rsidR="007C2311" w:rsidRDefault="007C2311" w:rsidP="00C92FF4">
            <w:pPr>
              <w:pStyle w:val="TableParagraph"/>
              <w:jc w:val="both"/>
            </w:pPr>
          </w:p>
        </w:tc>
        <w:tc>
          <w:tcPr>
            <w:tcW w:w="450" w:type="dxa"/>
          </w:tcPr>
          <w:p w14:paraId="59D34C24" w14:textId="77777777" w:rsidR="007C2311" w:rsidRDefault="007C2311" w:rsidP="00C92FF4">
            <w:pPr>
              <w:pStyle w:val="TableParagraph"/>
              <w:jc w:val="both"/>
            </w:pPr>
          </w:p>
        </w:tc>
        <w:tc>
          <w:tcPr>
            <w:tcW w:w="450" w:type="dxa"/>
          </w:tcPr>
          <w:p w14:paraId="1A1CDB38" w14:textId="77777777" w:rsidR="007C2311" w:rsidRDefault="007C2311" w:rsidP="00C92FF4">
            <w:pPr>
              <w:pStyle w:val="TableParagraph"/>
              <w:jc w:val="both"/>
            </w:pPr>
          </w:p>
        </w:tc>
        <w:tc>
          <w:tcPr>
            <w:tcW w:w="450" w:type="dxa"/>
          </w:tcPr>
          <w:p w14:paraId="6012BA86" w14:textId="77777777" w:rsidR="007C2311" w:rsidRDefault="007C2311" w:rsidP="00C92FF4">
            <w:pPr>
              <w:pStyle w:val="TableParagraph"/>
              <w:jc w:val="both"/>
            </w:pPr>
          </w:p>
        </w:tc>
        <w:tc>
          <w:tcPr>
            <w:tcW w:w="540" w:type="dxa"/>
          </w:tcPr>
          <w:p w14:paraId="498A95F3" w14:textId="77777777" w:rsidR="007C2311" w:rsidRDefault="007C2311" w:rsidP="00C92FF4">
            <w:pPr>
              <w:pStyle w:val="TableParagraph"/>
              <w:jc w:val="both"/>
            </w:pPr>
          </w:p>
        </w:tc>
        <w:tc>
          <w:tcPr>
            <w:tcW w:w="2160" w:type="dxa"/>
          </w:tcPr>
          <w:p w14:paraId="462E05E7" w14:textId="77777777" w:rsidR="007C2311" w:rsidRDefault="007C2311" w:rsidP="00C92FF4">
            <w:pPr>
              <w:pStyle w:val="TableParagraph"/>
              <w:jc w:val="both"/>
            </w:pPr>
          </w:p>
        </w:tc>
      </w:tr>
      <w:tr w:rsidR="007C2311" w14:paraId="4BE028DB" w14:textId="691FBC46" w:rsidTr="007C2311">
        <w:trPr>
          <w:trHeight w:val="1100"/>
        </w:trPr>
        <w:tc>
          <w:tcPr>
            <w:tcW w:w="3260" w:type="dxa"/>
            <w:tcBorders>
              <w:left w:val="single" w:sz="12" w:space="0" w:color="FFFFE0"/>
            </w:tcBorders>
          </w:tcPr>
          <w:p w14:paraId="035AF309" w14:textId="77777777" w:rsidR="007C2311" w:rsidRDefault="007C2311" w:rsidP="00C92FF4">
            <w:pPr>
              <w:pStyle w:val="TableParagraph"/>
              <w:jc w:val="both"/>
              <w:rPr>
                <w:b/>
                <w:sz w:val="24"/>
              </w:rPr>
            </w:pPr>
          </w:p>
          <w:p w14:paraId="532A4030" w14:textId="77777777" w:rsidR="007C2311" w:rsidRDefault="007C2311" w:rsidP="00C92FF4">
            <w:pPr>
              <w:pStyle w:val="TableParagraph"/>
              <w:spacing w:before="143"/>
              <w:ind w:left="45"/>
              <w:jc w:val="both"/>
            </w:pPr>
            <w:r>
              <w:t>11.12</w:t>
            </w:r>
            <w:r>
              <w:rPr>
                <w:spacing w:val="24"/>
              </w:rPr>
              <w:t xml:space="preserve"> </w:t>
            </w:r>
            <w:r>
              <w:t>Separation</w:t>
            </w:r>
            <w:r>
              <w:rPr>
                <w:spacing w:val="-1"/>
              </w:rPr>
              <w:t xml:space="preserve"> </w:t>
            </w:r>
            <w:r>
              <w:t>of</w:t>
            </w:r>
            <w:r>
              <w:rPr>
                <w:spacing w:val="1"/>
              </w:rPr>
              <w:t xml:space="preserve"> </w:t>
            </w:r>
            <w:r>
              <w:t>duties.</w:t>
            </w:r>
          </w:p>
        </w:tc>
        <w:tc>
          <w:tcPr>
            <w:tcW w:w="3600" w:type="dxa"/>
          </w:tcPr>
          <w:p w14:paraId="16ED59D1" w14:textId="77777777" w:rsidR="007C2311" w:rsidRDefault="007C2311" w:rsidP="00C92FF4">
            <w:pPr>
              <w:pStyle w:val="TableParagraph"/>
              <w:spacing w:before="46" w:line="237" w:lineRule="auto"/>
              <w:ind w:left="52" w:right="199"/>
              <w:jc w:val="both"/>
            </w:pPr>
            <w:r>
              <w:t>Financial duties are divided among different</w:t>
            </w:r>
            <w:r>
              <w:rPr>
                <w:spacing w:val="1"/>
              </w:rPr>
              <w:t xml:space="preserve"> </w:t>
            </w:r>
            <w:r>
              <w:t>people (responsibilities for authorizing</w:t>
            </w:r>
            <w:r>
              <w:rPr>
                <w:spacing w:val="1"/>
              </w:rPr>
              <w:t xml:space="preserve"> </w:t>
            </w:r>
            <w:r>
              <w:t>transactions, recording them and handling the</w:t>
            </w:r>
            <w:r>
              <w:rPr>
                <w:spacing w:val="-52"/>
              </w:rPr>
              <w:t xml:space="preserve"> </w:t>
            </w:r>
            <w:r>
              <w:t>asset</w:t>
            </w:r>
            <w:r>
              <w:rPr>
                <w:spacing w:val="-3"/>
              </w:rPr>
              <w:t xml:space="preserve"> </w:t>
            </w:r>
            <w:r>
              <w:t>are</w:t>
            </w:r>
            <w:r>
              <w:rPr>
                <w:spacing w:val="2"/>
              </w:rPr>
              <w:t xml:space="preserve"> </w:t>
            </w:r>
            <w:r>
              <w:t>separated).</w:t>
            </w:r>
          </w:p>
        </w:tc>
        <w:tc>
          <w:tcPr>
            <w:tcW w:w="3420" w:type="dxa"/>
          </w:tcPr>
          <w:p w14:paraId="2A9B5B61" w14:textId="77777777" w:rsidR="007C2311" w:rsidRDefault="007C2311" w:rsidP="00C92FF4">
            <w:pPr>
              <w:pStyle w:val="TableParagraph"/>
              <w:spacing w:before="7"/>
              <w:jc w:val="both"/>
              <w:rPr>
                <w:b/>
                <w:sz w:val="25"/>
              </w:rPr>
            </w:pPr>
          </w:p>
          <w:p w14:paraId="250D5169" w14:textId="77777777" w:rsidR="007C2311" w:rsidRDefault="007C2311" w:rsidP="00C92FF4">
            <w:pPr>
              <w:pStyle w:val="TableParagraph"/>
              <w:spacing w:line="242" w:lineRule="auto"/>
              <w:ind w:left="52" w:right="364"/>
              <w:jc w:val="both"/>
            </w:pPr>
            <w:r>
              <w:t>No significant separation of financial duties</w:t>
            </w:r>
            <w:r>
              <w:rPr>
                <w:spacing w:val="-52"/>
              </w:rPr>
              <w:t xml:space="preserve"> </w:t>
            </w:r>
            <w:r>
              <w:t>among</w:t>
            </w:r>
            <w:r>
              <w:rPr>
                <w:spacing w:val="-1"/>
              </w:rPr>
              <w:t xml:space="preserve"> </w:t>
            </w:r>
            <w:r>
              <w:t>different</w:t>
            </w:r>
            <w:r>
              <w:rPr>
                <w:spacing w:val="-2"/>
              </w:rPr>
              <w:t xml:space="preserve"> </w:t>
            </w:r>
            <w:r>
              <w:t>employees.</w:t>
            </w:r>
          </w:p>
        </w:tc>
        <w:tc>
          <w:tcPr>
            <w:tcW w:w="450" w:type="dxa"/>
          </w:tcPr>
          <w:p w14:paraId="0AF8F354" w14:textId="77777777" w:rsidR="007C2311" w:rsidRDefault="007C2311" w:rsidP="00C92FF4">
            <w:pPr>
              <w:pStyle w:val="TableParagraph"/>
              <w:jc w:val="both"/>
            </w:pPr>
          </w:p>
        </w:tc>
        <w:tc>
          <w:tcPr>
            <w:tcW w:w="450" w:type="dxa"/>
          </w:tcPr>
          <w:p w14:paraId="0B9B8A40" w14:textId="77777777" w:rsidR="007C2311" w:rsidRDefault="007C2311" w:rsidP="00C92FF4">
            <w:pPr>
              <w:pStyle w:val="TableParagraph"/>
              <w:jc w:val="both"/>
            </w:pPr>
          </w:p>
        </w:tc>
        <w:tc>
          <w:tcPr>
            <w:tcW w:w="450" w:type="dxa"/>
          </w:tcPr>
          <w:p w14:paraId="69137D95" w14:textId="77777777" w:rsidR="007C2311" w:rsidRDefault="007C2311" w:rsidP="00C92FF4">
            <w:pPr>
              <w:pStyle w:val="TableParagraph"/>
              <w:jc w:val="both"/>
            </w:pPr>
          </w:p>
        </w:tc>
        <w:tc>
          <w:tcPr>
            <w:tcW w:w="450" w:type="dxa"/>
          </w:tcPr>
          <w:p w14:paraId="2BC5B025" w14:textId="77777777" w:rsidR="007C2311" w:rsidRDefault="007C2311" w:rsidP="00C92FF4">
            <w:pPr>
              <w:pStyle w:val="TableParagraph"/>
              <w:jc w:val="both"/>
            </w:pPr>
          </w:p>
        </w:tc>
        <w:tc>
          <w:tcPr>
            <w:tcW w:w="540" w:type="dxa"/>
          </w:tcPr>
          <w:p w14:paraId="5A034E50" w14:textId="77777777" w:rsidR="007C2311" w:rsidRDefault="007C2311" w:rsidP="00C92FF4">
            <w:pPr>
              <w:pStyle w:val="TableParagraph"/>
              <w:jc w:val="both"/>
            </w:pPr>
          </w:p>
        </w:tc>
        <w:tc>
          <w:tcPr>
            <w:tcW w:w="2160" w:type="dxa"/>
          </w:tcPr>
          <w:p w14:paraId="0186B52E" w14:textId="77777777" w:rsidR="007C2311" w:rsidRDefault="007C2311" w:rsidP="00C92FF4">
            <w:pPr>
              <w:pStyle w:val="TableParagraph"/>
              <w:jc w:val="both"/>
            </w:pPr>
          </w:p>
        </w:tc>
      </w:tr>
      <w:tr w:rsidR="007C2311" w14:paraId="1697E12D" w14:textId="6F7A3FE8" w:rsidTr="007C2311">
        <w:trPr>
          <w:trHeight w:val="1105"/>
        </w:trPr>
        <w:tc>
          <w:tcPr>
            <w:tcW w:w="3260" w:type="dxa"/>
            <w:tcBorders>
              <w:left w:val="single" w:sz="12" w:space="0" w:color="FFFFE0"/>
            </w:tcBorders>
          </w:tcPr>
          <w:p w14:paraId="718C3292" w14:textId="77777777" w:rsidR="007C2311" w:rsidRDefault="007C2311" w:rsidP="00C92FF4">
            <w:pPr>
              <w:pStyle w:val="TableParagraph"/>
              <w:jc w:val="both"/>
              <w:rPr>
                <w:b/>
                <w:sz w:val="24"/>
              </w:rPr>
            </w:pPr>
          </w:p>
          <w:p w14:paraId="2A7D0327" w14:textId="77777777" w:rsidR="007C2311" w:rsidRDefault="007C2311" w:rsidP="00C92FF4">
            <w:pPr>
              <w:pStyle w:val="TableParagraph"/>
              <w:spacing w:before="149"/>
              <w:ind w:left="45"/>
              <w:jc w:val="both"/>
            </w:pPr>
            <w:r>
              <w:t>11.13</w:t>
            </w:r>
            <w:r>
              <w:rPr>
                <w:spacing w:val="23"/>
              </w:rPr>
              <w:t xml:space="preserve"> </w:t>
            </w:r>
            <w:r>
              <w:t>Record retention.</w:t>
            </w:r>
          </w:p>
        </w:tc>
        <w:tc>
          <w:tcPr>
            <w:tcW w:w="3600" w:type="dxa"/>
          </w:tcPr>
          <w:p w14:paraId="18EEA93D" w14:textId="77777777" w:rsidR="007C2311" w:rsidRDefault="007C2311" w:rsidP="00C92FF4">
            <w:pPr>
              <w:pStyle w:val="TableParagraph"/>
              <w:spacing w:before="45"/>
              <w:ind w:left="52" w:right="82"/>
              <w:jc w:val="both"/>
            </w:pPr>
            <w:r>
              <w:t>Unit employees understand which records they</w:t>
            </w:r>
            <w:r>
              <w:rPr>
                <w:spacing w:val="-52"/>
              </w:rPr>
              <w:t xml:space="preserve"> </w:t>
            </w:r>
            <w:r>
              <w:t>are responsible to maintain and the required</w:t>
            </w:r>
            <w:r>
              <w:rPr>
                <w:spacing w:val="1"/>
              </w:rPr>
              <w:t xml:space="preserve"> </w:t>
            </w:r>
            <w:r>
              <w:t>retention period. Records are appropriately</w:t>
            </w:r>
            <w:r>
              <w:rPr>
                <w:spacing w:val="1"/>
              </w:rPr>
              <w:t xml:space="preserve"> </w:t>
            </w:r>
            <w:r>
              <w:t>filed.</w:t>
            </w:r>
          </w:p>
        </w:tc>
        <w:tc>
          <w:tcPr>
            <w:tcW w:w="3420" w:type="dxa"/>
          </w:tcPr>
          <w:p w14:paraId="16DF5A3C" w14:textId="77777777" w:rsidR="007C2311" w:rsidRDefault="007C2311" w:rsidP="00C92FF4">
            <w:pPr>
              <w:pStyle w:val="TableParagraph"/>
              <w:spacing w:before="170"/>
              <w:ind w:left="52" w:right="299"/>
              <w:jc w:val="both"/>
            </w:pPr>
            <w:r>
              <w:t>Unit employees do not understand which</w:t>
            </w:r>
            <w:r>
              <w:rPr>
                <w:spacing w:val="1"/>
              </w:rPr>
              <w:t xml:space="preserve"> </w:t>
            </w:r>
            <w:r>
              <w:t>records</w:t>
            </w:r>
            <w:r>
              <w:rPr>
                <w:spacing w:val="-4"/>
              </w:rPr>
              <w:t xml:space="preserve"> </w:t>
            </w:r>
            <w:r>
              <w:t>they</w:t>
            </w:r>
            <w:r>
              <w:rPr>
                <w:spacing w:val="-4"/>
              </w:rPr>
              <w:t xml:space="preserve"> </w:t>
            </w:r>
            <w:r>
              <w:t>are</w:t>
            </w:r>
            <w:r>
              <w:rPr>
                <w:spacing w:val="-2"/>
              </w:rPr>
              <w:t xml:space="preserve"> </w:t>
            </w:r>
            <w:r>
              <w:t>responsible</w:t>
            </w:r>
            <w:r>
              <w:rPr>
                <w:spacing w:val="-2"/>
              </w:rPr>
              <w:t xml:space="preserve"> </w:t>
            </w:r>
            <w:r>
              <w:t>for</w:t>
            </w:r>
            <w:r>
              <w:rPr>
                <w:spacing w:val="-3"/>
              </w:rPr>
              <w:t xml:space="preserve"> </w:t>
            </w:r>
            <w:r>
              <w:t>maintaining.</w:t>
            </w:r>
            <w:r>
              <w:rPr>
                <w:spacing w:val="-52"/>
              </w:rPr>
              <w:t xml:space="preserve"> </w:t>
            </w:r>
            <w:r>
              <w:t>The</w:t>
            </w:r>
            <w:r>
              <w:rPr>
                <w:spacing w:val="1"/>
              </w:rPr>
              <w:t xml:space="preserve"> </w:t>
            </w:r>
            <w:r>
              <w:t>filing system</w:t>
            </w:r>
            <w:r>
              <w:rPr>
                <w:spacing w:val="-2"/>
              </w:rPr>
              <w:t xml:space="preserve"> </w:t>
            </w:r>
            <w:r>
              <w:t>is inadequate.</w:t>
            </w:r>
          </w:p>
        </w:tc>
        <w:tc>
          <w:tcPr>
            <w:tcW w:w="450" w:type="dxa"/>
          </w:tcPr>
          <w:p w14:paraId="119577CE" w14:textId="77777777" w:rsidR="007C2311" w:rsidRDefault="007C2311" w:rsidP="00C92FF4">
            <w:pPr>
              <w:pStyle w:val="TableParagraph"/>
              <w:jc w:val="both"/>
            </w:pPr>
          </w:p>
        </w:tc>
        <w:tc>
          <w:tcPr>
            <w:tcW w:w="450" w:type="dxa"/>
          </w:tcPr>
          <w:p w14:paraId="2E21E2AB" w14:textId="77777777" w:rsidR="007C2311" w:rsidRDefault="007C2311" w:rsidP="00C92FF4">
            <w:pPr>
              <w:pStyle w:val="TableParagraph"/>
              <w:jc w:val="both"/>
            </w:pPr>
          </w:p>
        </w:tc>
        <w:tc>
          <w:tcPr>
            <w:tcW w:w="450" w:type="dxa"/>
          </w:tcPr>
          <w:p w14:paraId="650182E0" w14:textId="77777777" w:rsidR="007C2311" w:rsidRDefault="007C2311" w:rsidP="00C92FF4">
            <w:pPr>
              <w:pStyle w:val="TableParagraph"/>
              <w:jc w:val="both"/>
            </w:pPr>
          </w:p>
        </w:tc>
        <w:tc>
          <w:tcPr>
            <w:tcW w:w="450" w:type="dxa"/>
          </w:tcPr>
          <w:p w14:paraId="0606B387" w14:textId="77777777" w:rsidR="007C2311" w:rsidRDefault="007C2311" w:rsidP="00C92FF4">
            <w:pPr>
              <w:pStyle w:val="TableParagraph"/>
              <w:jc w:val="both"/>
            </w:pPr>
          </w:p>
        </w:tc>
        <w:tc>
          <w:tcPr>
            <w:tcW w:w="540" w:type="dxa"/>
          </w:tcPr>
          <w:p w14:paraId="4A2207F3" w14:textId="77777777" w:rsidR="007C2311" w:rsidRDefault="007C2311" w:rsidP="00C92FF4">
            <w:pPr>
              <w:pStyle w:val="TableParagraph"/>
              <w:jc w:val="both"/>
            </w:pPr>
          </w:p>
        </w:tc>
        <w:tc>
          <w:tcPr>
            <w:tcW w:w="2160" w:type="dxa"/>
          </w:tcPr>
          <w:p w14:paraId="3FF2AA5E" w14:textId="77777777" w:rsidR="007C2311" w:rsidRDefault="007C2311" w:rsidP="00C92FF4">
            <w:pPr>
              <w:pStyle w:val="TableParagraph"/>
              <w:jc w:val="both"/>
            </w:pPr>
          </w:p>
        </w:tc>
      </w:tr>
      <w:tr w:rsidR="007C2311" w14:paraId="2EE12712" w14:textId="7A14A5C5" w:rsidTr="007C2311">
        <w:trPr>
          <w:trHeight w:val="1601"/>
        </w:trPr>
        <w:tc>
          <w:tcPr>
            <w:tcW w:w="3260" w:type="dxa"/>
            <w:tcBorders>
              <w:left w:val="single" w:sz="12" w:space="0" w:color="FFFFE0"/>
              <w:bottom w:val="single" w:sz="34" w:space="0" w:color="FFFF99"/>
            </w:tcBorders>
          </w:tcPr>
          <w:p w14:paraId="5BA64467" w14:textId="77777777" w:rsidR="007C2311" w:rsidRDefault="007C2311" w:rsidP="00C92FF4">
            <w:pPr>
              <w:pStyle w:val="TableParagraph"/>
              <w:jc w:val="both"/>
              <w:rPr>
                <w:b/>
                <w:sz w:val="24"/>
              </w:rPr>
            </w:pPr>
          </w:p>
          <w:p w14:paraId="149B0115" w14:textId="77777777" w:rsidR="007C2311" w:rsidRDefault="007C2311" w:rsidP="00C92FF4">
            <w:pPr>
              <w:pStyle w:val="TableParagraph"/>
              <w:spacing w:before="8"/>
              <w:jc w:val="both"/>
              <w:rPr>
                <w:b/>
                <w:sz w:val="34"/>
              </w:rPr>
            </w:pPr>
          </w:p>
          <w:p w14:paraId="1985380E" w14:textId="77777777" w:rsidR="007C2311" w:rsidRDefault="007C2311" w:rsidP="00C92FF4">
            <w:pPr>
              <w:pStyle w:val="TableParagraph"/>
              <w:ind w:left="45"/>
              <w:jc w:val="both"/>
            </w:pPr>
            <w:r>
              <w:t>11.14</w:t>
            </w:r>
            <w:r>
              <w:rPr>
                <w:spacing w:val="23"/>
              </w:rPr>
              <w:t xml:space="preserve"> </w:t>
            </w:r>
            <w:r>
              <w:t>Disaster response</w:t>
            </w:r>
            <w:r>
              <w:rPr>
                <w:spacing w:val="1"/>
              </w:rPr>
              <w:t xml:space="preserve"> </w:t>
            </w:r>
            <w:r>
              <w:t>plan.</w:t>
            </w:r>
          </w:p>
        </w:tc>
        <w:tc>
          <w:tcPr>
            <w:tcW w:w="3600" w:type="dxa"/>
            <w:tcBorders>
              <w:bottom w:val="single" w:sz="34" w:space="0" w:color="FFFF99"/>
            </w:tcBorders>
          </w:tcPr>
          <w:p w14:paraId="26C4381F" w14:textId="77777777" w:rsidR="007C2311" w:rsidRDefault="007C2311" w:rsidP="00C92FF4">
            <w:pPr>
              <w:pStyle w:val="TableParagraph"/>
              <w:spacing w:before="40" w:line="242" w:lineRule="auto"/>
              <w:ind w:left="52" w:right="58"/>
              <w:jc w:val="both"/>
            </w:pPr>
            <w:r>
              <w:t>A disaster response and recovery plan has been</w:t>
            </w:r>
            <w:r>
              <w:rPr>
                <w:spacing w:val="-52"/>
              </w:rPr>
              <w:t xml:space="preserve"> </w:t>
            </w:r>
            <w:r>
              <w:t>developed</w:t>
            </w:r>
            <w:r>
              <w:rPr>
                <w:spacing w:val="-6"/>
              </w:rPr>
              <w:t xml:space="preserve"> </w:t>
            </w:r>
            <w:r>
              <w:t>and is understood</w:t>
            </w:r>
            <w:r>
              <w:rPr>
                <w:spacing w:val="1"/>
              </w:rPr>
              <w:t xml:space="preserve"> </w:t>
            </w:r>
            <w:r>
              <w:t>by key personnel.</w:t>
            </w:r>
          </w:p>
        </w:tc>
        <w:tc>
          <w:tcPr>
            <w:tcW w:w="3420" w:type="dxa"/>
            <w:tcBorders>
              <w:bottom w:val="single" w:sz="34" w:space="0" w:color="FFFF99"/>
            </w:tcBorders>
          </w:tcPr>
          <w:p w14:paraId="50A9B83B" w14:textId="77777777" w:rsidR="007C2311" w:rsidRDefault="007C2311" w:rsidP="00C92FF4">
            <w:pPr>
              <w:pStyle w:val="TableParagraph"/>
              <w:jc w:val="both"/>
              <w:rPr>
                <w:b/>
                <w:sz w:val="24"/>
              </w:rPr>
            </w:pPr>
          </w:p>
          <w:p w14:paraId="1A0D8767" w14:textId="77777777" w:rsidR="007C2311" w:rsidRDefault="007C2311" w:rsidP="00C92FF4">
            <w:pPr>
              <w:pStyle w:val="TableParagraph"/>
              <w:spacing w:before="8"/>
              <w:jc w:val="both"/>
              <w:rPr>
                <w:b/>
                <w:sz w:val="34"/>
              </w:rPr>
            </w:pPr>
          </w:p>
          <w:p w14:paraId="14103756" w14:textId="77777777" w:rsidR="007C2311" w:rsidRDefault="007C2311" w:rsidP="00C92FF4">
            <w:pPr>
              <w:pStyle w:val="TableParagraph"/>
              <w:ind w:left="52"/>
              <w:jc w:val="both"/>
            </w:pPr>
            <w:r>
              <w:t>No</w:t>
            </w:r>
            <w:r>
              <w:rPr>
                <w:spacing w:val="-2"/>
              </w:rPr>
              <w:t xml:space="preserve"> </w:t>
            </w:r>
            <w:r>
              <w:t>disaster response</w:t>
            </w:r>
            <w:r>
              <w:rPr>
                <w:spacing w:val="2"/>
              </w:rPr>
              <w:t xml:space="preserve"> </w:t>
            </w:r>
            <w:r>
              <w:t>or</w:t>
            </w:r>
            <w:r>
              <w:rPr>
                <w:spacing w:val="-6"/>
              </w:rPr>
              <w:t xml:space="preserve"> </w:t>
            </w:r>
            <w:r>
              <w:t>recovery plan</w:t>
            </w:r>
            <w:r>
              <w:rPr>
                <w:spacing w:val="-1"/>
              </w:rPr>
              <w:t xml:space="preserve"> </w:t>
            </w:r>
            <w:r>
              <w:t>exists.</w:t>
            </w:r>
          </w:p>
        </w:tc>
        <w:tc>
          <w:tcPr>
            <w:tcW w:w="450" w:type="dxa"/>
            <w:tcBorders>
              <w:bottom w:val="single" w:sz="34" w:space="0" w:color="FFFF99"/>
            </w:tcBorders>
          </w:tcPr>
          <w:p w14:paraId="4D27AB91" w14:textId="77777777" w:rsidR="007C2311" w:rsidRDefault="007C2311" w:rsidP="00C92FF4">
            <w:pPr>
              <w:pStyle w:val="TableParagraph"/>
              <w:jc w:val="both"/>
            </w:pPr>
          </w:p>
        </w:tc>
        <w:tc>
          <w:tcPr>
            <w:tcW w:w="450" w:type="dxa"/>
            <w:tcBorders>
              <w:bottom w:val="single" w:sz="34" w:space="0" w:color="FFFF99"/>
            </w:tcBorders>
          </w:tcPr>
          <w:p w14:paraId="05EDC4E7" w14:textId="77777777" w:rsidR="007C2311" w:rsidRDefault="007C2311" w:rsidP="00C92FF4">
            <w:pPr>
              <w:pStyle w:val="TableParagraph"/>
              <w:jc w:val="both"/>
            </w:pPr>
          </w:p>
        </w:tc>
        <w:tc>
          <w:tcPr>
            <w:tcW w:w="450" w:type="dxa"/>
            <w:tcBorders>
              <w:bottom w:val="single" w:sz="34" w:space="0" w:color="FFFF99"/>
            </w:tcBorders>
          </w:tcPr>
          <w:p w14:paraId="0DA782A0" w14:textId="77777777" w:rsidR="007C2311" w:rsidRDefault="007C2311" w:rsidP="00C92FF4">
            <w:pPr>
              <w:pStyle w:val="TableParagraph"/>
              <w:jc w:val="both"/>
            </w:pPr>
          </w:p>
        </w:tc>
        <w:tc>
          <w:tcPr>
            <w:tcW w:w="450" w:type="dxa"/>
            <w:tcBorders>
              <w:bottom w:val="single" w:sz="34" w:space="0" w:color="FFFF99"/>
            </w:tcBorders>
          </w:tcPr>
          <w:p w14:paraId="6E4AEA25" w14:textId="77777777" w:rsidR="007C2311" w:rsidRDefault="007C2311" w:rsidP="00C92FF4">
            <w:pPr>
              <w:pStyle w:val="TableParagraph"/>
              <w:jc w:val="both"/>
            </w:pPr>
          </w:p>
        </w:tc>
        <w:tc>
          <w:tcPr>
            <w:tcW w:w="540" w:type="dxa"/>
            <w:tcBorders>
              <w:bottom w:val="single" w:sz="34" w:space="0" w:color="FFFF99"/>
            </w:tcBorders>
          </w:tcPr>
          <w:p w14:paraId="4B058C38" w14:textId="77777777" w:rsidR="007C2311" w:rsidRDefault="007C2311" w:rsidP="00C92FF4">
            <w:pPr>
              <w:pStyle w:val="TableParagraph"/>
              <w:jc w:val="both"/>
            </w:pPr>
          </w:p>
        </w:tc>
        <w:tc>
          <w:tcPr>
            <w:tcW w:w="2160" w:type="dxa"/>
            <w:tcBorders>
              <w:bottom w:val="single" w:sz="34" w:space="0" w:color="FFFF99"/>
            </w:tcBorders>
          </w:tcPr>
          <w:p w14:paraId="05287ABE" w14:textId="77777777" w:rsidR="007C2311" w:rsidRDefault="007C2311" w:rsidP="00C92FF4">
            <w:pPr>
              <w:pStyle w:val="TableParagraph"/>
              <w:jc w:val="both"/>
            </w:pPr>
          </w:p>
        </w:tc>
      </w:tr>
      <w:tr w:rsidR="007C2311" w14:paraId="6046F3F8" w14:textId="5BED1058" w:rsidTr="007C2311">
        <w:trPr>
          <w:trHeight w:val="245"/>
        </w:trPr>
        <w:tc>
          <w:tcPr>
            <w:tcW w:w="12620" w:type="dxa"/>
            <w:gridSpan w:val="8"/>
            <w:tcBorders>
              <w:left w:val="single" w:sz="12" w:space="0" w:color="FFFFE0"/>
            </w:tcBorders>
            <w:shd w:val="clear" w:color="auto" w:fill="FFFF99"/>
          </w:tcPr>
          <w:p w14:paraId="0EA4B881" w14:textId="77777777" w:rsidR="007C2311" w:rsidRDefault="007C2311" w:rsidP="00C92FF4">
            <w:pPr>
              <w:pStyle w:val="TableParagraph"/>
              <w:spacing w:line="225" w:lineRule="exact"/>
              <w:ind w:left="45"/>
              <w:jc w:val="both"/>
              <w:rPr>
                <w:b/>
              </w:rPr>
            </w:pPr>
            <w:r>
              <w:rPr>
                <w:b/>
              </w:rPr>
              <w:t>12</w:t>
            </w:r>
            <w:r>
              <w:rPr>
                <w:b/>
                <w:spacing w:val="-1"/>
              </w:rPr>
              <w:t xml:space="preserve"> </w:t>
            </w:r>
            <w:r>
              <w:rPr>
                <w:b/>
              </w:rPr>
              <w:t>–</w:t>
            </w:r>
            <w:r>
              <w:rPr>
                <w:b/>
                <w:spacing w:val="-2"/>
              </w:rPr>
              <w:t xml:space="preserve"> </w:t>
            </w:r>
            <w:r>
              <w:rPr>
                <w:b/>
              </w:rPr>
              <w:t>Controls</w:t>
            </w:r>
            <w:r>
              <w:rPr>
                <w:b/>
                <w:spacing w:val="-1"/>
              </w:rPr>
              <w:t xml:space="preserve"> </w:t>
            </w:r>
            <w:r>
              <w:rPr>
                <w:b/>
              </w:rPr>
              <w:t>over</w:t>
            </w:r>
            <w:r>
              <w:rPr>
                <w:b/>
                <w:spacing w:val="1"/>
              </w:rPr>
              <w:t xml:space="preserve"> </w:t>
            </w:r>
            <w:r>
              <w:rPr>
                <w:b/>
              </w:rPr>
              <w:t>Information</w:t>
            </w:r>
            <w:r>
              <w:rPr>
                <w:b/>
                <w:spacing w:val="-4"/>
              </w:rPr>
              <w:t xml:space="preserve"> </w:t>
            </w:r>
            <w:r>
              <w:rPr>
                <w:b/>
              </w:rPr>
              <w:t>Systems</w:t>
            </w:r>
          </w:p>
        </w:tc>
        <w:tc>
          <w:tcPr>
            <w:tcW w:w="2160" w:type="dxa"/>
            <w:tcBorders>
              <w:left w:val="single" w:sz="12" w:space="0" w:color="FFFFE0"/>
            </w:tcBorders>
            <w:shd w:val="clear" w:color="auto" w:fill="FFFF99"/>
          </w:tcPr>
          <w:p w14:paraId="3098DED4" w14:textId="77777777" w:rsidR="007C2311" w:rsidRDefault="007C2311" w:rsidP="00C92FF4">
            <w:pPr>
              <w:pStyle w:val="TableParagraph"/>
              <w:spacing w:line="225" w:lineRule="exact"/>
              <w:ind w:left="45"/>
              <w:jc w:val="both"/>
              <w:rPr>
                <w:b/>
              </w:rPr>
            </w:pPr>
          </w:p>
        </w:tc>
      </w:tr>
      <w:tr w:rsidR="007C2311" w14:paraId="44D31F1F" w14:textId="49E9323A" w:rsidTr="007C2311">
        <w:trPr>
          <w:trHeight w:val="1600"/>
        </w:trPr>
        <w:tc>
          <w:tcPr>
            <w:tcW w:w="3260" w:type="dxa"/>
            <w:tcBorders>
              <w:top w:val="single" w:sz="34" w:space="0" w:color="FFFF99"/>
              <w:left w:val="single" w:sz="12" w:space="0" w:color="FFFFE0"/>
            </w:tcBorders>
          </w:tcPr>
          <w:p w14:paraId="1D0A5965" w14:textId="77777777" w:rsidR="007C2311" w:rsidRDefault="007C2311" w:rsidP="00C92FF4">
            <w:pPr>
              <w:pStyle w:val="TableParagraph"/>
              <w:jc w:val="both"/>
              <w:rPr>
                <w:b/>
                <w:sz w:val="24"/>
              </w:rPr>
            </w:pPr>
          </w:p>
          <w:p w14:paraId="31144B8A" w14:textId="77777777" w:rsidR="007C2311" w:rsidRDefault="007C2311" w:rsidP="00C92FF4">
            <w:pPr>
              <w:pStyle w:val="TableParagraph"/>
              <w:spacing w:before="3"/>
              <w:jc w:val="both"/>
              <w:rPr>
                <w:b/>
                <w:sz w:val="34"/>
              </w:rPr>
            </w:pPr>
          </w:p>
          <w:p w14:paraId="72A2AA6C" w14:textId="77777777" w:rsidR="007C2311" w:rsidRDefault="007C2311" w:rsidP="00C92FF4">
            <w:pPr>
              <w:pStyle w:val="TableParagraph"/>
              <w:ind w:left="45"/>
              <w:jc w:val="both"/>
            </w:pPr>
            <w:r>
              <w:t>12.1</w:t>
            </w:r>
            <w:r>
              <w:rPr>
                <w:spacing w:val="78"/>
              </w:rPr>
              <w:t xml:space="preserve"> </w:t>
            </w:r>
            <w:r>
              <w:t>Local</w:t>
            </w:r>
            <w:r>
              <w:rPr>
                <w:spacing w:val="-3"/>
              </w:rPr>
              <w:t xml:space="preserve"> </w:t>
            </w:r>
            <w:r>
              <w:t>information</w:t>
            </w:r>
            <w:r>
              <w:rPr>
                <w:spacing w:val="-1"/>
              </w:rPr>
              <w:t xml:space="preserve"> </w:t>
            </w:r>
            <w:r>
              <w:t>systems</w:t>
            </w:r>
            <w:r>
              <w:rPr>
                <w:spacing w:val="-1"/>
              </w:rPr>
              <w:t xml:space="preserve"> </w:t>
            </w:r>
            <w:r>
              <w:t>and</w:t>
            </w:r>
            <w:r>
              <w:rPr>
                <w:spacing w:val="-1"/>
              </w:rPr>
              <w:t xml:space="preserve"> </w:t>
            </w:r>
            <w:r>
              <w:t>LANs.</w:t>
            </w:r>
          </w:p>
        </w:tc>
        <w:tc>
          <w:tcPr>
            <w:tcW w:w="3600" w:type="dxa"/>
            <w:tcBorders>
              <w:top w:val="single" w:sz="34" w:space="0" w:color="FFFF99"/>
            </w:tcBorders>
          </w:tcPr>
          <w:p w14:paraId="6570E166" w14:textId="77777777" w:rsidR="007C2311" w:rsidRDefault="007C2311" w:rsidP="00C92FF4">
            <w:pPr>
              <w:pStyle w:val="TableParagraph"/>
              <w:spacing w:before="34"/>
              <w:ind w:left="52" w:right="70"/>
              <w:jc w:val="both"/>
            </w:pPr>
            <w:r>
              <w:t>System operations are documented; software is</w:t>
            </w:r>
            <w:r>
              <w:rPr>
                <w:spacing w:val="-52"/>
              </w:rPr>
              <w:t xml:space="preserve"> </w:t>
            </w:r>
            <w:r>
              <w:t>appropriately acquired and maintained; access</w:t>
            </w:r>
            <w:r>
              <w:rPr>
                <w:spacing w:val="1"/>
              </w:rPr>
              <w:t xml:space="preserve"> </w:t>
            </w:r>
            <w:r>
              <w:t>to the system, programs and data is controlled;</w:t>
            </w:r>
            <w:r>
              <w:rPr>
                <w:spacing w:val="-52"/>
              </w:rPr>
              <w:t xml:space="preserve"> </w:t>
            </w:r>
            <w:r>
              <w:t>the system is maintained in a secure</w:t>
            </w:r>
            <w:r>
              <w:rPr>
                <w:spacing w:val="1"/>
              </w:rPr>
              <w:t xml:space="preserve"> </w:t>
            </w:r>
            <w:r>
              <w:t>environment; applications are appropriately</w:t>
            </w:r>
            <w:r>
              <w:rPr>
                <w:spacing w:val="1"/>
              </w:rPr>
              <w:t xml:space="preserve"> </w:t>
            </w:r>
            <w:r>
              <w:t>developed</w:t>
            </w:r>
            <w:r>
              <w:rPr>
                <w:spacing w:val="-6"/>
              </w:rPr>
              <w:t xml:space="preserve"> </w:t>
            </w:r>
            <w:r>
              <w:t>and maintained.</w:t>
            </w:r>
          </w:p>
        </w:tc>
        <w:tc>
          <w:tcPr>
            <w:tcW w:w="3420" w:type="dxa"/>
            <w:tcBorders>
              <w:top w:val="single" w:sz="34" w:space="0" w:color="FFFF99"/>
            </w:tcBorders>
          </w:tcPr>
          <w:p w14:paraId="3684031C" w14:textId="77777777" w:rsidR="007C2311" w:rsidRDefault="007C2311" w:rsidP="00C92FF4">
            <w:pPr>
              <w:pStyle w:val="TableParagraph"/>
              <w:jc w:val="both"/>
              <w:rPr>
                <w:b/>
                <w:sz w:val="24"/>
              </w:rPr>
            </w:pPr>
          </w:p>
          <w:p w14:paraId="01782916" w14:textId="77777777" w:rsidR="007C2311" w:rsidRDefault="007C2311" w:rsidP="00C92FF4">
            <w:pPr>
              <w:pStyle w:val="TableParagraph"/>
              <w:spacing w:before="6"/>
              <w:jc w:val="both"/>
              <w:rPr>
                <w:b/>
                <w:sz w:val="23"/>
              </w:rPr>
            </w:pPr>
          </w:p>
          <w:p w14:paraId="79CCD148" w14:textId="77777777" w:rsidR="007C2311" w:rsidRDefault="007C2311" w:rsidP="00C92FF4">
            <w:pPr>
              <w:pStyle w:val="TableParagraph"/>
              <w:spacing w:line="237" w:lineRule="auto"/>
              <w:ind w:left="52" w:right="468"/>
              <w:jc w:val="both"/>
            </w:pPr>
            <w:r>
              <w:t>Inadequate controls over local information</w:t>
            </w:r>
            <w:r>
              <w:rPr>
                <w:spacing w:val="-52"/>
              </w:rPr>
              <w:t xml:space="preserve"> </w:t>
            </w:r>
            <w:r>
              <w:t>systems</w:t>
            </w:r>
            <w:r>
              <w:rPr>
                <w:spacing w:val="-1"/>
              </w:rPr>
              <w:t xml:space="preserve"> </w:t>
            </w:r>
            <w:r>
              <w:t>or LANs.</w:t>
            </w:r>
          </w:p>
        </w:tc>
        <w:tc>
          <w:tcPr>
            <w:tcW w:w="450" w:type="dxa"/>
            <w:tcBorders>
              <w:top w:val="single" w:sz="34" w:space="0" w:color="FFFF99"/>
            </w:tcBorders>
          </w:tcPr>
          <w:p w14:paraId="4185C260" w14:textId="77777777" w:rsidR="007C2311" w:rsidRDefault="007C2311" w:rsidP="00C92FF4">
            <w:pPr>
              <w:pStyle w:val="TableParagraph"/>
              <w:jc w:val="both"/>
            </w:pPr>
          </w:p>
        </w:tc>
        <w:tc>
          <w:tcPr>
            <w:tcW w:w="450" w:type="dxa"/>
            <w:tcBorders>
              <w:top w:val="single" w:sz="34" w:space="0" w:color="FFFF99"/>
            </w:tcBorders>
          </w:tcPr>
          <w:p w14:paraId="437EAE9F" w14:textId="77777777" w:rsidR="007C2311" w:rsidRDefault="007C2311" w:rsidP="00C92FF4">
            <w:pPr>
              <w:pStyle w:val="TableParagraph"/>
              <w:jc w:val="both"/>
            </w:pPr>
          </w:p>
        </w:tc>
        <w:tc>
          <w:tcPr>
            <w:tcW w:w="450" w:type="dxa"/>
            <w:tcBorders>
              <w:top w:val="single" w:sz="34" w:space="0" w:color="FFFF99"/>
            </w:tcBorders>
          </w:tcPr>
          <w:p w14:paraId="6DFDEA1E" w14:textId="77777777" w:rsidR="007C2311" w:rsidRDefault="007C2311" w:rsidP="00C92FF4">
            <w:pPr>
              <w:pStyle w:val="TableParagraph"/>
              <w:jc w:val="both"/>
            </w:pPr>
          </w:p>
        </w:tc>
        <w:tc>
          <w:tcPr>
            <w:tcW w:w="450" w:type="dxa"/>
            <w:tcBorders>
              <w:top w:val="single" w:sz="34" w:space="0" w:color="FFFF99"/>
            </w:tcBorders>
          </w:tcPr>
          <w:p w14:paraId="410B715E" w14:textId="77777777" w:rsidR="007C2311" w:rsidRDefault="007C2311" w:rsidP="00C92FF4">
            <w:pPr>
              <w:pStyle w:val="TableParagraph"/>
              <w:jc w:val="both"/>
            </w:pPr>
          </w:p>
        </w:tc>
        <w:tc>
          <w:tcPr>
            <w:tcW w:w="540" w:type="dxa"/>
            <w:tcBorders>
              <w:top w:val="single" w:sz="34" w:space="0" w:color="FFFF99"/>
            </w:tcBorders>
          </w:tcPr>
          <w:p w14:paraId="6F08EF59" w14:textId="77777777" w:rsidR="007C2311" w:rsidRDefault="007C2311" w:rsidP="00C92FF4">
            <w:pPr>
              <w:pStyle w:val="TableParagraph"/>
              <w:jc w:val="both"/>
            </w:pPr>
          </w:p>
        </w:tc>
        <w:tc>
          <w:tcPr>
            <w:tcW w:w="2160" w:type="dxa"/>
            <w:tcBorders>
              <w:top w:val="single" w:sz="34" w:space="0" w:color="FFFF99"/>
            </w:tcBorders>
          </w:tcPr>
          <w:p w14:paraId="1238C76B" w14:textId="77777777" w:rsidR="007C2311" w:rsidRDefault="007C2311" w:rsidP="00C92FF4">
            <w:pPr>
              <w:pStyle w:val="TableParagraph"/>
              <w:jc w:val="both"/>
            </w:pPr>
          </w:p>
        </w:tc>
      </w:tr>
    </w:tbl>
    <w:p w14:paraId="725DB06A" w14:textId="77777777" w:rsidR="003B2D17" w:rsidRDefault="003B2D17" w:rsidP="00C92FF4">
      <w:pPr>
        <w:jc w:val="both"/>
        <w:sectPr w:rsidR="003B2D17" w:rsidSect="003B2D17">
          <w:pgSz w:w="15840" w:h="12240" w:orient="landscape"/>
          <w:pgMar w:top="720" w:right="640" w:bottom="1640" w:left="540" w:header="0" w:footer="1454" w:gutter="0"/>
          <w:cols w:space="720"/>
        </w:sectPr>
      </w:pPr>
    </w:p>
    <w:tbl>
      <w:tblPr>
        <w:tblW w:w="0" w:type="auto"/>
        <w:tblInd w:w="14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3260"/>
        <w:gridCol w:w="3600"/>
        <w:gridCol w:w="3420"/>
        <w:gridCol w:w="450"/>
        <w:gridCol w:w="450"/>
        <w:gridCol w:w="450"/>
        <w:gridCol w:w="450"/>
        <w:gridCol w:w="450"/>
        <w:gridCol w:w="2250"/>
      </w:tblGrid>
      <w:tr w:rsidR="0031698B" w14:paraId="68B2B1A2" w14:textId="2A7ABA78" w:rsidTr="0031698B">
        <w:trPr>
          <w:trHeight w:val="345"/>
        </w:trPr>
        <w:tc>
          <w:tcPr>
            <w:tcW w:w="3260" w:type="dxa"/>
            <w:tcBorders>
              <w:left w:val="single" w:sz="12" w:space="0" w:color="FFFFE0"/>
            </w:tcBorders>
          </w:tcPr>
          <w:p w14:paraId="0F45CFA4" w14:textId="77777777" w:rsidR="0031698B" w:rsidRDefault="0031698B" w:rsidP="00C92FF4">
            <w:pPr>
              <w:pStyle w:val="TableParagraph"/>
              <w:spacing w:before="44"/>
              <w:jc w:val="both"/>
              <w:rPr>
                <w:b/>
              </w:rPr>
            </w:pPr>
            <w:r>
              <w:rPr>
                <w:b/>
              </w:rPr>
              <w:lastRenderedPageBreak/>
              <w:t>Assessment Factor</w:t>
            </w:r>
          </w:p>
        </w:tc>
        <w:tc>
          <w:tcPr>
            <w:tcW w:w="3600" w:type="dxa"/>
          </w:tcPr>
          <w:p w14:paraId="043B873F" w14:textId="77777777" w:rsidR="0031698B" w:rsidRDefault="0031698B" w:rsidP="00C92FF4">
            <w:pPr>
              <w:pStyle w:val="TableParagraph"/>
              <w:spacing w:before="44"/>
              <w:jc w:val="both"/>
              <w:rPr>
                <w:b/>
              </w:rPr>
            </w:pPr>
            <w:r>
              <w:rPr>
                <w:b/>
              </w:rPr>
              <w:t>Indication</w:t>
            </w:r>
            <w:r>
              <w:rPr>
                <w:b/>
                <w:spacing w:val="-2"/>
              </w:rPr>
              <w:t xml:space="preserve"> </w:t>
            </w:r>
            <w:r>
              <w:rPr>
                <w:b/>
              </w:rPr>
              <w:t>of</w:t>
            </w:r>
            <w:r>
              <w:rPr>
                <w:b/>
                <w:spacing w:val="-7"/>
              </w:rPr>
              <w:t xml:space="preserve"> </w:t>
            </w:r>
            <w:r>
              <w:rPr>
                <w:b/>
              </w:rPr>
              <w:t>Stronger</w:t>
            </w:r>
            <w:r>
              <w:rPr>
                <w:b/>
                <w:spacing w:val="-1"/>
              </w:rPr>
              <w:t xml:space="preserve"> </w:t>
            </w:r>
            <w:r>
              <w:rPr>
                <w:b/>
              </w:rPr>
              <w:t>Controls</w:t>
            </w:r>
          </w:p>
        </w:tc>
        <w:tc>
          <w:tcPr>
            <w:tcW w:w="3420" w:type="dxa"/>
          </w:tcPr>
          <w:p w14:paraId="7AC025FE" w14:textId="77777777" w:rsidR="0031698B" w:rsidRDefault="0031698B" w:rsidP="00C92FF4">
            <w:pPr>
              <w:pStyle w:val="TableParagraph"/>
              <w:spacing w:before="44"/>
              <w:jc w:val="both"/>
              <w:rPr>
                <w:b/>
              </w:rPr>
            </w:pPr>
            <w:r>
              <w:rPr>
                <w:b/>
              </w:rPr>
              <w:t>Indication</w:t>
            </w:r>
            <w:r>
              <w:rPr>
                <w:b/>
                <w:spacing w:val="-3"/>
              </w:rPr>
              <w:t xml:space="preserve"> </w:t>
            </w:r>
            <w:r>
              <w:rPr>
                <w:b/>
              </w:rPr>
              <w:t>of</w:t>
            </w:r>
            <w:r>
              <w:rPr>
                <w:b/>
                <w:spacing w:val="-3"/>
              </w:rPr>
              <w:t xml:space="preserve"> </w:t>
            </w:r>
            <w:r>
              <w:rPr>
                <w:b/>
              </w:rPr>
              <w:t>Weaker</w:t>
            </w:r>
            <w:r>
              <w:rPr>
                <w:b/>
                <w:spacing w:val="-2"/>
              </w:rPr>
              <w:t xml:space="preserve"> </w:t>
            </w:r>
            <w:r>
              <w:rPr>
                <w:b/>
              </w:rPr>
              <w:t>Controls</w:t>
            </w:r>
          </w:p>
        </w:tc>
        <w:tc>
          <w:tcPr>
            <w:tcW w:w="2250" w:type="dxa"/>
            <w:gridSpan w:val="5"/>
          </w:tcPr>
          <w:p w14:paraId="387E84A0" w14:textId="77777777" w:rsidR="0031698B" w:rsidRDefault="0031698B" w:rsidP="00C92FF4">
            <w:pPr>
              <w:pStyle w:val="TableParagraph"/>
              <w:spacing w:before="44"/>
              <w:jc w:val="both"/>
              <w:rPr>
                <w:b/>
              </w:rPr>
            </w:pPr>
            <w:r>
              <w:rPr>
                <w:b/>
              </w:rPr>
              <w:t>Assessment</w:t>
            </w:r>
          </w:p>
        </w:tc>
        <w:tc>
          <w:tcPr>
            <w:tcW w:w="2250" w:type="dxa"/>
          </w:tcPr>
          <w:p w14:paraId="41504DCF" w14:textId="22B5BB96" w:rsidR="0031698B" w:rsidRDefault="0031698B" w:rsidP="00C92FF4">
            <w:pPr>
              <w:pStyle w:val="TableParagraph"/>
              <w:spacing w:before="44"/>
              <w:jc w:val="both"/>
              <w:rPr>
                <w:b/>
              </w:rPr>
            </w:pPr>
            <w:r>
              <w:rPr>
                <w:b/>
              </w:rPr>
              <w:t>Recommended Actions</w:t>
            </w:r>
          </w:p>
        </w:tc>
      </w:tr>
      <w:tr w:rsidR="0031698B" w14:paraId="2E26A564" w14:textId="7A17D36B" w:rsidTr="0031698B">
        <w:trPr>
          <w:trHeight w:val="270"/>
        </w:trPr>
        <w:tc>
          <w:tcPr>
            <w:tcW w:w="12530" w:type="dxa"/>
            <w:gridSpan w:val="8"/>
            <w:tcBorders>
              <w:left w:val="single" w:sz="12" w:space="0" w:color="FFFFE0"/>
            </w:tcBorders>
          </w:tcPr>
          <w:p w14:paraId="2A5586F1" w14:textId="77777777" w:rsidR="0031698B" w:rsidRDefault="0031698B" w:rsidP="00C92FF4">
            <w:pPr>
              <w:pStyle w:val="TableParagraph"/>
              <w:spacing w:line="238" w:lineRule="exact"/>
              <w:ind w:right="25"/>
              <w:jc w:val="both"/>
              <w:rPr>
                <w:b/>
              </w:rPr>
            </w:pPr>
            <w:r>
              <w:rPr>
                <w:b/>
              </w:rPr>
              <w:t>Strong - Weak</w:t>
            </w:r>
          </w:p>
        </w:tc>
        <w:tc>
          <w:tcPr>
            <w:tcW w:w="2250" w:type="dxa"/>
            <w:tcBorders>
              <w:left w:val="single" w:sz="12" w:space="0" w:color="FFFFE0"/>
            </w:tcBorders>
          </w:tcPr>
          <w:p w14:paraId="7F16B145" w14:textId="77777777" w:rsidR="0031698B" w:rsidRDefault="0031698B" w:rsidP="00C92FF4">
            <w:pPr>
              <w:pStyle w:val="TableParagraph"/>
              <w:spacing w:line="238" w:lineRule="exact"/>
              <w:ind w:right="25"/>
              <w:jc w:val="both"/>
              <w:rPr>
                <w:b/>
              </w:rPr>
            </w:pPr>
          </w:p>
        </w:tc>
      </w:tr>
      <w:tr w:rsidR="0031698B" w14:paraId="346C0480" w14:textId="31E4D0FA" w:rsidTr="0031698B">
        <w:trPr>
          <w:trHeight w:val="270"/>
        </w:trPr>
        <w:tc>
          <w:tcPr>
            <w:tcW w:w="10280" w:type="dxa"/>
            <w:gridSpan w:val="3"/>
            <w:tcBorders>
              <w:left w:val="single" w:sz="12" w:space="0" w:color="FFFFE0"/>
            </w:tcBorders>
          </w:tcPr>
          <w:p w14:paraId="1BA3BF01" w14:textId="77777777" w:rsidR="0031698B" w:rsidRDefault="0031698B" w:rsidP="00C92FF4">
            <w:pPr>
              <w:pStyle w:val="TableParagraph"/>
              <w:jc w:val="both"/>
              <w:rPr>
                <w:sz w:val="20"/>
              </w:rPr>
            </w:pPr>
          </w:p>
        </w:tc>
        <w:tc>
          <w:tcPr>
            <w:tcW w:w="450" w:type="dxa"/>
          </w:tcPr>
          <w:p w14:paraId="73E33C63" w14:textId="77777777" w:rsidR="0031698B" w:rsidRDefault="0031698B" w:rsidP="00C92FF4">
            <w:pPr>
              <w:pStyle w:val="TableParagraph"/>
              <w:spacing w:line="238" w:lineRule="exact"/>
              <w:ind w:left="83"/>
              <w:jc w:val="both"/>
              <w:rPr>
                <w:b/>
              </w:rPr>
            </w:pPr>
            <w:r>
              <w:rPr>
                <w:b/>
              </w:rPr>
              <w:t>1</w:t>
            </w:r>
          </w:p>
        </w:tc>
        <w:tc>
          <w:tcPr>
            <w:tcW w:w="450" w:type="dxa"/>
          </w:tcPr>
          <w:p w14:paraId="6F90968D" w14:textId="77777777" w:rsidR="0031698B" w:rsidRDefault="0031698B" w:rsidP="00C92FF4">
            <w:pPr>
              <w:pStyle w:val="TableParagraph"/>
              <w:spacing w:line="238" w:lineRule="exact"/>
              <w:ind w:left="79"/>
              <w:jc w:val="both"/>
              <w:rPr>
                <w:b/>
              </w:rPr>
            </w:pPr>
            <w:r>
              <w:rPr>
                <w:b/>
              </w:rPr>
              <w:t>2</w:t>
            </w:r>
          </w:p>
        </w:tc>
        <w:tc>
          <w:tcPr>
            <w:tcW w:w="450" w:type="dxa"/>
          </w:tcPr>
          <w:p w14:paraId="18EC9157" w14:textId="77777777" w:rsidR="0031698B" w:rsidRDefault="0031698B" w:rsidP="00C92FF4">
            <w:pPr>
              <w:pStyle w:val="TableParagraph"/>
              <w:spacing w:line="238" w:lineRule="exact"/>
              <w:ind w:left="85"/>
              <w:jc w:val="both"/>
              <w:rPr>
                <w:b/>
              </w:rPr>
            </w:pPr>
            <w:r>
              <w:rPr>
                <w:b/>
              </w:rPr>
              <w:t>3</w:t>
            </w:r>
          </w:p>
        </w:tc>
        <w:tc>
          <w:tcPr>
            <w:tcW w:w="450" w:type="dxa"/>
          </w:tcPr>
          <w:p w14:paraId="469082A8" w14:textId="77777777" w:rsidR="0031698B" w:rsidRDefault="0031698B" w:rsidP="00C92FF4">
            <w:pPr>
              <w:pStyle w:val="TableParagraph"/>
              <w:spacing w:line="238" w:lineRule="exact"/>
              <w:ind w:left="81"/>
              <w:jc w:val="both"/>
              <w:rPr>
                <w:b/>
              </w:rPr>
            </w:pPr>
            <w:r>
              <w:rPr>
                <w:b/>
              </w:rPr>
              <w:t>4</w:t>
            </w:r>
          </w:p>
        </w:tc>
        <w:tc>
          <w:tcPr>
            <w:tcW w:w="450" w:type="dxa"/>
          </w:tcPr>
          <w:p w14:paraId="30F14EE2" w14:textId="77777777" w:rsidR="0031698B" w:rsidRDefault="0031698B" w:rsidP="00C92FF4">
            <w:pPr>
              <w:pStyle w:val="TableParagraph"/>
              <w:spacing w:line="238" w:lineRule="exact"/>
              <w:ind w:left="87"/>
              <w:jc w:val="both"/>
              <w:rPr>
                <w:b/>
              </w:rPr>
            </w:pPr>
            <w:r>
              <w:rPr>
                <w:b/>
              </w:rPr>
              <w:t>5</w:t>
            </w:r>
          </w:p>
        </w:tc>
        <w:tc>
          <w:tcPr>
            <w:tcW w:w="2250" w:type="dxa"/>
          </w:tcPr>
          <w:p w14:paraId="3231E336" w14:textId="77777777" w:rsidR="0031698B" w:rsidRDefault="0031698B" w:rsidP="00C92FF4">
            <w:pPr>
              <w:pStyle w:val="TableParagraph"/>
              <w:spacing w:line="238" w:lineRule="exact"/>
              <w:ind w:left="87"/>
              <w:jc w:val="both"/>
              <w:rPr>
                <w:b/>
              </w:rPr>
            </w:pPr>
          </w:p>
        </w:tc>
      </w:tr>
      <w:tr w:rsidR="0031698B" w14:paraId="01D92101" w14:textId="04E7B8CE" w:rsidTr="0031698B">
        <w:trPr>
          <w:trHeight w:val="1861"/>
        </w:trPr>
        <w:tc>
          <w:tcPr>
            <w:tcW w:w="3260" w:type="dxa"/>
            <w:tcBorders>
              <w:left w:val="single" w:sz="12" w:space="0" w:color="FFFFE0"/>
            </w:tcBorders>
          </w:tcPr>
          <w:p w14:paraId="2EF57885" w14:textId="77777777" w:rsidR="0031698B" w:rsidRDefault="0031698B" w:rsidP="00C92FF4">
            <w:pPr>
              <w:pStyle w:val="TableParagraph"/>
              <w:jc w:val="both"/>
              <w:rPr>
                <w:b/>
                <w:sz w:val="24"/>
              </w:rPr>
            </w:pPr>
          </w:p>
          <w:p w14:paraId="1A1D4DE0" w14:textId="77777777" w:rsidR="0031698B" w:rsidRDefault="0031698B" w:rsidP="00C92FF4">
            <w:pPr>
              <w:pStyle w:val="TableParagraph"/>
              <w:jc w:val="both"/>
              <w:rPr>
                <w:b/>
                <w:sz w:val="24"/>
              </w:rPr>
            </w:pPr>
          </w:p>
          <w:p w14:paraId="71414FC2" w14:textId="77777777" w:rsidR="0031698B" w:rsidRDefault="0031698B" w:rsidP="00C92FF4">
            <w:pPr>
              <w:pStyle w:val="TableParagraph"/>
              <w:spacing w:before="6"/>
              <w:jc w:val="both"/>
              <w:rPr>
                <w:b/>
                <w:sz w:val="21"/>
              </w:rPr>
            </w:pPr>
          </w:p>
          <w:p w14:paraId="719DA6F5" w14:textId="77777777" w:rsidR="0031698B" w:rsidRDefault="0031698B" w:rsidP="00C92FF4">
            <w:pPr>
              <w:pStyle w:val="TableParagraph"/>
              <w:ind w:left="45"/>
              <w:jc w:val="both"/>
            </w:pPr>
            <w:r>
              <w:t>12.2</w:t>
            </w:r>
            <w:r>
              <w:rPr>
                <w:spacing w:val="78"/>
              </w:rPr>
              <w:t xml:space="preserve"> </w:t>
            </w:r>
            <w:r>
              <w:t>Application</w:t>
            </w:r>
            <w:r>
              <w:rPr>
                <w:spacing w:val="-1"/>
              </w:rPr>
              <w:t xml:space="preserve"> </w:t>
            </w:r>
            <w:r>
              <w:t>controls.</w:t>
            </w:r>
          </w:p>
        </w:tc>
        <w:tc>
          <w:tcPr>
            <w:tcW w:w="3600" w:type="dxa"/>
          </w:tcPr>
          <w:p w14:paraId="481AEAFB" w14:textId="77777777" w:rsidR="0031698B" w:rsidRDefault="0031698B" w:rsidP="00C92FF4">
            <w:pPr>
              <w:pStyle w:val="TableParagraph"/>
              <w:spacing w:before="40"/>
              <w:ind w:left="52" w:right="113"/>
              <w:jc w:val="both"/>
            </w:pPr>
            <w:r>
              <w:t>The</w:t>
            </w:r>
            <w:r>
              <w:rPr>
                <w:spacing w:val="1"/>
              </w:rPr>
              <w:t xml:space="preserve"> </w:t>
            </w:r>
            <w:r>
              <w:t>department controls</w:t>
            </w:r>
            <w:r>
              <w:rPr>
                <w:spacing w:val="-1"/>
              </w:rPr>
              <w:t xml:space="preserve"> </w:t>
            </w:r>
            <w:r>
              <w:t>its computer</w:t>
            </w:r>
            <w:r>
              <w:rPr>
                <w:spacing w:val="1"/>
              </w:rPr>
              <w:t xml:space="preserve"> </w:t>
            </w:r>
            <w:r>
              <w:t>applications by diligent and timely response to</w:t>
            </w:r>
            <w:r>
              <w:rPr>
                <w:spacing w:val="-52"/>
              </w:rPr>
              <w:t xml:space="preserve"> </w:t>
            </w:r>
            <w:r>
              <w:t>edit lists, rejected transactions and other</w:t>
            </w:r>
            <w:r>
              <w:rPr>
                <w:spacing w:val="1"/>
              </w:rPr>
              <w:t xml:space="preserve"> </w:t>
            </w:r>
            <w:r>
              <w:t>control and balancing reports. Controls ensure</w:t>
            </w:r>
            <w:r>
              <w:rPr>
                <w:spacing w:val="-52"/>
              </w:rPr>
              <w:t xml:space="preserve"> </w:t>
            </w:r>
            <w:r>
              <w:t>a high level of data integrity including</w:t>
            </w:r>
            <w:r>
              <w:rPr>
                <w:spacing w:val="1"/>
              </w:rPr>
              <w:t xml:space="preserve"> </w:t>
            </w:r>
            <w:r>
              <w:t>completeness, accuracy, and validity of all</w:t>
            </w:r>
            <w:r>
              <w:rPr>
                <w:spacing w:val="1"/>
              </w:rPr>
              <w:t xml:space="preserve"> </w:t>
            </w:r>
            <w:r>
              <w:t>information</w:t>
            </w:r>
            <w:r>
              <w:rPr>
                <w:spacing w:val="-1"/>
              </w:rPr>
              <w:t xml:space="preserve"> </w:t>
            </w:r>
            <w:r>
              <w:t>in the</w:t>
            </w:r>
            <w:r>
              <w:rPr>
                <w:spacing w:val="2"/>
              </w:rPr>
              <w:t xml:space="preserve"> </w:t>
            </w:r>
            <w:r>
              <w:t>system.</w:t>
            </w:r>
          </w:p>
        </w:tc>
        <w:tc>
          <w:tcPr>
            <w:tcW w:w="3420" w:type="dxa"/>
          </w:tcPr>
          <w:p w14:paraId="4BB58144" w14:textId="77777777" w:rsidR="0031698B" w:rsidRDefault="0031698B" w:rsidP="00C92FF4">
            <w:pPr>
              <w:pStyle w:val="TableParagraph"/>
              <w:jc w:val="both"/>
              <w:rPr>
                <w:b/>
                <w:sz w:val="24"/>
              </w:rPr>
            </w:pPr>
          </w:p>
          <w:p w14:paraId="0D2CDEA1" w14:textId="77777777" w:rsidR="0031698B" w:rsidRDefault="0031698B" w:rsidP="00C92FF4">
            <w:pPr>
              <w:pStyle w:val="TableParagraph"/>
              <w:jc w:val="both"/>
              <w:rPr>
                <w:b/>
                <w:sz w:val="24"/>
              </w:rPr>
            </w:pPr>
          </w:p>
          <w:p w14:paraId="0D658090" w14:textId="77777777" w:rsidR="0031698B" w:rsidRDefault="0031698B" w:rsidP="00C92FF4">
            <w:pPr>
              <w:pStyle w:val="TableParagraph"/>
              <w:spacing w:before="6"/>
              <w:jc w:val="both"/>
              <w:rPr>
                <w:b/>
                <w:sz w:val="21"/>
              </w:rPr>
            </w:pPr>
          </w:p>
          <w:p w14:paraId="0A01BF06" w14:textId="77777777" w:rsidR="0031698B" w:rsidRDefault="0031698B" w:rsidP="00C92FF4">
            <w:pPr>
              <w:pStyle w:val="TableParagraph"/>
              <w:ind w:left="52"/>
              <w:jc w:val="both"/>
            </w:pPr>
            <w:r>
              <w:t>Application</w:t>
            </w:r>
            <w:r>
              <w:rPr>
                <w:spacing w:val="-2"/>
              </w:rPr>
              <w:t xml:space="preserve"> </w:t>
            </w:r>
            <w:r>
              <w:t>controls</w:t>
            </w:r>
            <w:r>
              <w:rPr>
                <w:spacing w:val="-1"/>
              </w:rPr>
              <w:t xml:space="preserve"> </w:t>
            </w:r>
            <w:r>
              <w:t>are not</w:t>
            </w:r>
            <w:r>
              <w:rPr>
                <w:spacing w:val="-3"/>
              </w:rPr>
              <w:t xml:space="preserve"> </w:t>
            </w:r>
            <w:r>
              <w:t>used.</w:t>
            </w:r>
          </w:p>
        </w:tc>
        <w:tc>
          <w:tcPr>
            <w:tcW w:w="450" w:type="dxa"/>
          </w:tcPr>
          <w:p w14:paraId="000A1131" w14:textId="77777777" w:rsidR="0031698B" w:rsidRDefault="0031698B" w:rsidP="00C92FF4">
            <w:pPr>
              <w:pStyle w:val="TableParagraph"/>
              <w:jc w:val="both"/>
            </w:pPr>
          </w:p>
        </w:tc>
        <w:tc>
          <w:tcPr>
            <w:tcW w:w="450" w:type="dxa"/>
          </w:tcPr>
          <w:p w14:paraId="1D422745" w14:textId="77777777" w:rsidR="0031698B" w:rsidRDefault="0031698B" w:rsidP="00C92FF4">
            <w:pPr>
              <w:pStyle w:val="TableParagraph"/>
              <w:jc w:val="both"/>
            </w:pPr>
          </w:p>
        </w:tc>
        <w:tc>
          <w:tcPr>
            <w:tcW w:w="450" w:type="dxa"/>
          </w:tcPr>
          <w:p w14:paraId="0DE94AD4" w14:textId="77777777" w:rsidR="0031698B" w:rsidRDefault="0031698B" w:rsidP="00C92FF4">
            <w:pPr>
              <w:pStyle w:val="TableParagraph"/>
              <w:jc w:val="both"/>
            </w:pPr>
          </w:p>
        </w:tc>
        <w:tc>
          <w:tcPr>
            <w:tcW w:w="450" w:type="dxa"/>
          </w:tcPr>
          <w:p w14:paraId="49E85013" w14:textId="77777777" w:rsidR="0031698B" w:rsidRDefault="0031698B" w:rsidP="00C92FF4">
            <w:pPr>
              <w:pStyle w:val="TableParagraph"/>
              <w:jc w:val="both"/>
            </w:pPr>
          </w:p>
        </w:tc>
        <w:tc>
          <w:tcPr>
            <w:tcW w:w="450" w:type="dxa"/>
          </w:tcPr>
          <w:p w14:paraId="7054D76B" w14:textId="77777777" w:rsidR="0031698B" w:rsidRDefault="0031698B" w:rsidP="00C92FF4">
            <w:pPr>
              <w:pStyle w:val="TableParagraph"/>
              <w:jc w:val="both"/>
            </w:pPr>
          </w:p>
        </w:tc>
        <w:tc>
          <w:tcPr>
            <w:tcW w:w="2250" w:type="dxa"/>
          </w:tcPr>
          <w:p w14:paraId="48A97926" w14:textId="77777777" w:rsidR="0031698B" w:rsidRDefault="0031698B" w:rsidP="00C92FF4">
            <w:pPr>
              <w:pStyle w:val="TableParagraph"/>
              <w:jc w:val="both"/>
            </w:pPr>
          </w:p>
        </w:tc>
      </w:tr>
      <w:tr w:rsidR="0031698B" w14:paraId="436BB311" w14:textId="0980D750" w:rsidTr="0031698B">
        <w:trPr>
          <w:trHeight w:val="1100"/>
        </w:trPr>
        <w:tc>
          <w:tcPr>
            <w:tcW w:w="3260" w:type="dxa"/>
            <w:tcBorders>
              <w:left w:val="single" w:sz="12" w:space="0" w:color="FFFFE0"/>
            </w:tcBorders>
          </w:tcPr>
          <w:p w14:paraId="01D3E408" w14:textId="77777777" w:rsidR="0031698B" w:rsidRDefault="0031698B" w:rsidP="00C92FF4">
            <w:pPr>
              <w:pStyle w:val="TableParagraph"/>
              <w:jc w:val="both"/>
              <w:rPr>
                <w:b/>
                <w:sz w:val="24"/>
              </w:rPr>
            </w:pPr>
          </w:p>
          <w:p w14:paraId="38DFB105" w14:textId="77777777" w:rsidR="0031698B" w:rsidRDefault="0031698B" w:rsidP="00C92FF4">
            <w:pPr>
              <w:pStyle w:val="TableParagraph"/>
              <w:spacing w:before="143"/>
              <w:ind w:left="45"/>
              <w:jc w:val="both"/>
            </w:pPr>
            <w:r>
              <w:t>12.3</w:t>
            </w:r>
            <w:r>
              <w:rPr>
                <w:spacing w:val="82"/>
              </w:rPr>
              <w:t xml:space="preserve"> </w:t>
            </w:r>
            <w:r>
              <w:t>Back Up.</w:t>
            </w:r>
          </w:p>
        </w:tc>
        <w:tc>
          <w:tcPr>
            <w:tcW w:w="3600" w:type="dxa"/>
          </w:tcPr>
          <w:p w14:paraId="7896DA6F" w14:textId="77777777" w:rsidR="0031698B" w:rsidRDefault="0031698B" w:rsidP="00C92FF4">
            <w:pPr>
              <w:pStyle w:val="TableParagraph"/>
              <w:spacing w:before="39"/>
              <w:ind w:left="52" w:right="327"/>
              <w:jc w:val="both"/>
            </w:pPr>
            <w:r>
              <w:t>Key data and programs on LANs or desktop</w:t>
            </w:r>
            <w:r>
              <w:rPr>
                <w:spacing w:val="-52"/>
              </w:rPr>
              <w:t xml:space="preserve"> </w:t>
            </w:r>
            <w:r>
              <w:t>computers are appropriately backed up and</w:t>
            </w:r>
            <w:r>
              <w:rPr>
                <w:spacing w:val="1"/>
              </w:rPr>
              <w:t xml:space="preserve"> </w:t>
            </w:r>
            <w:r>
              <w:t>maintained. Off-site storage is adequate</w:t>
            </w:r>
            <w:r>
              <w:rPr>
                <w:spacing w:val="1"/>
              </w:rPr>
              <w:t xml:space="preserve"> </w:t>
            </w:r>
            <w:r>
              <w:t>considering</w:t>
            </w:r>
            <w:r>
              <w:rPr>
                <w:spacing w:val="-1"/>
              </w:rPr>
              <w:t xml:space="preserve"> </w:t>
            </w:r>
            <w:r>
              <w:t>possible</w:t>
            </w:r>
            <w:r>
              <w:rPr>
                <w:spacing w:val="2"/>
              </w:rPr>
              <w:t xml:space="preserve"> </w:t>
            </w:r>
            <w:r>
              <w:t>risks</w:t>
            </w:r>
            <w:r>
              <w:rPr>
                <w:spacing w:val="-3"/>
              </w:rPr>
              <w:t xml:space="preserve"> </w:t>
            </w:r>
            <w:r>
              <w:t>of</w:t>
            </w:r>
            <w:r>
              <w:rPr>
                <w:spacing w:val="1"/>
              </w:rPr>
              <w:t xml:space="preserve"> </w:t>
            </w:r>
            <w:r>
              <w:t>loss.</w:t>
            </w:r>
          </w:p>
        </w:tc>
        <w:tc>
          <w:tcPr>
            <w:tcW w:w="3420" w:type="dxa"/>
          </w:tcPr>
          <w:p w14:paraId="4E46D3C7" w14:textId="77777777" w:rsidR="0031698B" w:rsidRDefault="0031698B" w:rsidP="00C92FF4">
            <w:pPr>
              <w:pStyle w:val="TableParagraph"/>
              <w:spacing w:before="169"/>
              <w:ind w:left="52" w:right="95"/>
              <w:jc w:val="both"/>
            </w:pPr>
            <w:r>
              <w:t>No formal back up procedures exist.</w:t>
            </w:r>
            <w:r>
              <w:rPr>
                <w:spacing w:val="1"/>
              </w:rPr>
              <w:t xml:space="preserve"> </w:t>
            </w:r>
            <w:r>
              <w:t>Management has not informed staff of back up</w:t>
            </w:r>
            <w:r>
              <w:rPr>
                <w:spacing w:val="-52"/>
              </w:rPr>
              <w:t xml:space="preserve"> </w:t>
            </w:r>
            <w:r>
              <w:t>requirements.</w:t>
            </w:r>
          </w:p>
        </w:tc>
        <w:tc>
          <w:tcPr>
            <w:tcW w:w="450" w:type="dxa"/>
          </w:tcPr>
          <w:p w14:paraId="0E375216" w14:textId="77777777" w:rsidR="0031698B" w:rsidRDefault="0031698B" w:rsidP="00C92FF4">
            <w:pPr>
              <w:pStyle w:val="TableParagraph"/>
              <w:jc w:val="both"/>
            </w:pPr>
          </w:p>
        </w:tc>
        <w:tc>
          <w:tcPr>
            <w:tcW w:w="450" w:type="dxa"/>
          </w:tcPr>
          <w:p w14:paraId="7B54D2D5" w14:textId="77777777" w:rsidR="0031698B" w:rsidRDefault="0031698B" w:rsidP="00C92FF4">
            <w:pPr>
              <w:pStyle w:val="TableParagraph"/>
              <w:jc w:val="both"/>
            </w:pPr>
          </w:p>
        </w:tc>
        <w:tc>
          <w:tcPr>
            <w:tcW w:w="450" w:type="dxa"/>
          </w:tcPr>
          <w:p w14:paraId="0029221B" w14:textId="77777777" w:rsidR="0031698B" w:rsidRDefault="0031698B" w:rsidP="00C92FF4">
            <w:pPr>
              <w:pStyle w:val="TableParagraph"/>
              <w:jc w:val="both"/>
            </w:pPr>
          </w:p>
        </w:tc>
        <w:tc>
          <w:tcPr>
            <w:tcW w:w="450" w:type="dxa"/>
          </w:tcPr>
          <w:p w14:paraId="450E0880" w14:textId="77777777" w:rsidR="0031698B" w:rsidRDefault="0031698B" w:rsidP="00C92FF4">
            <w:pPr>
              <w:pStyle w:val="TableParagraph"/>
              <w:jc w:val="both"/>
            </w:pPr>
          </w:p>
        </w:tc>
        <w:tc>
          <w:tcPr>
            <w:tcW w:w="450" w:type="dxa"/>
          </w:tcPr>
          <w:p w14:paraId="4668F429" w14:textId="77777777" w:rsidR="0031698B" w:rsidRDefault="0031698B" w:rsidP="00C92FF4">
            <w:pPr>
              <w:pStyle w:val="TableParagraph"/>
              <w:jc w:val="both"/>
            </w:pPr>
          </w:p>
        </w:tc>
        <w:tc>
          <w:tcPr>
            <w:tcW w:w="2250" w:type="dxa"/>
          </w:tcPr>
          <w:p w14:paraId="2ED0DD13" w14:textId="77777777" w:rsidR="0031698B" w:rsidRDefault="0031698B" w:rsidP="00C92FF4">
            <w:pPr>
              <w:pStyle w:val="TableParagraph"/>
              <w:jc w:val="both"/>
            </w:pPr>
          </w:p>
        </w:tc>
      </w:tr>
    </w:tbl>
    <w:p w14:paraId="15C17BC7" w14:textId="77777777" w:rsidR="003B2D17" w:rsidRDefault="003B2D17" w:rsidP="00C92FF4">
      <w:pPr>
        <w:jc w:val="both"/>
        <w:sectPr w:rsidR="003B2D17" w:rsidSect="003B2D17">
          <w:pgSz w:w="15840" w:h="12240" w:orient="landscape"/>
          <w:pgMar w:top="720" w:right="640" w:bottom="1640" w:left="540" w:header="0" w:footer="1454" w:gutter="0"/>
          <w:cols w:space="720"/>
        </w:sectPr>
      </w:pPr>
    </w:p>
    <w:tbl>
      <w:tblPr>
        <w:tblW w:w="14780" w:type="dxa"/>
        <w:tblInd w:w="14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3260"/>
        <w:gridCol w:w="3600"/>
        <w:gridCol w:w="3420"/>
        <w:gridCol w:w="450"/>
        <w:gridCol w:w="450"/>
        <w:gridCol w:w="450"/>
        <w:gridCol w:w="450"/>
        <w:gridCol w:w="540"/>
        <w:gridCol w:w="2160"/>
      </w:tblGrid>
      <w:tr w:rsidR="0031698B" w14:paraId="60E92E38" w14:textId="18E19853" w:rsidTr="0031698B">
        <w:trPr>
          <w:trHeight w:val="345"/>
        </w:trPr>
        <w:tc>
          <w:tcPr>
            <w:tcW w:w="3260" w:type="dxa"/>
            <w:tcBorders>
              <w:left w:val="single" w:sz="12" w:space="0" w:color="FFFFE0"/>
            </w:tcBorders>
          </w:tcPr>
          <w:p w14:paraId="3AB64AA6" w14:textId="77777777" w:rsidR="0031698B" w:rsidRDefault="0031698B" w:rsidP="00C92FF4">
            <w:pPr>
              <w:pStyle w:val="TableParagraph"/>
              <w:spacing w:before="44"/>
              <w:jc w:val="both"/>
              <w:rPr>
                <w:b/>
              </w:rPr>
            </w:pPr>
            <w:r>
              <w:rPr>
                <w:b/>
              </w:rPr>
              <w:lastRenderedPageBreak/>
              <w:t>Assessment</w:t>
            </w:r>
            <w:r>
              <w:rPr>
                <w:b/>
                <w:spacing w:val="-1"/>
              </w:rPr>
              <w:t xml:space="preserve"> </w:t>
            </w:r>
            <w:r>
              <w:rPr>
                <w:b/>
              </w:rPr>
              <w:t>Factor</w:t>
            </w:r>
          </w:p>
        </w:tc>
        <w:tc>
          <w:tcPr>
            <w:tcW w:w="3600" w:type="dxa"/>
          </w:tcPr>
          <w:p w14:paraId="7E5A9579" w14:textId="77777777" w:rsidR="0031698B" w:rsidRDefault="0031698B" w:rsidP="00C92FF4">
            <w:pPr>
              <w:pStyle w:val="TableParagraph"/>
              <w:spacing w:before="44"/>
              <w:jc w:val="both"/>
              <w:rPr>
                <w:b/>
              </w:rPr>
            </w:pPr>
            <w:r>
              <w:rPr>
                <w:b/>
              </w:rPr>
              <w:t>Indication</w:t>
            </w:r>
            <w:r>
              <w:rPr>
                <w:b/>
                <w:spacing w:val="-2"/>
              </w:rPr>
              <w:t xml:space="preserve"> </w:t>
            </w:r>
            <w:r>
              <w:rPr>
                <w:b/>
              </w:rPr>
              <w:t>of</w:t>
            </w:r>
            <w:r>
              <w:rPr>
                <w:b/>
                <w:spacing w:val="-7"/>
              </w:rPr>
              <w:t xml:space="preserve"> </w:t>
            </w:r>
            <w:r>
              <w:rPr>
                <w:b/>
              </w:rPr>
              <w:t>Stronger</w:t>
            </w:r>
            <w:r>
              <w:rPr>
                <w:b/>
                <w:spacing w:val="-1"/>
              </w:rPr>
              <w:t xml:space="preserve"> </w:t>
            </w:r>
            <w:r>
              <w:rPr>
                <w:b/>
              </w:rPr>
              <w:t>Controls</w:t>
            </w:r>
          </w:p>
        </w:tc>
        <w:tc>
          <w:tcPr>
            <w:tcW w:w="3420" w:type="dxa"/>
          </w:tcPr>
          <w:p w14:paraId="7425349F" w14:textId="77777777" w:rsidR="0031698B" w:rsidRDefault="0031698B" w:rsidP="00C92FF4">
            <w:pPr>
              <w:pStyle w:val="TableParagraph"/>
              <w:spacing w:before="44"/>
              <w:jc w:val="both"/>
              <w:rPr>
                <w:b/>
              </w:rPr>
            </w:pPr>
            <w:r>
              <w:rPr>
                <w:b/>
              </w:rPr>
              <w:t>Indication</w:t>
            </w:r>
            <w:r>
              <w:rPr>
                <w:b/>
                <w:spacing w:val="-3"/>
              </w:rPr>
              <w:t xml:space="preserve"> </w:t>
            </w:r>
            <w:r>
              <w:rPr>
                <w:b/>
              </w:rPr>
              <w:t>of</w:t>
            </w:r>
            <w:r>
              <w:rPr>
                <w:b/>
                <w:spacing w:val="-3"/>
              </w:rPr>
              <w:t xml:space="preserve"> </w:t>
            </w:r>
            <w:r>
              <w:rPr>
                <w:b/>
              </w:rPr>
              <w:t>Weaker</w:t>
            </w:r>
            <w:r>
              <w:rPr>
                <w:b/>
                <w:spacing w:val="-2"/>
              </w:rPr>
              <w:t xml:space="preserve"> </w:t>
            </w:r>
            <w:r>
              <w:rPr>
                <w:b/>
              </w:rPr>
              <w:t>Controls</w:t>
            </w:r>
          </w:p>
        </w:tc>
        <w:tc>
          <w:tcPr>
            <w:tcW w:w="2340" w:type="dxa"/>
            <w:gridSpan w:val="5"/>
          </w:tcPr>
          <w:p w14:paraId="5260A6BB" w14:textId="77777777" w:rsidR="0031698B" w:rsidRDefault="0031698B" w:rsidP="00C92FF4">
            <w:pPr>
              <w:pStyle w:val="TableParagraph"/>
              <w:spacing w:before="44"/>
              <w:jc w:val="both"/>
              <w:rPr>
                <w:b/>
              </w:rPr>
            </w:pPr>
            <w:r>
              <w:rPr>
                <w:b/>
              </w:rPr>
              <w:t>Assessment</w:t>
            </w:r>
          </w:p>
        </w:tc>
        <w:tc>
          <w:tcPr>
            <w:tcW w:w="2160" w:type="dxa"/>
          </w:tcPr>
          <w:p w14:paraId="219D68E4" w14:textId="15EEFE82" w:rsidR="0031698B" w:rsidRDefault="0031698B" w:rsidP="00C92FF4">
            <w:pPr>
              <w:pStyle w:val="TableParagraph"/>
              <w:spacing w:before="44"/>
              <w:jc w:val="both"/>
              <w:rPr>
                <w:b/>
              </w:rPr>
            </w:pPr>
            <w:r>
              <w:rPr>
                <w:b/>
              </w:rPr>
              <w:t>Recom</w:t>
            </w:r>
            <w:r w:rsidR="00101E25">
              <w:rPr>
                <w:b/>
              </w:rPr>
              <w:t>mended Actions</w:t>
            </w:r>
          </w:p>
        </w:tc>
      </w:tr>
      <w:tr w:rsidR="0031698B" w14:paraId="2E1526AE" w14:textId="474C41A2" w:rsidTr="0031698B">
        <w:trPr>
          <w:trHeight w:val="270"/>
        </w:trPr>
        <w:tc>
          <w:tcPr>
            <w:tcW w:w="12620" w:type="dxa"/>
            <w:gridSpan w:val="8"/>
            <w:tcBorders>
              <w:left w:val="single" w:sz="12" w:space="0" w:color="FFFFE0"/>
            </w:tcBorders>
          </w:tcPr>
          <w:p w14:paraId="6C9F15D3" w14:textId="77777777" w:rsidR="0031698B" w:rsidRDefault="0031698B" w:rsidP="00C92FF4">
            <w:pPr>
              <w:pStyle w:val="TableParagraph"/>
              <w:spacing w:line="238" w:lineRule="exact"/>
              <w:ind w:right="25"/>
              <w:jc w:val="both"/>
              <w:rPr>
                <w:b/>
              </w:rPr>
            </w:pPr>
            <w:r>
              <w:rPr>
                <w:b/>
              </w:rPr>
              <w:t>Strong - Weak</w:t>
            </w:r>
          </w:p>
        </w:tc>
        <w:tc>
          <w:tcPr>
            <w:tcW w:w="2160" w:type="dxa"/>
            <w:tcBorders>
              <w:left w:val="single" w:sz="12" w:space="0" w:color="FFFFE0"/>
            </w:tcBorders>
          </w:tcPr>
          <w:p w14:paraId="537ECC73" w14:textId="77777777" w:rsidR="0031698B" w:rsidRDefault="0031698B" w:rsidP="00C92FF4">
            <w:pPr>
              <w:pStyle w:val="TableParagraph"/>
              <w:spacing w:line="238" w:lineRule="exact"/>
              <w:ind w:right="25"/>
              <w:jc w:val="both"/>
              <w:rPr>
                <w:b/>
              </w:rPr>
            </w:pPr>
          </w:p>
        </w:tc>
      </w:tr>
      <w:tr w:rsidR="0031698B" w14:paraId="34A6781A" w14:textId="2A75F001" w:rsidTr="0031698B">
        <w:trPr>
          <w:trHeight w:val="270"/>
        </w:trPr>
        <w:tc>
          <w:tcPr>
            <w:tcW w:w="10280" w:type="dxa"/>
            <w:gridSpan w:val="3"/>
            <w:tcBorders>
              <w:left w:val="single" w:sz="12" w:space="0" w:color="FFFFE0"/>
            </w:tcBorders>
          </w:tcPr>
          <w:p w14:paraId="7C79B1C1" w14:textId="77777777" w:rsidR="0031698B" w:rsidRDefault="0031698B" w:rsidP="00C92FF4">
            <w:pPr>
              <w:pStyle w:val="TableParagraph"/>
              <w:jc w:val="both"/>
              <w:rPr>
                <w:sz w:val="20"/>
              </w:rPr>
            </w:pPr>
          </w:p>
        </w:tc>
        <w:tc>
          <w:tcPr>
            <w:tcW w:w="450" w:type="dxa"/>
          </w:tcPr>
          <w:p w14:paraId="63A5436E" w14:textId="77777777" w:rsidR="0031698B" w:rsidRDefault="0031698B" w:rsidP="00C92FF4">
            <w:pPr>
              <w:pStyle w:val="TableParagraph"/>
              <w:spacing w:line="238" w:lineRule="exact"/>
              <w:ind w:left="83"/>
              <w:jc w:val="both"/>
              <w:rPr>
                <w:b/>
              </w:rPr>
            </w:pPr>
            <w:r>
              <w:rPr>
                <w:b/>
              </w:rPr>
              <w:t>1</w:t>
            </w:r>
          </w:p>
        </w:tc>
        <w:tc>
          <w:tcPr>
            <w:tcW w:w="450" w:type="dxa"/>
          </w:tcPr>
          <w:p w14:paraId="5618B8CA" w14:textId="77777777" w:rsidR="0031698B" w:rsidRDefault="0031698B" w:rsidP="00C92FF4">
            <w:pPr>
              <w:pStyle w:val="TableParagraph"/>
              <w:spacing w:line="238" w:lineRule="exact"/>
              <w:ind w:left="79"/>
              <w:jc w:val="both"/>
              <w:rPr>
                <w:b/>
              </w:rPr>
            </w:pPr>
            <w:r>
              <w:rPr>
                <w:b/>
              </w:rPr>
              <w:t>2</w:t>
            </w:r>
          </w:p>
        </w:tc>
        <w:tc>
          <w:tcPr>
            <w:tcW w:w="450" w:type="dxa"/>
          </w:tcPr>
          <w:p w14:paraId="0D75F175" w14:textId="77777777" w:rsidR="0031698B" w:rsidRDefault="0031698B" w:rsidP="00C92FF4">
            <w:pPr>
              <w:pStyle w:val="TableParagraph"/>
              <w:spacing w:line="238" w:lineRule="exact"/>
              <w:ind w:left="85"/>
              <w:jc w:val="both"/>
              <w:rPr>
                <w:b/>
              </w:rPr>
            </w:pPr>
            <w:r>
              <w:rPr>
                <w:b/>
              </w:rPr>
              <w:t>3</w:t>
            </w:r>
          </w:p>
        </w:tc>
        <w:tc>
          <w:tcPr>
            <w:tcW w:w="450" w:type="dxa"/>
          </w:tcPr>
          <w:p w14:paraId="00BCC157" w14:textId="77777777" w:rsidR="0031698B" w:rsidRDefault="0031698B" w:rsidP="00C92FF4">
            <w:pPr>
              <w:pStyle w:val="TableParagraph"/>
              <w:spacing w:line="238" w:lineRule="exact"/>
              <w:ind w:left="81"/>
              <w:jc w:val="both"/>
              <w:rPr>
                <w:b/>
              </w:rPr>
            </w:pPr>
            <w:r>
              <w:rPr>
                <w:b/>
              </w:rPr>
              <w:t>4</w:t>
            </w:r>
          </w:p>
        </w:tc>
        <w:tc>
          <w:tcPr>
            <w:tcW w:w="540" w:type="dxa"/>
          </w:tcPr>
          <w:p w14:paraId="6451E40B" w14:textId="77777777" w:rsidR="0031698B" w:rsidRDefault="0031698B" w:rsidP="00C92FF4">
            <w:pPr>
              <w:pStyle w:val="TableParagraph"/>
              <w:spacing w:line="238" w:lineRule="exact"/>
              <w:ind w:left="87"/>
              <w:jc w:val="both"/>
              <w:rPr>
                <w:b/>
              </w:rPr>
            </w:pPr>
            <w:r>
              <w:rPr>
                <w:b/>
              </w:rPr>
              <w:t>5</w:t>
            </w:r>
          </w:p>
        </w:tc>
        <w:tc>
          <w:tcPr>
            <w:tcW w:w="2160" w:type="dxa"/>
          </w:tcPr>
          <w:p w14:paraId="09851EE6" w14:textId="77777777" w:rsidR="0031698B" w:rsidRDefault="0031698B" w:rsidP="00C92FF4">
            <w:pPr>
              <w:pStyle w:val="TableParagraph"/>
              <w:spacing w:line="238" w:lineRule="exact"/>
              <w:ind w:left="87"/>
              <w:jc w:val="both"/>
              <w:rPr>
                <w:b/>
              </w:rPr>
            </w:pPr>
          </w:p>
        </w:tc>
      </w:tr>
      <w:tr w:rsidR="0031698B" w14:paraId="31D35D31" w14:textId="446F6DC7" w:rsidTr="0031698B">
        <w:trPr>
          <w:trHeight w:val="530"/>
        </w:trPr>
        <w:tc>
          <w:tcPr>
            <w:tcW w:w="12620" w:type="dxa"/>
            <w:gridSpan w:val="8"/>
            <w:tcBorders>
              <w:left w:val="single" w:sz="12" w:space="0" w:color="FFFFE0"/>
            </w:tcBorders>
            <w:shd w:val="clear" w:color="auto" w:fill="99CCFF"/>
          </w:tcPr>
          <w:p w14:paraId="715A5748" w14:textId="77777777" w:rsidR="0031698B" w:rsidRDefault="0031698B" w:rsidP="00C92FF4">
            <w:pPr>
              <w:pStyle w:val="TableParagraph"/>
              <w:spacing w:before="103"/>
              <w:ind w:left="4495" w:right="4486"/>
              <w:jc w:val="both"/>
              <w:rPr>
                <w:b/>
                <w:sz w:val="28"/>
              </w:rPr>
            </w:pPr>
            <w:r>
              <w:rPr>
                <w:b/>
                <w:sz w:val="28"/>
              </w:rPr>
              <w:t>Section</w:t>
            </w:r>
            <w:r>
              <w:rPr>
                <w:b/>
                <w:spacing w:val="-2"/>
                <w:sz w:val="28"/>
              </w:rPr>
              <w:t xml:space="preserve"> </w:t>
            </w:r>
            <w:r>
              <w:rPr>
                <w:b/>
                <w:sz w:val="28"/>
              </w:rPr>
              <w:t>4</w:t>
            </w:r>
            <w:r>
              <w:rPr>
                <w:b/>
                <w:spacing w:val="-1"/>
                <w:sz w:val="28"/>
              </w:rPr>
              <w:t xml:space="preserve"> </w:t>
            </w:r>
            <w:r>
              <w:rPr>
                <w:b/>
                <w:sz w:val="28"/>
              </w:rPr>
              <w:t>–</w:t>
            </w:r>
            <w:r>
              <w:rPr>
                <w:b/>
                <w:spacing w:val="-2"/>
                <w:sz w:val="28"/>
              </w:rPr>
              <w:t xml:space="preserve"> </w:t>
            </w:r>
            <w:r>
              <w:rPr>
                <w:b/>
                <w:sz w:val="28"/>
              </w:rPr>
              <w:t>Information</w:t>
            </w:r>
            <w:r>
              <w:rPr>
                <w:b/>
                <w:spacing w:val="-1"/>
                <w:sz w:val="28"/>
              </w:rPr>
              <w:t xml:space="preserve"> </w:t>
            </w:r>
            <w:r>
              <w:rPr>
                <w:b/>
                <w:sz w:val="28"/>
              </w:rPr>
              <w:t>and Communication</w:t>
            </w:r>
          </w:p>
        </w:tc>
        <w:tc>
          <w:tcPr>
            <w:tcW w:w="2160" w:type="dxa"/>
            <w:tcBorders>
              <w:left w:val="single" w:sz="12" w:space="0" w:color="FFFFE0"/>
            </w:tcBorders>
            <w:shd w:val="clear" w:color="auto" w:fill="99CCFF"/>
          </w:tcPr>
          <w:p w14:paraId="01D33EEB" w14:textId="77777777" w:rsidR="0031698B" w:rsidRDefault="0031698B" w:rsidP="00C92FF4">
            <w:pPr>
              <w:pStyle w:val="TableParagraph"/>
              <w:spacing w:before="103"/>
              <w:ind w:left="4495" w:right="4486"/>
              <w:jc w:val="both"/>
              <w:rPr>
                <w:b/>
                <w:sz w:val="28"/>
              </w:rPr>
            </w:pPr>
          </w:p>
        </w:tc>
      </w:tr>
      <w:tr w:rsidR="0031698B" w14:paraId="7E52B7C4" w14:textId="394E48B5" w:rsidTr="0031698B">
        <w:trPr>
          <w:trHeight w:val="345"/>
        </w:trPr>
        <w:tc>
          <w:tcPr>
            <w:tcW w:w="12620" w:type="dxa"/>
            <w:gridSpan w:val="8"/>
            <w:tcBorders>
              <w:left w:val="single" w:sz="12" w:space="0" w:color="FFFFE0"/>
            </w:tcBorders>
            <w:shd w:val="clear" w:color="auto" w:fill="FFFF99"/>
          </w:tcPr>
          <w:p w14:paraId="14AAFA58" w14:textId="77777777" w:rsidR="0031698B" w:rsidRDefault="0031698B" w:rsidP="00C92FF4">
            <w:pPr>
              <w:pStyle w:val="TableParagraph"/>
              <w:spacing w:before="44"/>
              <w:ind w:left="45"/>
              <w:jc w:val="both"/>
              <w:rPr>
                <w:b/>
              </w:rPr>
            </w:pPr>
            <w:r>
              <w:rPr>
                <w:b/>
              </w:rPr>
              <w:t>13</w:t>
            </w:r>
            <w:r>
              <w:rPr>
                <w:b/>
                <w:spacing w:val="-2"/>
              </w:rPr>
              <w:t xml:space="preserve"> </w:t>
            </w:r>
            <w:r>
              <w:rPr>
                <w:b/>
              </w:rPr>
              <w:t>–</w:t>
            </w:r>
            <w:r>
              <w:rPr>
                <w:b/>
                <w:spacing w:val="-1"/>
              </w:rPr>
              <w:t xml:space="preserve"> </w:t>
            </w:r>
            <w:r>
              <w:rPr>
                <w:b/>
              </w:rPr>
              <w:t>Access</w:t>
            </w:r>
            <w:r>
              <w:rPr>
                <w:b/>
                <w:spacing w:val="-3"/>
              </w:rPr>
              <w:t xml:space="preserve"> </w:t>
            </w:r>
            <w:r>
              <w:rPr>
                <w:b/>
              </w:rPr>
              <w:t>to</w:t>
            </w:r>
            <w:r>
              <w:rPr>
                <w:b/>
                <w:spacing w:val="-1"/>
              </w:rPr>
              <w:t xml:space="preserve"> </w:t>
            </w:r>
            <w:r>
              <w:rPr>
                <w:b/>
              </w:rPr>
              <w:t>Information</w:t>
            </w:r>
          </w:p>
        </w:tc>
        <w:tc>
          <w:tcPr>
            <w:tcW w:w="2160" w:type="dxa"/>
            <w:tcBorders>
              <w:left w:val="single" w:sz="12" w:space="0" w:color="FFFFE0"/>
            </w:tcBorders>
            <w:shd w:val="clear" w:color="auto" w:fill="FFFF99"/>
          </w:tcPr>
          <w:p w14:paraId="0B4818C1" w14:textId="77777777" w:rsidR="0031698B" w:rsidRDefault="0031698B" w:rsidP="00C92FF4">
            <w:pPr>
              <w:pStyle w:val="TableParagraph"/>
              <w:spacing w:before="44"/>
              <w:ind w:left="45"/>
              <w:jc w:val="both"/>
              <w:rPr>
                <w:b/>
              </w:rPr>
            </w:pPr>
          </w:p>
        </w:tc>
      </w:tr>
      <w:tr w:rsidR="0031698B" w14:paraId="318987E1" w14:textId="33EFABA5" w:rsidTr="0031698B">
        <w:trPr>
          <w:trHeight w:val="1100"/>
        </w:trPr>
        <w:tc>
          <w:tcPr>
            <w:tcW w:w="3260" w:type="dxa"/>
            <w:tcBorders>
              <w:left w:val="single" w:sz="12" w:space="0" w:color="FFFFE0"/>
            </w:tcBorders>
          </w:tcPr>
          <w:p w14:paraId="4660C414" w14:textId="77777777" w:rsidR="0031698B" w:rsidRDefault="0031698B" w:rsidP="00C92FF4">
            <w:pPr>
              <w:pStyle w:val="TableParagraph"/>
              <w:jc w:val="both"/>
              <w:rPr>
                <w:b/>
                <w:sz w:val="24"/>
              </w:rPr>
            </w:pPr>
          </w:p>
          <w:p w14:paraId="094F0012" w14:textId="77777777" w:rsidR="0031698B" w:rsidRDefault="0031698B" w:rsidP="00C92FF4">
            <w:pPr>
              <w:pStyle w:val="TableParagraph"/>
              <w:spacing w:before="144"/>
              <w:ind w:left="45"/>
              <w:jc w:val="both"/>
            </w:pPr>
            <w:r>
              <w:t>13.1</w:t>
            </w:r>
            <w:r>
              <w:rPr>
                <w:spacing w:val="78"/>
              </w:rPr>
              <w:t xml:space="preserve"> </w:t>
            </w:r>
            <w:r>
              <w:t>Relevant</w:t>
            </w:r>
            <w:r>
              <w:rPr>
                <w:spacing w:val="-3"/>
              </w:rPr>
              <w:t xml:space="preserve"> </w:t>
            </w:r>
            <w:r>
              <w:t>external</w:t>
            </w:r>
            <w:r>
              <w:rPr>
                <w:spacing w:val="-2"/>
              </w:rPr>
              <w:t xml:space="preserve"> </w:t>
            </w:r>
            <w:r>
              <w:t>information.</w:t>
            </w:r>
          </w:p>
        </w:tc>
        <w:tc>
          <w:tcPr>
            <w:tcW w:w="3600" w:type="dxa"/>
          </w:tcPr>
          <w:p w14:paraId="36C26CFC" w14:textId="77777777" w:rsidR="0031698B" w:rsidRDefault="0031698B" w:rsidP="00C92FF4">
            <w:pPr>
              <w:pStyle w:val="TableParagraph"/>
              <w:spacing w:before="40"/>
              <w:ind w:left="52" w:right="296"/>
              <w:jc w:val="both"/>
            </w:pPr>
            <w:r>
              <w:t>Department members receive relevant</w:t>
            </w:r>
            <w:r>
              <w:rPr>
                <w:spacing w:val="1"/>
              </w:rPr>
              <w:t xml:space="preserve"> </w:t>
            </w:r>
            <w:r>
              <w:t>information regarding legislation, regulatory</w:t>
            </w:r>
            <w:r>
              <w:rPr>
                <w:spacing w:val="-52"/>
              </w:rPr>
              <w:t xml:space="preserve"> </w:t>
            </w:r>
            <w:r>
              <w:t>developments, economic changes or other</w:t>
            </w:r>
            <w:r>
              <w:rPr>
                <w:spacing w:val="1"/>
              </w:rPr>
              <w:t xml:space="preserve"> </w:t>
            </w:r>
            <w:r>
              <w:t>external</w:t>
            </w:r>
            <w:r>
              <w:rPr>
                <w:spacing w:val="-3"/>
              </w:rPr>
              <w:t xml:space="preserve"> </w:t>
            </w:r>
            <w:r>
              <w:t>factors</w:t>
            </w:r>
            <w:r>
              <w:rPr>
                <w:spacing w:val="-1"/>
              </w:rPr>
              <w:t xml:space="preserve"> </w:t>
            </w:r>
            <w:r>
              <w:t>that</w:t>
            </w:r>
            <w:r>
              <w:rPr>
                <w:spacing w:val="-3"/>
              </w:rPr>
              <w:t xml:space="preserve"> </w:t>
            </w:r>
            <w:r>
              <w:t>affect</w:t>
            </w:r>
            <w:r>
              <w:rPr>
                <w:spacing w:val="-3"/>
              </w:rPr>
              <w:t xml:space="preserve"> </w:t>
            </w:r>
            <w:r>
              <w:t>the</w:t>
            </w:r>
            <w:r>
              <w:rPr>
                <w:spacing w:val="1"/>
              </w:rPr>
              <w:t xml:space="preserve"> </w:t>
            </w:r>
            <w:r>
              <w:t>department.</w:t>
            </w:r>
          </w:p>
        </w:tc>
        <w:tc>
          <w:tcPr>
            <w:tcW w:w="3420" w:type="dxa"/>
          </w:tcPr>
          <w:p w14:paraId="5BDBCD19" w14:textId="77777777" w:rsidR="0031698B" w:rsidRDefault="0031698B" w:rsidP="00C92FF4">
            <w:pPr>
              <w:pStyle w:val="TableParagraph"/>
              <w:jc w:val="both"/>
              <w:rPr>
                <w:b/>
                <w:sz w:val="24"/>
              </w:rPr>
            </w:pPr>
          </w:p>
          <w:p w14:paraId="1A5811D9" w14:textId="77777777" w:rsidR="0031698B" w:rsidRDefault="0031698B" w:rsidP="00C92FF4">
            <w:pPr>
              <w:pStyle w:val="TableParagraph"/>
              <w:spacing w:before="144"/>
              <w:ind w:left="52"/>
              <w:jc w:val="both"/>
            </w:pPr>
            <w:r>
              <w:t>Relevant</w:t>
            </w:r>
            <w:r>
              <w:rPr>
                <w:spacing w:val="-4"/>
              </w:rPr>
              <w:t xml:space="preserve"> </w:t>
            </w:r>
            <w:r>
              <w:t>information</w:t>
            </w:r>
            <w:r>
              <w:rPr>
                <w:spacing w:val="-1"/>
              </w:rPr>
              <w:t xml:space="preserve"> </w:t>
            </w:r>
            <w:r>
              <w:t>is</w:t>
            </w:r>
            <w:r>
              <w:rPr>
                <w:spacing w:val="-1"/>
              </w:rPr>
              <w:t xml:space="preserve"> </w:t>
            </w:r>
            <w:r>
              <w:t>not</w:t>
            </w:r>
            <w:r>
              <w:rPr>
                <w:spacing w:val="-4"/>
              </w:rPr>
              <w:t xml:space="preserve"> </w:t>
            </w:r>
            <w:r>
              <w:t>available.</w:t>
            </w:r>
          </w:p>
        </w:tc>
        <w:tc>
          <w:tcPr>
            <w:tcW w:w="450" w:type="dxa"/>
          </w:tcPr>
          <w:p w14:paraId="3FB17C89" w14:textId="77777777" w:rsidR="0031698B" w:rsidRDefault="0031698B" w:rsidP="00C92FF4">
            <w:pPr>
              <w:pStyle w:val="TableParagraph"/>
              <w:jc w:val="both"/>
            </w:pPr>
          </w:p>
        </w:tc>
        <w:tc>
          <w:tcPr>
            <w:tcW w:w="450" w:type="dxa"/>
          </w:tcPr>
          <w:p w14:paraId="17037148" w14:textId="77777777" w:rsidR="0031698B" w:rsidRDefault="0031698B" w:rsidP="00C92FF4">
            <w:pPr>
              <w:pStyle w:val="TableParagraph"/>
              <w:jc w:val="both"/>
            </w:pPr>
          </w:p>
        </w:tc>
        <w:tc>
          <w:tcPr>
            <w:tcW w:w="450" w:type="dxa"/>
          </w:tcPr>
          <w:p w14:paraId="7A1DA501" w14:textId="77777777" w:rsidR="0031698B" w:rsidRDefault="0031698B" w:rsidP="00C92FF4">
            <w:pPr>
              <w:pStyle w:val="TableParagraph"/>
              <w:jc w:val="both"/>
            </w:pPr>
          </w:p>
        </w:tc>
        <w:tc>
          <w:tcPr>
            <w:tcW w:w="450" w:type="dxa"/>
          </w:tcPr>
          <w:p w14:paraId="5E500D00" w14:textId="77777777" w:rsidR="0031698B" w:rsidRDefault="0031698B" w:rsidP="00C92FF4">
            <w:pPr>
              <w:pStyle w:val="TableParagraph"/>
              <w:jc w:val="both"/>
            </w:pPr>
          </w:p>
        </w:tc>
        <w:tc>
          <w:tcPr>
            <w:tcW w:w="540" w:type="dxa"/>
          </w:tcPr>
          <w:p w14:paraId="400F99BC" w14:textId="77777777" w:rsidR="0031698B" w:rsidRDefault="0031698B" w:rsidP="00C92FF4">
            <w:pPr>
              <w:pStyle w:val="TableParagraph"/>
              <w:jc w:val="both"/>
            </w:pPr>
          </w:p>
        </w:tc>
        <w:tc>
          <w:tcPr>
            <w:tcW w:w="2160" w:type="dxa"/>
          </w:tcPr>
          <w:p w14:paraId="0C989E41" w14:textId="77777777" w:rsidR="0031698B" w:rsidRDefault="0031698B" w:rsidP="00C92FF4">
            <w:pPr>
              <w:pStyle w:val="TableParagraph"/>
              <w:jc w:val="both"/>
            </w:pPr>
          </w:p>
        </w:tc>
      </w:tr>
      <w:tr w:rsidR="0031698B" w14:paraId="4DD8225F" w14:textId="13FF21F4" w:rsidTr="0031698B">
        <w:trPr>
          <w:trHeight w:val="1355"/>
        </w:trPr>
        <w:tc>
          <w:tcPr>
            <w:tcW w:w="3260" w:type="dxa"/>
            <w:tcBorders>
              <w:left w:val="single" w:sz="12" w:space="0" w:color="FFFFE0"/>
            </w:tcBorders>
          </w:tcPr>
          <w:p w14:paraId="042EA0A1" w14:textId="77777777" w:rsidR="0031698B" w:rsidRDefault="0031698B" w:rsidP="00C92FF4">
            <w:pPr>
              <w:pStyle w:val="TableParagraph"/>
              <w:jc w:val="both"/>
              <w:rPr>
                <w:b/>
                <w:sz w:val="24"/>
              </w:rPr>
            </w:pPr>
          </w:p>
          <w:p w14:paraId="0BD4E475" w14:textId="77777777" w:rsidR="0031698B" w:rsidRDefault="0031698B" w:rsidP="00C92FF4">
            <w:pPr>
              <w:pStyle w:val="TableParagraph"/>
              <w:spacing w:before="9"/>
              <w:jc w:val="both"/>
              <w:rPr>
                <w:b/>
                <w:sz w:val="23"/>
              </w:rPr>
            </w:pPr>
          </w:p>
          <w:p w14:paraId="014D172D" w14:textId="77777777" w:rsidR="0031698B" w:rsidRDefault="0031698B" w:rsidP="00C92FF4">
            <w:pPr>
              <w:pStyle w:val="TableParagraph"/>
              <w:ind w:left="45"/>
              <w:jc w:val="both"/>
            </w:pPr>
            <w:r>
              <w:t>13.2</w:t>
            </w:r>
            <w:r>
              <w:rPr>
                <w:spacing w:val="79"/>
              </w:rPr>
              <w:t xml:space="preserve"> </w:t>
            </w:r>
            <w:r>
              <w:t>Management</w:t>
            </w:r>
            <w:r>
              <w:rPr>
                <w:spacing w:val="-1"/>
              </w:rPr>
              <w:t xml:space="preserve"> </w:t>
            </w:r>
            <w:r>
              <w:t>reporting</w:t>
            </w:r>
            <w:r>
              <w:rPr>
                <w:spacing w:val="-1"/>
              </w:rPr>
              <w:t xml:space="preserve"> </w:t>
            </w:r>
            <w:r>
              <w:t>system.</w:t>
            </w:r>
          </w:p>
        </w:tc>
        <w:tc>
          <w:tcPr>
            <w:tcW w:w="3600" w:type="dxa"/>
          </w:tcPr>
          <w:p w14:paraId="057ED572" w14:textId="77777777" w:rsidR="0031698B" w:rsidRDefault="0031698B" w:rsidP="00C92FF4">
            <w:pPr>
              <w:pStyle w:val="TableParagraph"/>
              <w:spacing w:before="44"/>
              <w:ind w:left="52" w:right="187"/>
              <w:jc w:val="both"/>
            </w:pPr>
            <w:r>
              <w:t>An executive information system exists.</w:t>
            </w:r>
            <w:r>
              <w:rPr>
                <w:spacing w:val="1"/>
              </w:rPr>
              <w:t xml:space="preserve"> </w:t>
            </w:r>
            <w:r>
              <w:t>Information and reports are provided timely.</w:t>
            </w:r>
            <w:r>
              <w:rPr>
                <w:spacing w:val="1"/>
              </w:rPr>
              <w:t xml:space="preserve"> </w:t>
            </w:r>
            <w:r>
              <w:t>Report detail is appropriate for the level of</w:t>
            </w:r>
            <w:r>
              <w:rPr>
                <w:spacing w:val="1"/>
              </w:rPr>
              <w:t xml:space="preserve"> </w:t>
            </w:r>
            <w:r>
              <w:t>management. Data is summarized to facilitate</w:t>
            </w:r>
            <w:r>
              <w:rPr>
                <w:spacing w:val="-52"/>
              </w:rPr>
              <w:t xml:space="preserve"> </w:t>
            </w:r>
            <w:r>
              <w:t>decision</w:t>
            </w:r>
            <w:r>
              <w:rPr>
                <w:spacing w:val="-1"/>
              </w:rPr>
              <w:t xml:space="preserve"> </w:t>
            </w:r>
            <w:r>
              <w:t>making.</w:t>
            </w:r>
          </w:p>
        </w:tc>
        <w:tc>
          <w:tcPr>
            <w:tcW w:w="3420" w:type="dxa"/>
          </w:tcPr>
          <w:p w14:paraId="6DCF1D73" w14:textId="77777777" w:rsidR="0031698B" w:rsidRDefault="0031698B" w:rsidP="00C92FF4">
            <w:pPr>
              <w:pStyle w:val="TableParagraph"/>
              <w:spacing w:before="7"/>
              <w:jc w:val="both"/>
              <w:rPr>
                <w:b/>
                <w:sz w:val="25"/>
              </w:rPr>
            </w:pPr>
          </w:p>
          <w:p w14:paraId="3DA9C277" w14:textId="77777777" w:rsidR="0031698B" w:rsidRDefault="0031698B" w:rsidP="00C92FF4">
            <w:pPr>
              <w:pStyle w:val="TableParagraph"/>
              <w:spacing w:line="242" w:lineRule="auto"/>
              <w:ind w:left="52" w:right="89"/>
              <w:jc w:val="both"/>
            </w:pPr>
            <w:r>
              <w:t>A formal reporting system does not exist.</w:t>
            </w:r>
            <w:r>
              <w:rPr>
                <w:spacing w:val="1"/>
              </w:rPr>
              <w:t xml:space="preserve"> </w:t>
            </w:r>
            <w:r>
              <w:t>Reports are not timely or are not at appropriate</w:t>
            </w:r>
            <w:r>
              <w:rPr>
                <w:spacing w:val="-52"/>
              </w:rPr>
              <w:t xml:space="preserve"> </w:t>
            </w:r>
            <w:r>
              <w:t>levels</w:t>
            </w:r>
            <w:r>
              <w:rPr>
                <w:spacing w:val="-1"/>
              </w:rPr>
              <w:t xml:space="preserve"> </w:t>
            </w:r>
            <w:r>
              <w:t>of detail.</w:t>
            </w:r>
          </w:p>
        </w:tc>
        <w:tc>
          <w:tcPr>
            <w:tcW w:w="450" w:type="dxa"/>
          </w:tcPr>
          <w:p w14:paraId="34962938" w14:textId="77777777" w:rsidR="0031698B" w:rsidRDefault="0031698B" w:rsidP="00C92FF4">
            <w:pPr>
              <w:pStyle w:val="TableParagraph"/>
              <w:jc w:val="both"/>
            </w:pPr>
          </w:p>
        </w:tc>
        <w:tc>
          <w:tcPr>
            <w:tcW w:w="450" w:type="dxa"/>
          </w:tcPr>
          <w:p w14:paraId="7FB828F3" w14:textId="77777777" w:rsidR="0031698B" w:rsidRDefault="0031698B" w:rsidP="00C92FF4">
            <w:pPr>
              <w:pStyle w:val="TableParagraph"/>
              <w:jc w:val="both"/>
            </w:pPr>
          </w:p>
        </w:tc>
        <w:tc>
          <w:tcPr>
            <w:tcW w:w="450" w:type="dxa"/>
          </w:tcPr>
          <w:p w14:paraId="5707E9C9" w14:textId="77777777" w:rsidR="0031698B" w:rsidRDefault="0031698B" w:rsidP="00C92FF4">
            <w:pPr>
              <w:pStyle w:val="TableParagraph"/>
              <w:jc w:val="both"/>
            </w:pPr>
          </w:p>
        </w:tc>
        <w:tc>
          <w:tcPr>
            <w:tcW w:w="450" w:type="dxa"/>
          </w:tcPr>
          <w:p w14:paraId="65A0B96E" w14:textId="77777777" w:rsidR="0031698B" w:rsidRDefault="0031698B" w:rsidP="00C92FF4">
            <w:pPr>
              <w:pStyle w:val="TableParagraph"/>
              <w:jc w:val="both"/>
            </w:pPr>
          </w:p>
        </w:tc>
        <w:tc>
          <w:tcPr>
            <w:tcW w:w="540" w:type="dxa"/>
          </w:tcPr>
          <w:p w14:paraId="61F6A300" w14:textId="77777777" w:rsidR="0031698B" w:rsidRDefault="0031698B" w:rsidP="00C92FF4">
            <w:pPr>
              <w:pStyle w:val="TableParagraph"/>
              <w:jc w:val="both"/>
            </w:pPr>
          </w:p>
        </w:tc>
        <w:tc>
          <w:tcPr>
            <w:tcW w:w="2160" w:type="dxa"/>
          </w:tcPr>
          <w:p w14:paraId="3DC638E0" w14:textId="77777777" w:rsidR="0031698B" w:rsidRDefault="0031698B" w:rsidP="00C92FF4">
            <w:pPr>
              <w:pStyle w:val="TableParagraph"/>
              <w:jc w:val="both"/>
            </w:pPr>
          </w:p>
        </w:tc>
      </w:tr>
      <w:tr w:rsidR="0031698B" w14:paraId="7F9C3658" w14:textId="16DB7AF6" w:rsidTr="0031698B">
        <w:trPr>
          <w:trHeight w:val="1355"/>
        </w:trPr>
        <w:tc>
          <w:tcPr>
            <w:tcW w:w="3260" w:type="dxa"/>
            <w:tcBorders>
              <w:left w:val="single" w:sz="12" w:space="0" w:color="FFFFE0"/>
            </w:tcBorders>
          </w:tcPr>
          <w:p w14:paraId="77AB7B83" w14:textId="77777777" w:rsidR="0031698B" w:rsidRDefault="0031698B" w:rsidP="00C92FF4">
            <w:pPr>
              <w:pStyle w:val="TableParagraph"/>
              <w:jc w:val="both"/>
              <w:rPr>
                <w:b/>
                <w:sz w:val="24"/>
              </w:rPr>
            </w:pPr>
          </w:p>
          <w:p w14:paraId="08AE4B1A" w14:textId="77777777" w:rsidR="0031698B" w:rsidRDefault="0031698B" w:rsidP="00C92FF4">
            <w:pPr>
              <w:pStyle w:val="TableParagraph"/>
              <w:spacing w:before="9"/>
              <w:jc w:val="both"/>
              <w:rPr>
                <w:b/>
                <w:sz w:val="23"/>
              </w:rPr>
            </w:pPr>
          </w:p>
          <w:p w14:paraId="2183D753" w14:textId="77777777" w:rsidR="0031698B" w:rsidRDefault="0031698B" w:rsidP="00C92FF4">
            <w:pPr>
              <w:pStyle w:val="TableParagraph"/>
              <w:ind w:left="45"/>
              <w:jc w:val="both"/>
            </w:pPr>
            <w:r>
              <w:t>13.3</w:t>
            </w:r>
            <w:r>
              <w:rPr>
                <w:spacing w:val="77"/>
              </w:rPr>
              <w:t xml:space="preserve"> </w:t>
            </w:r>
            <w:r>
              <w:t>Management</w:t>
            </w:r>
            <w:r>
              <w:rPr>
                <w:spacing w:val="-2"/>
              </w:rPr>
              <w:t xml:space="preserve"> </w:t>
            </w:r>
            <w:r>
              <w:t>of information</w:t>
            </w:r>
            <w:r>
              <w:rPr>
                <w:spacing w:val="-1"/>
              </w:rPr>
              <w:t xml:space="preserve"> </w:t>
            </w:r>
            <w:r>
              <w:t>security.</w:t>
            </w:r>
          </w:p>
        </w:tc>
        <w:tc>
          <w:tcPr>
            <w:tcW w:w="3600" w:type="dxa"/>
          </w:tcPr>
          <w:p w14:paraId="59E84B71" w14:textId="77777777" w:rsidR="0031698B" w:rsidRDefault="0031698B" w:rsidP="00C92FF4">
            <w:pPr>
              <w:pStyle w:val="TableParagraph"/>
              <w:spacing w:before="45"/>
              <w:ind w:left="52" w:right="254"/>
              <w:jc w:val="both"/>
            </w:pPr>
            <w:r>
              <w:t>Information is evaluated and classified based</w:t>
            </w:r>
            <w:r>
              <w:rPr>
                <w:spacing w:val="-52"/>
              </w:rPr>
              <w:t xml:space="preserve"> </w:t>
            </w:r>
            <w:r>
              <w:t>on level of integrity, confidentiality and</w:t>
            </w:r>
            <w:r>
              <w:rPr>
                <w:spacing w:val="1"/>
              </w:rPr>
              <w:t xml:space="preserve"> </w:t>
            </w:r>
            <w:r>
              <w:t>availability. Individuals with access to</w:t>
            </w:r>
            <w:r>
              <w:rPr>
                <w:spacing w:val="1"/>
              </w:rPr>
              <w:t xml:space="preserve"> </w:t>
            </w:r>
            <w:r>
              <w:t>information are trained to understand their</w:t>
            </w:r>
            <w:r>
              <w:rPr>
                <w:spacing w:val="1"/>
              </w:rPr>
              <w:t xml:space="preserve"> </w:t>
            </w:r>
            <w:r>
              <w:t>responsibilities</w:t>
            </w:r>
            <w:r>
              <w:rPr>
                <w:spacing w:val="-3"/>
              </w:rPr>
              <w:t xml:space="preserve"> </w:t>
            </w:r>
            <w:r>
              <w:t>related</w:t>
            </w:r>
            <w:r>
              <w:rPr>
                <w:spacing w:val="-2"/>
              </w:rPr>
              <w:t xml:space="preserve"> </w:t>
            </w:r>
            <w:r>
              <w:t>to</w:t>
            </w:r>
            <w:r>
              <w:rPr>
                <w:spacing w:val="-2"/>
              </w:rPr>
              <w:t xml:space="preserve"> </w:t>
            </w:r>
            <w:r>
              <w:t>the information.</w:t>
            </w:r>
          </w:p>
        </w:tc>
        <w:tc>
          <w:tcPr>
            <w:tcW w:w="3420" w:type="dxa"/>
          </w:tcPr>
          <w:p w14:paraId="3FA3020C" w14:textId="77777777" w:rsidR="0031698B" w:rsidRDefault="0031698B" w:rsidP="00C92FF4">
            <w:pPr>
              <w:pStyle w:val="TableParagraph"/>
              <w:spacing w:before="7"/>
              <w:jc w:val="both"/>
              <w:rPr>
                <w:b/>
                <w:sz w:val="25"/>
              </w:rPr>
            </w:pPr>
          </w:p>
          <w:p w14:paraId="6B925196" w14:textId="77777777" w:rsidR="0031698B" w:rsidRDefault="0031698B" w:rsidP="00C92FF4">
            <w:pPr>
              <w:pStyle w:val="TableParagraph"/>
              <w:spacing w:line="242" w:lineRule="auto"/>
              <w:ind w:left="52" w:right="370"/>
              <w:jc w:val="both"/>
            </w:pPr>
            <w:r>
              <w:t>Information used by the unit has not been</w:t>
            </w:r>
            <w:r>
              <w:rPr>
                <w:spacing w:val="1"/>
              </w:rPr>
              <w:t xml:space="preserve"> </w:t>
            </w:r>
            <w:r>
              <w:t>evaluated and classified. Employees are not</w:t>
            </w:r>
            <w:r>
              <w:rPr>
                <w:spacing w:val="-52"/>
              </w:rPr>
              <w:t xml:space="preserve"> </w:t>
            </w:r>
            <w:r>
              <w:t>trained</w:t>
            </w:r>
            <w:r>
              <w:rPr>
                <w:spacing w:val="-3"/>
              </w:rPr>
              <w:t xml:space="preserve"> </w:t>
            </w:r>
            <w:r>
              <w:t>with</w:t>
            </w:r>
            <w:r>
              <w:rPr>
                <w:spacing w:val="-2"/>
              </w:rPr>
              <w:t xml:space="preserve"> </w:t>
            </w:r>
            <w:r>
              <w:t>respect</w:t>
            </w:r>
            <w:r>
              <w:rPr>
                <w:spacing w:val="-5"/>
              </w:rPr>
              <w:t xml:space="preserve"> </w:t>
            </w:r>
            <w:r>
              <w:t>to</w:t>
            </w:r>
            <w:r>
              <w:rPr>
                <w:spacing w:val="-2"/>
              </w:rPr>
              <w:t xml:space="preserve"> </w:t>
            </w:r>
            <w:r>
              <w:t>information</w:t>
            </w:r>
            <w:r>
              <w:rPr>
                <w:spacing w:val="-3"/>
              </w:rPr>
              <w:t xml:space="preserve"> </w:t>
            </w:r>
            <w:r>
              <w:t>security.</w:t>
            </w:r>
          </w:p>
        </w:tc>
        <w:tc>
          <w:tcPr>
            <w:tcW w:w="450" w:type="dxa"/>
          </w:tcPr>
          <w:p w14:paraId="6750CF6A" w14:textId="77777777" w:rsidR="0031698B" w:rsidRDefault="0031698B" w:rsidP="00C92FF4">
            <w:pPr>
              <w:pStyle w:val="TableParagraph"/>
              <w:jc w:val="both"/>
            </w:pPr>
          </w:p>
        </w:tc>
        <w:tc>
          <w:tcPr>
            <w:tcW w:w="450" w:type="dxa"/>
          </w:tcPr>
          <w:p w14:paraId="22321351" w14:textId="77777777" w:rsidR="0031698B" w:rsidRDefault="0031698B" w:rsidP="00C92FF4">
            <w:pPr>
              <w:pStyle w:val="TableParagraph"/>
              <w:jc w:val="both"/>
            </w:pPr>
          </w:p>
        </w:tc>
        <w:tc>
          <w:tcPr>
            <w:tcW w:w="450" w:type="dxa"/>
          </w:tcPr>
          <w:p w14:paraId="761BBCED" w14:textId="77777777" w:rsidR="0031698B" w:rsidRDefault="0031698B" w:rsidP="00C92FF4">
            <w:pPr>
              <w:pStyle w:val="TableParagraph"/>
              <w:jc w:val="both"/>
            </w:pPr>
          </w:p>
        </w:tc>
        <w:tc>
          <w:tcPr>
            <w:tcW w:w="450" w:type="dxa"/>
          </w:tcPr>
          <w:p w14:paraId="212BBA46" w14:textId="77777777" w:rsidR="0031698B" w:rsidRDefault="0031698B" w:rsidP="00C92FF4">
            <w:pPr>
              <w:pStyle w:val="TableParagraph"/>
              <w:jc w:val="both"/>
            </w:pPr>
          </w:p>
        </w:tc>
        <w:tc>
          <w:tcPr>
            <w:tcW w:w="540" w:type="dxa"/>
          </w:tcPr>
          <w:p w14:paraId="2595D1BE" w14:textId="77777777" w:rsidR="0031698B" w:rsidRDefault="0031698B" w:rsidP="00C92FF4">
            <w:pPr>
              <w:pStyle w:val="TableParagraph"/>
              <w:jc w:val="both"/>
            </w:pPr>
          </w:p>
        </w:tc>
        <w:tc>
          <w:tcPr>
            <w:tcW w:w="2160" w:type="dxa"/>
          </w:tcPr>
          <w:p w14:paraId="7D08DF8B" w14:textId="77777777" w:rsidR="0031698B" w:rsidRDefault="0031698B" w:rsidP="00C92FF4">
            <w:pPr>
              <w:pStyle w:val="TableParagraph"/>
              <w:jc w:val="both"/>
            </w:pPr>
          </w:p>
        </w:tc>
      </w:tr>
      <w:tr w:rsidR="0031698B" w14:paraId="249D525B" w14:textId="3F8260A4" w:rsidTr="0031698B">
        <w:trPr>
          <w:trHeight w:val="345"/>
        </w:trPr>
        <w:tc>
          <w:tcPr>
            <w:tcW w:w="12620" w:type="dxa"/>
            <w:gridSpan w:val="8"/>
            <w:tcBorders>
              <w:left w:val="single" w:sz="12" w:space="0" w:color="FFFFE0"/>
            </w:tcBorders>
            <w:shd w:val="clear" w:color="auto" w:fill="FFFF99"/>
          </w:tcPr>
          <w:p w14:paraId="26DDC362" w14:textId="77777777" w:rsidR="0031698B" w:rsidRDefault="0031698B" w:rsidP="00C92FF4">
            <w:pPr>
              <w:pStyle w:val="TableParagraph"/>
              <w:spacing w:before="45"/>
              <w:ind w:left="45"/>
              <w:jc w:val="both"/>
              <w:rPr>
                <w:b/>
              </w:rPr>
            </w:pPr>
            <w:r>
              <w:rPr>
                <w:b/>
              </w:rPr>
              <w:t>14</w:t>
            </w:r>
            <w:r>
              <w:rPr>
                <w:b/>
                <w:spacing w:val="-2"/>
              </w:rPr>
              <w:t xml:space="preserve"> </w:t>
            </w:r>
            <w:r>
              <w:rPr>
                <w:b/>
              </w:rPr>
              <w:t>–</w:t>
            </w:r>
            <w:r>
              <w:rPr>
                <w:b/>
                <w:spacing w:val="-2"/>
              </w:rPr>
              <w:t xml:space="preserve"> </w:t>
            </w:r>
            <w:r>
              <w:rPr>
                <w:b/>
              </w:rPr>
              <w:t>Communication</w:t>
            </w:r>
            <w:r>
              <w:rPr>
                <w:b/>
                <w:spacing w:val="2"/>
              </w:rPr>
              <w:t xml:space="preserve"> </w:t>
            </w:r>
            <w:r>
              <w:rPr>
                <w:b/>
              </w:rPr>
              <w:t>Patterns</w:t>
            </w:r>
          </w:p>
        </w:tc>
        <w:tc>
          <w:tcPr>
            <w:tcW w:w="2160" w:type="dxa"/>
            <w:tcBorders>
              <w:left w:val="single" w:sz="12" w:space="0" w:color="FFFFE0"/>
            </w:tcBorders>
            <w:shd w:val="clear" w:color="auto" w:fill="FFFF99"/>
          </w:tcPr>
          <w:p w14:paraId="07C23897" w14:textId="77777777" w:rsidR="0031698B" w:rsidRDefault="0031698B" w:rsidP="00C92FF4">
            <w:pPr>
              <w:pStyle w:val="TableParagraph"/>
              <w:spacing w:before="45"/>
              <w:ind w:left="45"/>
              <w:jc w:val="both"/>
              <w:rPr>
                <w:b/>
              </w:rPr>
            </w:pPr>
          </w:p>
        </w:tc>
      </w:tr>
      <w:tr w:rsidR="0031698B" w14:paraId="041DBF09" w14:textId="07C63E53" w:rsidTr="0031698B">
        <w:trPr>
          <w:trHeight w:val="842"/>
        </w:trPr>
        <w:tc>
          <w:tcPr>
            <w:tcW w:w="3260" w:type="dxa"/>
            <w:tcBorders>
              <w:left w:val="single" w:sz="12" w:space="0" w:color="FFFFE0"/>
              <w:bottom w:val="single" w:sz="18" w:space="0" w:color="9F9F9F"/>
            </w:tcBorders>
          </w:tcPr>
          <w:p w14:paraId="426D3909" w14:textId="77777777" w:rsidR="0031698B" w:rsidRDefault="0031698B" w:rsidP="00C92FF4">
            <w:pPr>
              <w:pStyle w:val="TableParagraph"/>
              <w:spacing w:before="7"/>
              <w:jc w:val="both"/>
              <w:rPr>
                <w:b/>
                <w:sz w:val="25"/>
              </w:rPr>
            </w:pPr>
          </w:p>
          <w:p w14:paraId="7331EF26" w14:textId="77777777" w:rsidR="0031698B" w:rsidRDefault="0031698B" w:rsidP="00C92FF4">
            <w:pPr>
              <w:pStyle w:val="TableParagraph"/>
              <w:ind w:left="45"/>
              <w:jc w:val="both"/>
            </w:pPr>
            <w:r>
              <w:t>14.1</w:t>
            </w:r>
            <w:r>
              <w:rPr>
                <w:spacing w:val="80"/>
              </w:rPr>
              <w:t xml:space="preserve"> </w:t>
            </w:r>
            <w:r>
              <w:t>Trust.</w:t>
            </w:r>
          </w:p>
        </w:tc>
        <w:tc>
          <w:tcPr>
            <w:tcW w:w="3600" w:type="dxa"/>
            <w:tcBorders>
              <w:bottom w:val="single" w:sz="18" w:space="0" w:color="9F9F9F"/>
            </w:tcBorders>
          </w:tcPr>
          <w:p w14:paraId="5DB07FB0" w14:textId="77777777" w:rsidR="0031698B" w:rsidRDefault="0031698B" w:rsidP="00C92FF4">
            <w:pPr>
              <w:pStyle w:val="TableParagraph"/>
              <w:spacing w:before="39" w:line="242" w:lineRule="auto"/>
              <w:ind w:left="52" w:right="412"/>
              <w:jc w:val="both"/>
            </w:pPr>
            <w:r>
              <w:t>Management promotes and fosters trust</w:t>
            </w:r>
            <w:r>
              <w:rPr>
                <w:spacing w:val="1"/>
              </w:rPr>
              <w:t xml:space="preserve"> </w:t>
            </w:r>
            <w:r>
              <w:t>between employees, supervisors and others</w:t>
            </w:r>
            <w:r>
              <w:rPr>
                <w:spacing w:val="-52"/>
              </w:rPr>
              <w:t xml:space="preserve"> </w:t>
            </w:r>
            <w:r>
              <w:t>within</w:t>
            </w:r>
            <w:r>
              <w:rPr>
                <w:spacing w:val="-1"/>
              </w:rPr>
              <w:t xml:space="preserve"> </w:t>
            </w:r>
            <w:r>
              <w:t>the</w:t>
            </w:r>
            <w:r>
              <w:rPr>
                <w:spacing w:val="2"/>
              </w:rPr>
              <w:t xml:space="preserve"> </w:t>
            </w:r>
            <w:r>
              <w:t>Department.</w:t>
            </w:r>
          </w:p>
        </w:tc>
        <w:tc>
          <w:tcPr>
            <w:tcW w:w="3420" w:type="dxa"/>
            <w:tcBorders>
              <w:bottom w:val="single" w:sz="18" w:space="0" w:color="9F9F9F"/>
            </w:tcBorders>
          </w:tcPr>
          <w:p w14:paraId="571F5894" w14:textId="77777777" w:rsidR="0031698B" w:rsidRDefault="0031698B" w:rsidP="00C92FF4">
            <w:pPr>
              <w:pStyle w:val="TableParagraph"/>
              <w:spacing w:before="39" w:line="242" w:lineRule="auto"/>
              <w:ind w:left="52" w:right="296"/>
              <w:jc w:val="both"/>
            </w:pPr>
            <w:r>
              <w:t>Interactions among faculty, staff and/or with</w:t>
            </w:r>
            <w:r>
              <w:rPr>
                <w:spacing w:val="-52"/>
              </w:rPr>
              <w:t xml:space="preserve"> </w:t>
            </w:r>
            <w:r>
              <w:t>other units is characterized by low levels of</w:t>
            </w:r>
            <w:r>
              <w:rPr>
                <w:spacing w:val="1"/>
              </w:rPr>
              <w:t xml:space="preserve"> </w:t>
            </w:r>
            <w:r>
              <w:t>trust.</w:t>
            </w:r>
          </w:p>
        </w:tc>
        <w:tc>
          <w:tcPr>
            <w:tcW w:w="450" w:type="dxa"/>
            <w:tcBorders>
              <w:bottom w:val="single" w:sz="18" w:space="0" w:color="9F9F9F"/>
            </w:tcBorders>
          </w:tcPr>
          <w:p w14:paraId="68961734" w14:textId="77777777" w:rsidR="0031698B" w:rsidRDefault="0031698B" w:rsidP="00C92FF4">
            <w:pPr>
              <w:pStyle w:val="TableParagraph"/>
              <w:jc w:val="both"/>
            </w:pPr>
          </w:p>
        </w:tc>
        <w:tc>
          <w:tcPr>
            <w:tcW w:w="450" w:type="dxa"/>
            <w:tcBorders>
              <w:bottom w:val="single" w:sz="18" w:space="0" w:color="9F9F9F"/>
            </w:tcBorders>
          </w:tcPr>
          <w:p w14:paraId="6105263E" w14:textId="77777777" w:rsidR="0031698B" w:rsidRDefault="0031698B" w:rsidP="00C92FF4">
            <w:pPr>
              <w:pStyle w:val="TableParagraph"/>
              <w:jc w:val="both"/>
            </w:pPr>
          </w:p>
        </w:tc>
        <w:tc>
          <w:tcPr>
            <w:tcW w:w="450" w:type="dxa"/>
            <w:tcBorders>
              <w:bottom w:val="single" w:sz="18" w:space="0" w:color="9F9F9F"/>
            </w:tcBorders>
          </w:tcPr>
          <w:p w14:paraId="1D98F822" w14:textId="77777777" w:rsidR="0031698B" w:rsidRDefault="0031698B" w:rsidP="00C92FF4">
            <w:pPr>
              <w:pStyle w:val="TableParagraph"/>
              <w:jc w:val="both"/>
            </w:pPr>
          </w:p>
        </w:tc>
        <w:tc>
          <w:tcPr>
            <w:tcW w:w="450" w:type="dxa"/>
            <w:tcBorders>
              <w:bottom w:val="single" w:sz="18" w:space="0" w:color="9F9F9F"/>
            </w:tcBorders>
          </w:tcPr>
          <w:p w14:paraId="10740181" w14:textId="77777777" w:rsidR="0031698B" w:rsidRDefault="0031698B" w:rsidP="00C92FF4">
            <w:pPr>
              <w:pStyle w:val="TableParagraph"/>
              <w:jc w:val="both"/>
            </w:pPr>
          </w:p>
        </w:tc>
        <w:tc>
          <w:tcPr>
            <w:tcW w:w="540" w:type="dxa"/>
            <w:tcBorders>
              <w:bottom w:val="single" w:sz="18" w:space="0" w:color="9F9F9F"/>
            </w:tcBorders>
          </w:tcPr>
          <w:p w14:paraId="4D6A5A79" w14:textId="77777777" w:rsidR="0031698B" w:rsidRDefault="0031698B" w:rsidP="00C92FF4">
            <w:pPr>
              <w:pStyle w:val="TableParagraph"/>
              <w:jc w:val="both"/>
            </w:pPr>
          </w:p>
        </w:tc>
        <w:tc>
          <w:tcPr>
            <w:tcW w:w="2160" w:type="dxa"/>
            <w:tcBorders>
              <w:bottom w:val="single" w:sz="18" w:space="0" w:color="9F9F9F"/>
            </w:tcBorders>
          </w:tcPr>
          <w:p w14:paraId="5B51AF9F" w14:textId="77777777" w:rsidR="0031698B" w:rsidRDefault="0031698B" w:rsidP="00C92FF4">
            <w:pPr>
              <w:pStyle w:val="TableParagraph"/>
              <w:jc w:val="both"/>
            </w:pPr>
          </w:p>
        </w:tc>
      </w:tr>
      <w:tr w:rsidR="0031698B" w14:paraId="79567F1F" w14:textId="4ED763F7" w:rsidTr="0031698B">
        <w:trPr>
          <w:trHeight w:val="837"/>
        </w:trPr>
        <w:tc>
          <w:tcPr>
            <w:tcW w:w="3260" w:type="dxa"/>
            <w:tcBorders>
              <w:top w:val="single" w:sz="18" w:space="0" w:color="9F9F9F"/>
              <w:left w:val="single" w:sz="12" w:space="0" w:color="FFFFE0"/>
            </w:tcBorders>
          </w:tcPr>
          <w:p w14:paraId="04365F0A" w14:textId="77777777" w:rsidR="0031698B" w:rsidRDefault="0031698B" w:rsidP="00C92FF4">
            <w:pPr>
              <w:pStyle w:val="TableParagraph"/>
              <w:spacing w:before="11"/>
              <w:jc w:val="both"/>
              <w:rPr>
                <w:b/>
                <w:sz w:val="24"/>
              </w:rPr>
            </w:pPr>
          </w:p>
          <w:p w14:paraId="34E8C0E6" w14:textId="77777777" w:rsidR="0031698B" w:rsidRDefault="0031698B" w:rsidP="00C92FF4">
            <w:pPr>
              <w:pStyle w:val="TableParagraph"/>
              <w:ind w:left="45"/>
              <w:jc w:val="both"/>
            </w:pPr>
            <w:r>
              <w:t>14.2</w:t>
            </w:r>
            <w:r>
              <w:rPr>
                <w:spacing w:val="79"/>
              </w:rPr>
              <w:t xml:space="preserve"> </w:t>
            </w:r>
            <w:r>
              <w:t>Policy</w:t>
            </w:r>
            <w:r>
              <w:rPr>
                <w:spacing w:val="-1"/>
              </w:rPr>
              <w:t xml:space="preserve"> </w:t>
            </w:r>
            <w:r>
              <w:t>enforcement</w:t>
            </w:r>
            <w:r>
              <w:rPr>
                <w:spacing w:val="-1"/>
              </w:rPr>
              <w:t xml:space="preserve"> </w:t>
            </w:r>
            <w:r>
              <w:t>and discipline.</w:t>
            </w:r>
          </w:p>
        </w:tc>
        <w:tc>
          <w:tcPr>
            <w:tcW w:w="3600" w:type="dxa"/>
            <w:tcBorders>
              <w:top w:val="single" w:sz="18" w:space="0" w:color="9F9F9F"/>
            </w:tcBorders>
          </w:tcPr>
          <w:p w14:paraId="603D0F38" w14:textId="77777777" w:rsidR="0031698B" w:rsidRDefault="0031698B" w:rsidP="00C92FF4">
            <w:pPr>
              <w:pStyle w:val="TableParagraph"/>
              <w:spacing w:before="32"/>
              <w:ind w:left="52" w:right="63"/>
              <w:jc w:val="both"/>
            </w:pPr>
            <w:r>
              <w:t>Employees who violate an important policy are</w:t>
            </w:r>
            <w:r>
              <w:rPr>
                <w:spacing w:val="-52"/>
              </w:rPr>
              <w:t xml:space="preserve"> </w:t>
            </w:r>
            <w:r>
              <w:t>disciplined. Management's communications</w:t>
            </w:r>
            <w:r>
              <w:rPr>
                <w:spacing w:val="1"/>
              </w:rPr>
              <w:t xml:space="preserve"> </w:t>
            </w:r>
            <w:r>
              <w:t>and</w:t>
            </w:r>
            <w:r>
              <w:rPr>
                <w:spacing w:val="-1"/>
              </w:rPr>
              <w:t xml:space="preserve"> </w:t>
            </w:r>
            <w:r>
              <w:t>actions are</w:t>
            </w:r>
            <w:r>
              <w:rPr>
                <w:spacing w:val="-4"/>
              </w:rPr>
              <w:t xml:space="preserve"> </w:t>
            </w:r>
            <w:r>
              <w:t>consistent</w:t>
            </w:r>
            <w:r>
              <w:rPr>
                <w:spacing w:val="-2"/>
              </w:rPr>
              <w:t xml:space="preserve"> </w:t>
            </w:r>
            <w:r>
              <w:t>with</w:t>
            </w:r>
            <w:r>
              <w:rPr>
                <w:spacing w:val="-1"/>
              </w:rPr>
              <w:t xml:space="preserve"> </w:t>
            </w:r>
            <w:r>
              <w:t>policies.</w:t>
            </w:r>
          </w:p>
        </w:tc>
        <w:tc>
          <w:tcPr>
            <w:tcW w:w="3420" w:type="dxa"/>
            <w:tcBorders>
              <w:top w:val="single" w:sz="18" w:space="0" w:color="9F9F9F"/>
            </w:tcBorders>
          </w:tcPr>
          <w:p w14:paraId="217DC51E" w14:textId="77777777" w:rsidR="0031698B" w:rsidRDefault="0031698B" w:rsidP="00C92FF4">
            <w:pPr>
              <w:pStyle w:val="TableParagraph"/>
              <w:spacing w:before="32"/>
              <w:ind w:left="52" w:right="217"/>
              <w:jc w:val="both"/>
            </w:pPr>
            <w:r>
              <w:t>Violations, while not condoned officially, are</w:t>
            </w:r>
            <w:r>
              <w:rPr>
                <w:spacing w:val="-52"/>
              </w:rPr>
              <w:t xml:space="preserve"> </w:t>
            </w:r>
            <w:r>
              <w:t>often overlooked. Management's actions are</w:t>
            </w:r>
            <w:r>
              <w:rPr>
                <w:spacing w:val="1"/>
              </w:rPr>
              <w:t xml:space="preserve"> </w:t>
            </w:r>
            <w:r>
              <w:t>inconsistent</w:t>
            </w:r>
            <w:r>
              <w:rPr>
                <w:spacing w:val="-3"/>
              </w:rPr>
              <w:t xml:space="preserve"> </w:t>
            </w:r>
            <w:r>
              <w:t>with official</w:t>
            </w:r>
            <w:r>
              <w:rPr>
                <w:spacing w:val="-2"/>
              </w:rPr>
              <w:t xml:space="preserve"> </w:t>
            </w:r>
            <w:r>
              <w:t>policies.</w:t>
            </w:r>
          </w:p>
        </w:tc>
        <w:tc>
          <w:tcPr>
            <w:tcW w:w="450" w:type="dxa"/>
            <w:tcBorders>
              <w:top w:val="single" w:sz="18" w:space="0" w:color="9F9F9F"/>
            </w:tcBorders>
          </w:tcPr>
          <w:p w14:paraId="70FFC758" w14:textId="77777777" w:rsidR="0031698B" w:rsidRDefault="0031698B" w:rsidP="00C92FF4">
            <w:pPr>
              <w:pStyle w:val="TableParagraph"/>
              <w:jc w:val="both"/>
            </w:pPr>
          </w:p>
        </w:tc>
        <w:tc>
          <w:tcPr>
            <w:tcW w:w="450" w:type="dxa"/>
            <w:tcBorders>
              <w:top w:val="single" w:sz="18" w:space="0" w:color="9F9F9F"/>
            </w:tcBorders>
          </w:tcPr>
          <w:p w14:paraId="1F8F64B2" w14:textId="77777777" w:rsidR="0031698B" w:rsidRDefault="0031698B" w:rsidP="00C92FF4">
            <w:pPr>
              <w:pStyle w:val="TableParagraph"/>
              <w:jc w:val="both"/>
            </w:pPr>
          </w:p>
        </w:tc>
        <w:tc>
          <w:tcPr>
            <w:tcW w:w="450" w:type="dxa"/>
            <w:tcBorders>
              <w:top w:val="single" w:sz="18" w:space="0" w:color="9F9F9F"/>
            </w:tcBorders>
          </w:tcPr>
          <w:p w14:paraId="5B16BF87" w14:textId="77777777" w:rsidR="0031698B" w:rsidRDefault="0031698B" w:rsidP="00C92FF4">
            <w:pPr>
              <w:pStyle w:val="TableParagraph"/>
              <w:jc w:val="both"/>
            </w:pPr>
          </w:p>
        </w:tc>
        <w:tc>
          <w:tcPr>
            <w:tcW w:w="450" w:type="dxa"/>
            <w:tcBorders>
              <w:top w:val="single" w:sz="18" w:space="0" w:color="9F9F9F"/>
            </w:tcBorders>
          </w:tcPr>
          <w:p w14:paraId="12BE8718" w14:textId="77777777" w:rsidR="0031698B" w:rsidRDefault="0031698B" w:rsidP="00C92FF4">
            <w:pPr>
              <w:pStyle w:val="TableParagraph"/>
              <w:jc w:val="both"/>
            </w:pPr>
          </w:p>
        </w:tc>
        <w:tc>
          <w:tcPr>
            <w:tcW w:w="540" w:type="dxa"/>
            <w:tcBorders>
              <w:top w:val="single" w:sz="18" w:space="0" w:color="9F9F9F"/>
            </w:tcBorders>
          </w:tcPr>
          <w:p w14:paraId="32517085" w14:textId="77777777" w:rsidR="0031698B" w:rsidRDefault="0031698B" w:rsidP="00C92FF4">
            <w:pPr>
              <w:pStyle w:val="TableParagraph"/>
              <w:jc w:val="both"/>
            </w:pPr>
          </w:p>
        </w:tc>
        <w:tc>
          <w:tcPr>
            <w:tcW w:w="2160" w:type="dxa"/>
            <w:tcBorders>
              <w:top w:val="single" w:sz="18" w:space="0" w:color="9F9F9F"/>
            </w:tcBorders>
          </w:tcPr>
          <w:p w14:paraId="3822DFA9" w14:textId="77777777" w:rsidR="0031698B" w:rsidRDefault="0031698B" w:rsidP="00C92FF4">
            <w:pPr>
              <w:pStyle w:val="TableParagraph"/>
              <w:jc w:val="both"/>
            </w:pPr>
          </w:p>
        </w:tc>
      </w:tr>
      <w:tr w:rsidR="0031698B" w14:paraId="7EAB99F5" w14:textId="1961D077" w:rsidTr="0031698B">
        <w:trPr>
          <w:trHeight w:val="850"/>
        </w:trPr>
        <w:tc>
          <w:tcPr>
            <w:tcW w:w="3260" w:type="dxa"/>
            <w:tcBorders>
              <w:left w:val="single" w:sz="12" w:space="0" w:color="FFFFE0"/>
            </w:tcBorders>
          </w:tcPr>
          <w:p w14:paraId="0657BC2E" w14:textId="77777777" w:rsidR="0031698B" w:rsidRDefault="0031698B" w:rsidP="00C92FF4">
            <w:pPr>
              <w:pStyle w:val="TableParagraph"/>
              <w:spacing w:before="7"/>
              <w:jc w:val="both"/>
              <w:rPr>
                <w:b/>
                <w:sz w:val="25"/>
              </w:rPr>
            </w:pPr>
          </w:p>
          <w:p w14:paraId="6EDAE42F" w14:textId="77777777" w:rsidR="0031698B" w:rsidRDefault="0031698B" w:rsidP="00C92FF4">
            <w:pPr>
              <w:pStyle w:val="TableParagraph"/>
              <w:ind w:left="45"/>
              <w:jc w:val="both"/>
            </w:pPr>
            <w:r>
              <w:t>14.3</w:t>
            </w:r>
            <w:r>
              <w:rPr>
                <w:spacing w:val="75"/>
              </w:rPr>
              <w:t xml:space="preserve"> </w:t>
            </w:r>
            <w:r>
              <w:t>Recommendations</w:t>
            </w:r>
            <w:r>
              <w:rPr>
                <w:spacing w:val="-2"/>
              </w:rPr>
              <w:t xml:space="preserve"> </w:t>
            </w:r>
            <w:r>
              <w:t>for improvement.</w:t>
            </w:r>
          </w:p>
        </w:tc>
        <w:tc>
          <w:tcPr>
            <w:tcW w:w="3600" w:type="dxa"/>
          </w:tcPr>
          <w:p w14:paraId="5E70D71C" w14:textId="77777777" w:rsidR="0031698B" w:rsidRDefault="0031698B" w:rsidP="00C92FF4">
            <w:pPr>
              <w:pStyle w:val="TableParagraph"/>
              <w:spacing w:before="44"/>
              <w:ind w:left="52" w:right="217"/>
              <w:jc w:val="both"/>
            </w:pPr>
            <w:r>
              <w:t>Employees</w:t>
            </w:r>
            <w:r>
              <w:rPr>
                <w:spacing w:val="-1"/>
              </w:rPr>
              <w:t xml:space="preserve"> </w:t>
            </w:r>
            <w:r>
              <w:t>are</w:t>
            </w:r>
            <w:r>
              <w:rPr>
                <w:spacing w:val="2"/>
              </w:rPr>
              <w:t xml:space="preserve"> </w:t>
            </w:r>
            <w:r>
              <w:t>encouraged</w:t>
            </w:r>
            <w:r>
              <w:rPr>
                <w:spacing w:val="-1"/>
              </w:rPr>
              <w:t xml:space="preserve"> </w:t>
            </w:r>
            <w:r>
              <w:t>to provide</w:t>
            </w:r>
            <w:r>
              <w:rPr>
                <w:spacing w:val="1"/>
              </w:rPr>
              <w:t xml:space="preserve"> </w:t>
            </w:r>
            <w:r>
              <w:t>recommendations for improvement. Ideas are</w:t>
            </w:r>
            <w:r>
              <w:rPr>
                <w:spacing w:val="-52"/>
              </w:rPr>
              <w:t xml:space="preserve"> </w:t>
            </w:r>
            <w:r>
              <w:t>recognized and</w:t>
            </w:r>
            <w:r>
              <w:rPr>
                <w:spacing w:val="-6"/>
              </w:rPr>
              <w:t xml:space="preserve"> </w:t>
            </w:r>
            <w:r>
              <w:t>rewarded.</w:t>
            </w:r>
          </w:p>
        </w:tc>
        <w:tc>
          <w:tcPr>
            <w:tcW w:w="3420" w:type="dxa"/>
          </w:tcPr>
          <w:p w14:paraId="29F926B6" w14:textId="77777777" w:rsidR="0031698B" w:rsidRDefault="0031698B" w:rsidP="00C92FF4">
            <w:pPr>
              <w:pStyle w:val="TableParagraph"/>
              <w:spacing w:before="7"/>
              <w:jc w:val="both"/>
              <w:rPr>
                <w:b/>
                <w:sz w:val="25"/>
              </w:rPr>
            </w:pPr>
          </w:p>
          <w:p w14:paraId="564EF047" w14:textId="77777777" w:rsidR="0031698B" w:rsidRDefault="0031698B" w:rsidP="00C92FF4">
            <w:pPr>
              <w:pStyle w:val="TableParagraph"/>
              <w:ind w:left="52"/>
              <w:jc w:val="both"/>
            </w:pPr>
            <w:r>
              <w:t>Employees' ideas</w:t>
            </w:r>
            <w:r>
              <w:rPr>
                <w:spacing w:val="-5"/>
              </w:rPr>
              <w:t xml:space="preserve"> </w:t>
            </w:r>
            <w:r>
              <w:t>are</w:t>
            </w:r>
            <w:r>
              <w:rPr>
                <w:spacing w:val="3"/>
              </w:rPr>
              <w:t xml:space="preserve"> </w:t>
            </w:r>
            <w:r>
              <w:t>not</w:t>
            </w:r>
            <w:r>
              <w:rPr>
                <w:spacing w:val="-1"/>
              </w:rPr>
              <w:t xml:space="preserve"> </w:t>
            </w:r>
            <w:r>
              <w:t>welcomed.</w:t>
            </w:r>
          </w:p>
        </w:tc>
        <w:tc>
          <w:tcPr>
            <w:tcW w:w="450" w:type="dxa"/>
          </w:tcPr>
          <w:p w14:paraId="2D64BDAB" w14:textId="77777777" w:rsidR="0031698B" w:rsidRDefault="0031698B" w:rsidP="00C92FF4">
            <w:pPr>
              <w:pStyle w:val="TableParagraph"/>
              <w:jc w:val="both"/>
            </w:pPr>
          </w:p>
        </w:tc>
        <w:tc>
          <w:tcPr>
            <w:tcW w:w="450" w:type="dxa"/>
          </w:tcPr>
          <w:p w14:paraId="0CCD15DA" w14:textId="77777777" w:rsidR="0031698B" w:rsidRDefault="0031698B" w:rsidP="00C92FF4">
            <w:pPr>
              <w:pStyle w:val="TableParagraph"/>
              <w:jc w:val="both"/>
            </w:pPr>
          </w:p>
        </w:tc>
        <w:tc>
          <w:tcPr>
            <w:tcW w:w="450" w:type="dxa"/>
          </w:tcPr>
          <w:p w14:paraId="32CBFFAC" w14:textId="77777777" w:rsidR="0031698B" w:rsidRDefault="0031698B" w:rsidP="00C92FF4">
            <w:pPr>
              <w:pStyle w:val="TableParagraph"/>
              <w:jc w:val="both"/>
            </w:pPr>
          </w:p>
        </w:tc>
        <w:tc>
          <w:tcPr>
            <w:tcW w:w="450" w:type="dxa"/>
          </w:tcPr>
          <w:p w14:paraId="571C3B28" w14:textId="77777777" w:rsidR="0031698B" w:rsidRDefault="0031698B" w:rsidP="00C92FF4">
            <w:pPr>
              <w:pStyle w:val="TableParagraph"/>
              <w:jc w:val="both"/>
            </w:pPr>
          </w:p>
        </w:tc>
        <w:tc>
          <w:tcPr>
            <w:tcW w:w="540" w:type="dxa"/>
          </w:tcPr>
          <w:p w14:paraId="711646EB" w14:textId="77777777" w:rsidR="0031698B" w:rsidRDefault="0031698B" w:rsidP="00C92FF4">
            <w:pPr>
              <w:pStyle w:val="TableParagraph"/>
              <w:jc w:val="both"/>
            </w:pPr>
          </w:p>
        </w:tc>
        <w:tc>
          <w:tcPr>
            <w:tcW w:w="2160" w:type="dxa"/>
          </w:tcPr>
          <w:p w14:paraId="58871A81" w14:textId="77777777" w:rsidR="0031698B" w:rsidRDefault="0031698B" w:rsidP="00C92FF4">
            <w:pPr>
              <w:pStyle w:val="TableParagraph"/>
              <w:jc w:val="both"/>
            </w:pPr>
          </w:p>
        </w:tc>
      </w:tr>
    </w:tbl>
    <w:p w14:paraId="183E3E1F" w14:textId="77777777" w:rsidR="003B2D17" w:rsidRDefault="003B2D17" w:rsidP="00C92FF4">
      <w:pPr>
        <w:jc w:val="both"/>
        <w:sectPr w:rsidR="003B2D17" w:rsidSect="003B2D17">
          <w:pgSz w:w="15840" w:h="12240" w:orient="landscape"/>
          <w:pgMar w:top="880" w:right="640" w:bottom="1640" w:left="540" w:header="0" w:footer="1454" w:gutter="0"/>
          <w:cols w:space="720"/>
        </w:sectPr>
      </w:pPr>
    </w:p>
    <w:tbl>
      <w:tblPr>
        <w:tblpPr w:leftFromText="180" w:rightFromText="180" w:vertAnchor="text" w:tblpX="145" w:tblpY="1"/>
        <w:tblOverlap w:val="never"/>
        <w:tblW w:w="1474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3260"/>
        <w:gridCol w:w="3600"/>
        <w:gridCol w:w="3420"/>
        <w:gridCol w:w="450"/>
        <w:gridCol w:w="450"/>
        <w:gridCol w:w="450"/>
        <w:gridCol w:w="505"/>
        <w:gridCol w:w="540"/>
        <w:gridCol w:w="2070"/>
      </w:tblGrid>
      <w:tr w:rsidR="00101E25" w14:paraId="2B8D2308" w14:textId="281B50C1" w:rsidTr="00101E25">
        <w:trPr>
          <w:trHeight w:val="345"/>
        </w:trPr>
        <w:tc>
          <w:tcPr>
            <w:tcW w:w="3260" w:type="dxa"/>
            <w:tcBorders>
              <w:left w:val="single" w:sz="12" w:space="0" w:color="FFFFE0"/>
            </w:tcBorders>
          </w:tcPr>
          <w:p w14:paraId="26E1F751" w14:textId="77777777" w:rsidR="00101E25" w:rsidRDefault="00101E25" w:rsidP="00C92FF4">
            <w:pPr>
              <w:pStyle w:val="TableParagraph"/>
              <w:spacing w:before="44"/>
              <w:jc w:val="both"/>
              <w:rPr>
                <w:b/>
              </w:rPr>
            </w:pPr>
            <w:r>
              <w:rPr>
                <w:b/>
              </w:rPr>
              <w:lastRenderedPageBreak/>
              <w:t>Assessment</w:t>
            </w:r>
            <w:r>
              <w:rPr>
                <w:b/>
                <w:spacing w:val="-1"/>
              </w:rPr>
              <w:t xml:space="preserve"> </w:t>
            </w:r>
            <w:r>
              <w:rPr>
                <w:b/>
              </w:rPr>
              <w:t>Factor</w:t>
            </w:r>
          </w:p>
        </w:tc>
        <w:tc>
          <w:tcPr>
            <w:tcW w:w="3600" w:type="dxa"/>
          </w:tcPr>
          <w:p w14:paraId="45D99FEA" w14:textId="77777777" w:rsidR="00101E25" w:rsidRDefault="00101E25" w:rsidP="00C92FF4">
            <w:pPr>
              <w:pStyle w:val="TableParagraph"/>
              <w:spacing w:before="44"/>
              <w:jc w:val="both"/>
              <w:rPr>
                <w:b/>
              </w:rPr>
            </w:pPr>
            <w:r>
              <w:rPr>
                <w:b/>
              </w:rPr>
              <w:t>Indication</w:t>
            </w:r>
            <w:r>
              <w:rPr>
                <w:b/>
                <w:spacing w:val="-2"/>
              </w:rPr>
              <w:t xml:space="preserve"> </w:t>
            </w:r>
            <w:r>
              <w:rPr>
                <w:b/>
              </w:rPr>
              <w:t>of</w:t>
            </w:r>
            <w:r>
              <w:rPr>
                <w:b/>
                <w:spacing w:val="-7"/>
              </w:rPr>
              <w:t xml:space="preserve"> </w:t>
            </w:r>
            <w:r>
              <w:rPr>
                <w:b/>
              </w:rPr>
              <w:t>Stronger</w:t>
            </w:r>
            <w:r>
              <w:rPr>
                <w:b/>
                <w:spacing w:val="-1"/>
              </w:rPr>
              <w:t xml:space="preserve"> </w:t>
            </w:r>
            <w:r>
              <w:rPr>
                <w:b/>
              </w:rPr>
              <w:t>Controls</w:t>
            </w:r>
          </w:p>
        </w:tc>
        <w:tc>
          <w:tcPr>
            <w:tcW w:w="3420" w:type="dxa"/>
          </w:tcPr>
          <w:p w14:paraId="48D8A468" w14:textId="77777777" w:rsidR="00101E25" w:rsidRDefault="00101E25" w:rsidP="00C92FF4">
            <w:pPr>
              <w:pStyle w:val="TableParagraph"/>
              <w:spacing w:before="44"/>
              <w:jc w:val="both"/>
              <w:rPr>
                <w:b/>
              </w:rPr>
            </w:pPr>
            <w:r>
              <w:rPr>
                <w:b/>
              </w:rPr>
              <w:t>Indication</w:t>
            </w:r>
            <w:r>
              <w:rPr>
                <w:b/>
                <w:spacing w:val="-3"/>
              </w:rPr>
              <w:t xml:space="preserve"> </w:t>
            </w:r>
            <w:r>
              <w:rPr>
                <w:b/>
              </w:rPr>
              <w:t>of</w:t>
            </w:r>
            <w:r>
              <w:rPr>
                <w:b/>
                <w:spacing w:val="-3"/>
              </w:rPr>
              <w:t xml:space="preserve"> </w:t>
            </w:r>
            <w:r>
              <w:rPr>
                <w:b/>
              </w:rPr>
              <w:t>Weaker</w:t>
            </w:r>
            <w:r>
              <w:rPr>
                <w:b/>
                <w:spacing w:val="-2"/>
              </w:rPr>
              <w:t xml:space="preserve"> </w:t>
            </w:r>
            <w:r>
              <w:rPr>
                <w:b/>
              </w:rPr>
              <w:t>Controls</w:t>
            </w:r>
          </w:p>
        </w:tc>
        <w:tc>
          <w:tcPr>
            <w:tcW w:w="2395" w:type="dxa"/>
            <w:gridSpan w:val="5"/>
          </w:tcPr>
          <w:p w14:paraId="3A27FFCD" w14:textId="77777777" w:rsidR="00101E25" w:rsidRDefault="00101E25" w:rsidP="00C92FF4">
            <w:pPr>
              <w:pStyle w:val="TableParagraph"/>
              <w:spacing w:before="44"/>
              <w:jc w:val="both"/>
              <w:rPr>
                <w:b/>
              </w:rPr>
            </w:pPr>
            <w:r>
              <w:rPr>
                <w:b/>
              </w:rPr>
              <w:t>Assessment</w:t>
            </w:r>
          </w:p>
        </w:tc>
        <w:tc>
          <w:tcPr>
            <w:tcW w:w="2070" w:type="dxa"/>
          </w:tcPr>
          <w:p w14:paraId="3AF5BF2D" w14:textId="0A73EF50" w:rsidR="00101E25" w:rsidRDefault="00101E25" w:rsidP="00C92FF4">
            <w:pPr>
              <w:pStyle w:val="TableParagraph"/>
              <w:spacing w:before="44"/>
              <w:jc w:val="both"/>
              <w:rPr>
                <w:b/>
              </w:rPr>
            </w:pPr>
            <w:r>
              <w:rPr>
                <w:b/>
              </w:rPr>
              <w:t>Recommended Actions</w:t>
            </w:r>
          </w:p>
        </w:tc>
      </w:tr>
      <w:tr w:rsidR="00101E25" w14:paraId="03A28B5E" w14:textId="699DCBB9" w:rsidTr="00101E25">
        <w:trPr>
          <w:trHeight w:val="270"/>
        </w:trPr>
        <w:tc>
          <w:tcPr>
            <w:tcW w:w="12675" w:type="dxa"/>
            <w:gridSpan w:val="8"/>
            <w:tcBorders>
              <w:left w:val="single" w:sz="12" w:space="0" w:color="FFFFE0"/>
            </w:tcBorders>
          </w:tcPr>
          <w:p w14:paraId="6085AF4A" w14:textId="77777777" w:rsidR="00101E25" w:rsidRDefault="00101E25" w:rsidP="00C92FF4">
            <w:pPr>
              <w:pStyle w:val="TableParagraph"/>
              <w:spacing w:line="238" w:lineRule="exact"/>
              <w:ind w:right="25"/>
              <w:jc w:val="both"/>
              <w:rPr>
                <w:b/>
              </w:rPr>
            </w:pPr>
            <w:r>
              <w:rPr>
                <w:b/>
              </w:rPr>
              <w:t>Strong - Weak</w:t>
            </w:r>
          </w:p>
        </w:tc>
        <w:tc>
          <w:tcPr>
            <w:tcW w:w="2070" w:type="dxa"/>
            <w:tcBorders>
              <w:left w:val="single" w:sz="12" w:space="0" w:color="FFFFE0"/>
            </w:tcBorders>
          </w:tcPr>
          <w:p w14:paraId="659D723A" w14:textId="77777777" w:rsidR="00101E25" w:rsidRDefault="00101E25" w:rsidP="00C92FF4">
            <w:pPr>
              <w:pStyle w:val="TableParagraph"/>
              <w:spacing w:line="238" w:lineRule="exact"/>
              <w:ind w:right="25"/>
              <w:jc w:val="both"/>
              <w:rPr>
                <w:b/>
              </w:rPr>
            </w:pPr>
          </w:p>
        </w:tc>
      </w:tr>
      <w:tr w:rsidR="00101E25" w14:paraId="27890330" w14:textId="69E8F9DE" w:rsidTr="00101E25">
        <w:trPr>
          <w:trHeight w:val="270"/>
        </w:trPr>
        <w:tc>
          <w:tcPr>
            <w:tcW w:w="10280" w:type="dxa"/>
            <w:gridSpan w:val="3"/>
            <w:tcBorders>
              <w:left w:val="single" w:sz="12" w:space="0" w:color="FFFFE0"/>
            </w:tcBorders>
          </w:tcPr>
          <w:p w14:paraId="0DC954B1" w14:textId="77777777" w:rsidR="00101E25" w:rsidRDefault="00101E25" w:rsidP="00C92FF4">
            <w:pPr>
              <w:pStyle w:val="TableParagraph"/>
              <w:jc w:val="both"/>
              <w:rPr>
                <w:sz w:val="20"/>
              </w:rPr>
            </w:pPr>
          </w:p>
        </w:tc>
        <w:tc>
          <w:tcPr>
            <w:tcW w:w="450" w:type="dxa"/>
          </w:tcPr>
          <w:p w14:paraId="7FC2BEF9" w14:textId="77777777" w:rsidR="00101E25" w:rsidRDefault="00101E25" w:rsidP="00C92FF4">
            <w:pPr>
              <w:pStyle w:val="TableParagraph"/>
              <w:spacing w:line="238" w:lineRule="exact"/>
              <w:ind w:left="83"/>
              <w:jc w:val="both"/>
              <w:rPr>
                <w:b/>
              </w:rPr>
            </w:pPr>
            <w:r>
              <w:rPr>
                <w:b/>
              </w:rPr>
              <w:t>1</w:t>
            </w:r>
          </w:p>
        </w:tc>
        <w:tc>
          <w:tcPr>
            <w:tcW w:w="450" w:type="dxa"/>
          </w:tcPr>
          <w:p w14:paraId="6D254AE5" w14:textId="77777777" w:rsidR="00101E25" w:rsidRDefault="00101E25" w:rsidP="00C92FF4">
            <w:pPr>
              <w:pStyle w:val="TableParagraph"/>
              <w:spacing w:line="238" w:lineRule="exact"/>
              <w:ind w:left="79"/>
              <w:jc w:val="both"/>
              <w:rPr>
                <w:b/>
              </w:rPr>
            </w:pPr>
            <w:r>
              <w:rPr>
                <w:b/>
              </w:rPr>
              <w:t>2</w:t>
            </w:r>
          </w:p>
        </w:tc>
        <w:tc>
          <w:tcPr>
            <w:tcW w:w="450" w:type="dxa"/>
          </w:tcPr>
          <w:p w14:paraId="4AB71785" w14:textId="77777777" w:rsidR="00101E25" w:rsidRDefault="00101E25" w:rsidP="00C92FF4">
            <w:pPr>
              <w:pStyle w:val="TableParagraph"/>
              <w:spacing w:line="238" w:lineRule="exact"/>
              <w:ind w:left="85"/>
              <w:jc w:val="both"/>
              <w:rPr>
                <w:b/>
              </w:rPr>
            </w:pPr>
            <w:r>
              <w:rPr>
                <w:b/>
              </w:rPr>
              <w:t>3</w:t>
            </w:r>
          </w:p>
        </w:tc>
        <w:tc>
          <w:tcPr>
            <w:tcW w:w="505" w:type="dxa"/>
          </w:tcPr>
          <w:p w14:paraId="6D0E2B8C" w14:textId="77777777" w:rsidR="00101E25" w:rsidRDefault="00101E25" w:rsidP="00C92FF4">
            <w:pPr>
              <w:pStyle w:val="TableParagraph"/>
              <w:spacing w:line="238" w:lineRule="exact"/>
              <w:ind w:left="81"/>
              <w:jc w:val="both"/>
              <w:rPr>
                <w:b/>
              </w:rPr>
            </w:pPr>
            <w:r>
              <w:rPr>
                <w:b/>
              </w:rPr>
              <w:t>4</w:t>
            </w:r>
          </w:p>
        </w:tc>
        <w:tc>
          <w:tcPr>
            <w:tcW w:w="540" w:type="dxa"/>
          </w:tcPr>
          <w:p w14:paraId="53A978B8" w14:textId="77777777" w:rsidR="00101E25" w:rsidRDefault="00101E25" w:rsidP="00C92FF4">
            <w:pPr>
              <w:pStyle w:val="TableParagraph"/>
              <w:spacing w:line="238" w:lineRule="exact"/>
              <w:ind w:left="87"/>
              <w:jc w:val="both"/>
              <w:rPr>
                <w:b/>
              </w:rPr>
            </w:pPr>
            <w:r>
              <w:rPr>
                <w:b/>
              </w:rPr>
              <w:t>5</w:t>
            </w:r>
          </w:p>
        </w:tc>
        <w:tc>
          <w:tcPr>
            <w:tcW w:w="2070" w:type="dxa"/>
          </w:tcPr>
          <w:p w14:paraId="29C69B95" w14:textId="77777777" w:rsidR="00101E25" w:rsidRDefault="00101E25" w:rsidP="00C92FF4">
            <w:pPr>
              <w:pStyle w:val="TableParagraph"/>
              <w:spacing w:line="238" w:lineRule="exact"/>
              <w:ind w:left="87"/>
              <w:jc w:val="both"/>
              <w:rPr>
                <w:b/>
              </w:rPr>
            </w:pPr>
          </w:p>
        </w:tc>
      </w:tr>
      <w:tr w:rsidR="00101E25" w14:paraId="06C9F375" w14:textId="1A809AF1" w:rsidTr="00101E25">
        <w:trPr>
          <w:trHeight w:val="1100"/>
        </w:trPr>
        <w:tc>
          <w:tcPr>
            <w:tcW w:w="3260" w:type="dxa"/>
            <w:tcBorders>
              <w:left w:val="single" w:sz="12" w:space="0" w:color="FFFFE0"/>
            </w:tcBorders>
          </w:tcPr>
          <w:p w14:paraId="4E4C01D5" w14:textId="77777777" w:rsidR="00101E25" w:rsidRDefault="00101E25" w:rsidP="00C92FF4">
            <w:pPr>
              <w:pStyle w:val="TableParagraph"/>
              <w:jc w:val="both"/>
              <w:rPr>
                <w:b/>
                <w:sz w:val="24"/>
              </w:rPr>
            </w:pPr>
          </w:p>
          <w:p w14:paraId="54EF2776" w14:textId="77777777" w:rsidR="00101E25" w:rsidRDefault="00101E25" w:rsidP="00C92FF4">
            <w:pPr>
              <w:pStyle w:val="TableParagraph"/>
              <w:spacing w:before="144"/>
              <w:ind w:left="45"/>
              <w:jc w:val="both"/>
            </w:pPr>
            <w:r>
              <w:t>14.4</w:t>
            </w:r>
            <w:r>
              <w:rPr>
                <w:spacing w:val="78"/>
              </w:rPr>
              <w:t xml:space="preserve"> </w:t>
            </w:r>
            <w:r>
              <w:t>Formal</w:t>
            </w:r>
            <w:r>
              <w:rPr>
                <w:spacing w:val="-4"/>
              </w:rPr>
              <w:t xml:space="preserve"> </w:t>
            </w:r>
            <w:r>
              <w:t>communications.</w:t>
            </w:r>
          </w:p>
        </w:tc>
        <w:tc>
          <w:tcPr>
            <w:tcW w:w="3600" w:type="dxa"/>
          </w:tcPr>
          <w:p w14:paraId="75C9C6F6" w14:textId="77777777" w:rsidR="00101E25" w:rsidRDefault="00101E25" w:rsidP="00C92FF4">
            <w:pPr>
              <w:pStyle w:val="TableParagraph"/>
              <w:spacing w:before="40"/>
              <w:ind w:left="52" w:right="58"/>
              <w:jc w:val="both"/>
            </w:pPr>
            <w:r>
              <w:t>Formal methods are used to communicate unit</w:t>
            </w:r>
            <w:r>
              <w:rPr>
                <w:spacing w:val="1"/>
              </w:rPr>
              <w:t xml:space="preserve"> </w:t>
            </w:r>
            <w:r>
              <w:t>policies and procedures (e.g., manuals, training</w:t>
            </w:r>
            <w:r>
              <w:rPr>
                <w:spacing w:val="-52"/>
              </w:rPr>
              <w:t xml:space="preserve"> </w:t>
            </w:r>
            <w:r>
              <w:t>programs, written codes of conduct, and</w:t>
            </w:r>
            <w:r>
              <w:rPr>
                <w:spacing w:val="1"/>
              </w:rPr>
              <w:t xml:space="preserve"> </w:t>
            </w:r>
            <w:r>
              <w:t>acceptable</w:t>
            </w:r>
            <w:r>
              <w:rPr>
                <w:spacing w:val="1"/>
              </w:rPr>
              <w:t xml:space="preserve"> </w:t>
            </w:r>
            <w:r>
              <w:t>business</w:t>
            </w:r>
            <w:r>
              <w:rPr>
                <w:spacing w:val="-2"/>
              </w:rPr>
              <w:t xml:space="preserve"> </w:t>
            </w:r>
            <w:r>
              <w:t>practices).</w:t>
            </w:r>
          </w:p>
        </w:tc>
        <w:tc>
          <w:tcPr>
            <w:tcW w:w="3420" w:type="dxa"/>
          </w:tcPr>
          <w:p w14:paraId="58E2B730" w14:textId="77777777" w:rsidR="00101E25" w:rsidRDefault="00101E25" w:rsidP="00C92FF4">
            <w:pPr>
              <w:pStyle w:val="TableParagraph"/>
              <w:spacing w:before="9"/>
              <w:jc w:val="both"/>
              <w:rPr>
                <w:b/>
                <w:sz w:val="25"/>
              </w:rPr>
            </w:pPr>
          </w:p>
          <w:p w14:paraId="0C9A94F7" w14:textId="77777777" w:rsidR="00101E25" w:rsidRDefault="00101E25" w:rsidP="00C92FF4">
            <w:pPr>
              <w:pStyle w:val="TableParagraph"/>
              <w:spacing w:line="237" w:lineRule="auto"/>
              <w:ind w:left="52" w:right="34"/>
              <w:jc w:val="both"/>
            </w:pPr>
            <w:r>
              <w:t>To the extent that they exist, policies are buried</w:t>
            </w:r>
            <w:r>
              <w:rPr>
                <w:spacing w:val="-52"/>
              </w:rPr>
              <w:t xml:space="preserve"> </w:t>
            </w:r>
            <w:r>
              <w:t>in</w:t>
            </w:r>
            <w:r>
              <w:rPr>
                <w:spacing w:val="-1"/>
              </w:rPr>
              <w:t xml:space="preserve"> </w:t>
            </w:r>
            <w:r>
              <w:t>unused manuals and documents.</w:t>
            </w:r>
          </w:p>
        </w:tc>
        <w:tc>
          <w:tcPr>
            <w:tcW w:w="450" w:type="dxa"/>
          </w:tcPr>
          <w:p w14:paraId="21518A1E" w14:textId="77777777" w:rsidR="00101E25" w:rsidRDefault="00101E25" w:rsidP="00C92FF4">
            <w:pPr>
              <w:pStyle w:val="TableParagraph"/>
              <w:jc w:val="both"/>
            </w:pPr>
          </w:p>
        </w:tc>
        <w:tc>
          <w:tcPr>
            <w:tcW w:w="450" w:type="dxa"/>
          </w:tcPr>
          <w:p w14:paraId="502C7830" w14:textId="77777777" w:rsidR="00101E25" w:rsidRDefault="00101E25" w:rsidP="00C92FF4">
            <w:pPr>
              <w:pStyle w:val="TableParagraph"/>
              <w:jc w:val="both"/>
            </w:pPr>
          </w:p>
        </w:tc>
        <w:tc>
          <w:tcPr>
            <w:tcW w:w="450" w:type="dxa"/>
          </w:tcPr>
          <w:p w14:paraId="550BBABA" w14:textId="77777777" w:rsidR="00101E25" w:rsidRDefault="00101E25" w:rsidP="00C92FF4">
            <w:pPr>
              <w:pStyle w:val="TableParagraph"/>
              <w:jc w:val="both"/>
            </w:pPr>
          </w:p>
        </w:tc>
        <w:tc>
          <w:tcPr>
            <w:tcW w:w="505" w:type="dxa"/>
          </w:tcPr>
          <w:p w14:paraId="3E0763FC" w14:textId="77777777" w:rsidR="00101E25" w:rsidRDefault="00101E25" w:rsidP="00C92FF4">
            <w:pPr>
              <w:pStyle w:val="TableParagraph"/>
              <w:jc w:val="both"/>
            </w:pPr>
          </w:p>
        </w:tc>
        <w:tc>
          <w:tcPr>
            <w:tcW w:w="540" w:type="dxa"/>
          </w:tcPr>
          <w:p w14:paraId="3C93A266" w14:textId="77777777" w:rsidR="00101E25" w:rsidRDefault="00101E25" w:rsidP="00C92FF4">
            <w:pPr>
              <w:pStyle w:val="TableParagraph"/>
              <w:jc w:val="both"/>
            </w:pPr>
          </w:p>
        </w:tc>
        <w:tc>
          <w:tcPr>
            <w:tcW w:w="2070" w:type="dxa"/>
          </w:tcPr>
          <w:p w14:paraId="52C4DE99" w14:textId="77777777" w:rsidR="00101E25" w:rsidRDefault="00101E25" w:rsidP="00C92FF4">
            <w:pPr>
              <w:pStyle w:val="TableParagraph"/>
              <w:jc w:val="both"/>
            </w:pPr>
          </w:p>
        </w:tc>
      </w:tr>
      <w:tr w:rsidR="00101E25" w14:paraId="2715F35D" w14:textId="7CDACD5A" w:rsidTr="00101E25">
        <w:trPr>
          <w:trHeight w:val="1100"/>
        </w:trPr>
        <w:tc>
          <w:tcPr>
            <w:tcW w:w="3260" w:type="dxa"/>
            <w:tcBorders>
              <w:left w:val="single" w:sz="12" w:space="0" w:color="FFFFE0"/>
            </w:tcBorders>
          </w:tcPr>
          <w:p w14:paraId="0C8D7F29" w14:textId="77777777" w:rsidR="00101E25" w:rsidRDefault="00101E25" w:rsidP="00C92FF4">
            <w:pPr>
              <w:pStyle w:val="TableParagraph"/>
              <w:jc w:val="both"/>
              <w:rPr>
                <w:b/>
                <w:sz w:val="24"/>
              </w:rPr>
            </w:pPr>
          </w:p>
          <w:p w14:paraId="2B540F74" w14:textId="77777777" w:rsidR="00101E25" w:rsidRDefault="00101E25" w:rsidP="00C92FF4">
            <w:pPr>
              <w:pStyle w:val="TableParagraph"/>
              <w:spacing w:before="144"/>
              <w:ind w:left="45"/>
              <w:jc w:val="both"/>
            </w:pPr>
            <w:r>
              <w:t>14.5</w:t>
            </w:r>
            <w:r>
              <w:rPr>
                <w:spacing w:val="78"/>
              </w:rPr>
              <w:t xml:space="preserve"> </w:t>
            </w:r>
            <w:r>
              <w:t>External</w:t>
            </w:r>
            <w:r>
              <w:rPr>
                <w:spacing w:val="-3"/>
              </w:rPr>
              <w:t xml:space="preserve"> </w:t>
            </w:r>
            <w:r>
              <w:t>communications.</w:t>
            </w:r>
          </w:p>
        </w:tc>
        <w:tc>
          <w:tcPr>
            <w:tcW w:w="3600" w:type="dxa"/>
          </w:tcPr>
          <w:p w14:paraId="52E19A86" w14:textId="77777777" w:rsidR="00101E25" w:rsidRDefault="00101E25" w:rsidP="00C92FF4">
            <w:pPr>
              <w:pStyle w:val="TableParagraph"/>
              <w:spacing w:before="47" w:line="237" w:lineRule="auto"/>
              <w:ind w:left="52" w:right="150"/>
              <w:jc w:val="both"/>
            </w:pPr>
            <w:r>
              <w:t>Standards and expectations are communicated</w:t>
            </w:r>
            <w:r>
              <w:rPr>
                <w:spacing w:val="-52"/>
              </w:rPr>
              <w:t xml:space="preserve"> </w:t>
            </w:r>
            <w:r>
              <w:t>to key outside groups or individuals (e.g.,</w:t>
            </w:r>
            <w:r>
              <w:rPr>
                <w:spacing w:val="1"/>
              </w:rPr>
              <w:t xml:space="preserve"> </w:t>
            </w:r>
            <w:r>
              <w:t>vendors, consultants, donors, sponsors,</w:t>
            </w:r>
            <w:r>
              <w:rPr>
                <w:spacing w:val="1"/>
              </w:rPr>
              <w:t xml:space="preserve"> </w:t>
            </w:r>
            <w:r>
              <w:t>subcontractors,</w:t>
            </w:r>
            <w:r>
              <w:rPr>
                <w:spacing w:val="-1"/>
              </w:rPr>
              <w:t xml:space="preserve"> </w:t>
            </w:r>
            <w:r>
              <w:t>sub-recipients).</w:t>
            </w:r>
          </w:p>
        </w:tc>
        <w:tc>
          <w:tcPr>
            <w:tcW w:w="3420" w:type="dxa"/>
          </w:tcPr>
          <w:p w14:paraId="33F1E82A" w14:textId="77777777" w:rsidR="00101E25" w:rsidRDefault="00101E25" w:rsidP="00C92FF4">
            <w:pPr>
              <w:pStyle w:val="TableParagraph"/>
              <w:spacing w:before="7"/>
              <w:jc w:val="both"/>
              <w:rPr>
                <w:b/>
                <w:sz w:val="25"/>
              </w:rPr>
            </w:pPr>
          </w:p>
          <w:p w14:paraId="626452CC" w14:textId="77777777" w:rsidR="00101E25" w:rsidRDefault="00101E25" w:rsidP="00C92FF4">
            <w:pPr>
              <w:pStyle w:val="TableParagraph"/>
              <w:spacing w:line="242" w:lineRule="auto"/>
              <w:ind w:left="52" w:right="266"/>
              <w:jc w:val="both"/>
            </w:pPr>
            <w:r>
              <w:t>No external communication of standards and</w:t>
            </w:r>
            <w:r>
              <w:rPr>
                <w:spacing w:val="-52"/>
              </w:rPr>
              <w:t xml:space="preserve"> </w:t>
            </w:r>
            <w:r>
              <w:t>expectations.</w:t>
            </w:r>
          </w:p>
        </w:tc>
        <w:tc>
          <w:tcPr>
            <w:tcW w:w="450" w:type="dxa"/>
          </w:tcPr>
          <w:p w14:paraId="3DC93726" w14:textId="77777777" w:rsidR="00101E25" w:rsidRDefault="00101E25" w:rsidP="00C92FF4">
            <w:pPr>
              <w:pStyle w:val="TableParagraph"/>
              <w:jc w:val="both"/>
            </w:pPr>
          </w:p>
        </w:tc>
        <w:tc>
          <w:tcPr>
            <w:tcW w:w="450" w:type="dxa"/>
          </w:tcPr>
          <w:p w14:paraId="6B557AE1" w14:textId="77777777" w:rsidR="00101E25" w:rsidRDefault="00101E25" w:rsidP="00C92FF4">
            <w:pPr>
              <w:pStyle w:val="TableParagraph"/>
              <w:jc w:val="both"/>
            </w:pPr>
          </w:p>
        </w:tc>
        <w:tc>
          <w:tcPr>
            <w:tcW w:w="450" w:type="dxa"/>
          </w:tcPr>
          <w:p w14:paraId="4957EDEB" w14:textId="77777777" w:rsidR="00101E25" w:rsidRDefault="00101E25" w:rsidP="00C92FF4">
            <w:pPr>
              <w:pStyle w:val="TableParagraph"/>
              <w:jc w:val="both"/>
            </w:pPr>
          </w:p>
        </w:tc>
        <w:tc>
          <w:tcPr>
            <w:tcW w:w="505" w:type="dxa"/>
          </w:tcPr>
          <w:p w14:paraId="4D4F24AA" w14:textId="77777777" w:rsidR="00101E25" w:rsidRDefault="00101E25" w:rsidP="00C92FF4">
            <w:pPr>
              <w:pStyle w:val="TableParagraph"/>
              <w:jc w:val="both"/>
            </w:pPr>
          </w:p>
        </w:tc>
        <w:tc>
          <w:tcPr>
            <w:tcW w:w="540" w:type="dxa"/>
          </w:tcPr>
          <w:p w14:paraId="703E74DB" w14:textId="77777777" w:rsidR="00101E25" w:rsidRDefault="00101E25" w:rsidP="00C92FF4">
            <w:pPr>
              <w:pStyle w:val="TableParagraph"/>
              <w:jc w:val="both"/>
            </w:pPr>
          </w:p>
        </w:tc>
        <w:tc>
          <w:tcPr>
            <w:tcW w:w="2070" w:type="dxa"/>
          </w:tcPr>
          <w:p w14:paraId="7104F033" w14:textId="77777777" w:rsidR="00101E25" w:rsidRDefault="00101E25" w:rsidP="00C92FF4">
            <w:pPr>
              <w:pStyle w:val="TableParagraph"/>
              <w:jc w:val="both"/>
            </w:pPr>
          </w:p>
        </w:tc>
      </w:tr>
      <w:tr w:rsidR="00101E25" w14:paraId="3CEF0DAE" w14:textId="53953371" w:rsidTr="00101E25">
        <w:trPr>
          <w:trHeight w:val="1610"/>
        </w:trPr>
        <w:tc>
          <w:tcPr>
            <w:tcW w:w="3260" w:type="dxa"/>
            <w:tcBorders>
              <w:left w:val="single" w:sz="12" w:space="0" w:color="FFFFE0"/>
            </w:tcBorders>
          </w:tcPr>
          <w:p w14:paraId="10260FBA" w14:textId="77777777" w:rsidR="00101E25" w:rsidRDefault="00101E25" w:rsidP="00C92FF4">
            <w:pPr>
              <w:pStyle w:val="TableParagraph"/>
              <w:jc w:val="both"/>
              <w:rPr>
                <w:b/>
                <w:sz w:val="24"/>
              </w:rPr>
            </w:pPr>
          </w:p>
          <w:p w14:paraId="1F361D5A" w14:textId="77777777" w:rsidR="00101E25" w:rsidRDefault="00101E25" w:rsidP="00C92FF4">
            <w:pPr>
              <w:pStyle w:val="TableParagraph"/>
              <w:spacing w:before="8"/>
              <w:jc w:val="both"/>
              <w:rPr>
                <w:b/>
                <w:sz w:val="34"/>
              </w:rPr>
            </w:pPr>
          </w:p>
          <w:p w14:paraId="7A10C3CF" w14:textId="77777777" w:rsidR="00101E25" w:rsidRDefault="00101E25" w:rsidP="00C92FF4">
            <w:pPr>
              <w:pStyle w:val="TableParagraph"/>
              <w:ind w:left="45"/>
              <w:jc w:val="both"/>
            </w:pPr>
            <w:r>
              <w:t>14.6</w:t>
            </w:r>
            <w:r>
              <w:rPr>
                <w:spacing w:val="77"/>
              </w:rPr>
              <w:t xml:space="preserve"> </w:t>
            </w:r>
            <w:r>
              <w:t>Informal</w:t>
            </w:r>
            <w:r>
              <w:rPr>
                <w:spacing w:val="-3"/>
              </w:rPr>
              <w:t xml:space="preserve"> </w:t>
            </w:r>
            <w:r>
              <w:t>communications.</w:t>
            </w:r>
          </w:p>
        </w:tc>
        <w:tc>
          <w:tcPr>
            <w:tcW w:w="3600" w:type="dxa"/>
          </w:tcPr>
          <w:p w14:paraId="7034CC4A" w14:textId="77777777" w:rsidR="00101E25" w:rsidRDefault="00101E25" w:rsidP="00C92FF4">
            <w:pPr>
              <w:pStyle w:val="TableParagraph"/>
              <w:spacing w:before="44"/>
              <w:ind w:left="52" w:right="113"/>
              <w:jc w:val="both"/>
            </w:pPr>
            <w:r>
              <w:t>Employees are kept informed of important</w:t>
            </w:r>
            <w:r>
              <w:rPr>
                <w:spacing w:val="1"/>
              </w:rPr>
              <w:t xml:space="preserve"> </w:t>
            </w:r>
            <w:r>
              <w:t xml:space="preserve">matters (downward communication) and </w:t>
            </w:r>
            <w:proofErr w:type="gramStart"/>
            <w:r>
              <w:t>are</w:t>
            </w:r>
            <w:r>
              <w:rPr>
                <w:spacing w:val="1"/>
              </w:rPr>
              <w:t xml:space="preserve"> </w:t>
            </w:r>
            <w:r>
              <w:t>able to</w:t>
            </w:r>
            <w:proofErr w:type="gramEnd"/>
            <w:r>
              <w:t xml:space="preserve"> communicate problems to persons with</w:t>
            </w:r>
            <w:r>
              <w:rPr>
                <w:spacing w:val="-52"/>
              </w:rPr>
              <w:t xml:space="preserve"> </w:t>
            </w:r>
            <w:r>
              <w:t>authority (upward communication). There is</w:t>
            </w:r>
            <w:r>
              <w:rPr>
                <w:spacing w:val="1"/>
              </w:rPr>
              <w:t xml:space="preserve"> </w:t>
            </w:r>
            <w:r>
              <w:t>effective functional coordination within the</w:t>
            </w:r>
            <w:r>
              <w:rPr>
                <w:spacing w:val="1"/>
              </w:rPr>
              <w:t xml:space="preserve"> </w:t>
            </w:r>
            <w:r>
              <w:t>department</w:t>
            </w:r>
            <w:r>
              <w:rPr>
                <w:spacing w:val="-2"/>
              </w:rPr>
              <w:t xml:space="preserve"> </w:t>
            </w:r>
            <w:r>
              <w:t>(lateral</w:t>
            </w:r>
            <w:r>
              <w:rPr>
                <w:spacing w:val="-2"/>
              </w:rPr>
              <w:t xml:space="preserve"> </w:t>
            </w:r>
            <w:r>
              <w:t>communication).</w:t>
            </w:r>
          </w:p>
        </w:tc>
        <w:tc>
          <w:tcPr>
            <w:tcW w:w="3420" w:type="dxa"/>
          </w:tcPr>
          <w:p w14:paraId="348E28E5" w14:textId="77777777" w:rsidR="00101E25" w:rsidRDefault="00101E25" w:rsidP="00C92FF4">
            <w:pPr>
              <w:pStyle w:val="TableParagraph"/>
              <w:jc w:val="both"/>
              <w:rPr>
                <w:b/>
                <w:sz w:val="24"/>
              </w:rPr>
            </w:pPr>
          </w:p>
          <w:p w14:paraId="4CC3B654" w14:textId="77777777" w:rsidR="00101E25" w:rsidRDefault="00101E25" w:rsidP="00C92FF4">
            <w:pPr>
              <w:pStyle w:val="TableParagraph"/>
              <w:spacing w:before="9"/>
              <w:jc w:val="both"/>
              <w:rPr>
                <w:b/>
                <w:sz w:val="23"/>
              </w:rPr>
            </w:pPr>
          </w:p>
          <w:p w14:paraId="0B3685E4" w14:textId="77777777" w:rsidR="00101E25" w:rsidRDefault="00101E25" w:rsidP="00C92FF4">
            <w:pPr>
              <w:pStyle w:val="TableParagraph"/>
              <w:spacing w:line="242" w:lineRule="auto"/>
              <w:ind w:left="52" w:right="1072"/>
              <w:jc w:val="both"/>
            </w:pPr>
            <w:r>
              <w:t>Most information is received by the</w:t>
            </w:r>
            <w:r>
              <w:rPr>
                <w:spacing w:val="-52"/>
              </w:rPr>
              <w:t xml:space="preserve"> </w:t>
            </w:r>
            <w:r>
              <w:t>"grapevine."</w:t>
            </w:r>
          </w:p>
        </w:tc>
        <w:tc>
          <w:tcPr>
            <w:tcW w:w="450" w:type="dxa"/>
          </w:tcPr>
          <w:p w14:paraId="45BB3958" w14:textId="77777777" w:rsidR="00101E25" w:rsidRDefault="00101E25" w:rsidP="00C92FF4">
            <w:pPr>
              <w:pStyle w:val="TableParagraph"/>
              <w:jc w:val="both"/>
            </w:pPr>
          </w:p>
        </w:tc>
        <w:tc>
          <w:tcPr>
            <w:tcW w:w="450" w:type="dxa"/>
          </w:tcPr>
          <w:p w14:paraId="3A93C3AE" w14:textId="77777777" w:rsidR="00101E25" w:rsidRDefault="00101E25" w:rsidP="00C92FF4">
            <w:pPr>
              <w:pStyle w:val="TableParagraph"/>
              <w:jc w:val="both"/>
            </w:pPr>
          </w:p>
        </w:tc>
        <w:tc>
          <w:tcPr>
            <w:tcW w:w="450" w:type="dxa"/>
          </w:tcPr>
          <w:p w14:paraId="51C6B477" w14:textId="77777777" w:rsidR="00101E25" w:rsidRDefault="00101E25" w:rsidP="00C92FF4">
            <w:pPr>
              <w:pStyle w:val="TableParagraph"/>
              <w:jc w:val="both"/>
            </w:pPr>
          </w:p>
        </w:tc>
        <w:tc>
          <w:tcPr>
            <w:tcW w:w="505" w:type="dxa"/>
          </w:tcPr>
          <w:p w14:paraId="4F06134B" w14:textId="77777777" w:rsidR="00101E25" w:rsidRDefault="00101E25" w:rsidP="00C92FF4">
            <w:pPr>
              <w:pStyle w:val="TableParagraph"/>
              <w:jc w:val="both"/>
            </w:pPr>
          </w:p>
        </w:tc>
        <w:tc>
          <w:tcPr>
            <w:tcW w:w="540" w:type="dxa"/>
          </w:tcPr>
          <w:p w14:paraId="371F0AD3" w14:textId="77777777" w:rsidR="00101E25" w:rsidRDefault="00101E25" w:rsidP="00C92FF4">
            <w:pPr>
              <w:pStyle w:val="TableParagraph"/>
              <w:jc w:val="both"/>
            </w:pPr>
          </w:p>
        </w:tc>
        <w:tc>
          <w:tcPr>
            <w:tcW w:w="2070" w:type="dxa"/>
          </w:tcPr>
          <w:p w14:paraId="1DE363AC" w14:textId="77777777" w:rsidR="00101E25" w:rsidRDefault="00101E25" w:rsidP="00C92FF4">
            <w:pPr>
              <w:pStyle w:val="TableParagraph"/>
              <w:jc w:val="both"/>
            </w:pPr>
          </w:p>
        </w:tc>
      </w:tr>
      <w:tr w:rsidR="00101E25" w14:paraId="04694B32" w14:textId="71A6A095" w:rsidTr="00101E25">
        <w:trPr>
          <w:trHeight w:val="590"/>
        </w:trPr>
        <w:tc>
          <w:tcPr>
            <w:tcW w:w="3260" w:type="dxa"/>
            <w:tcBorders>
              <w:left w:val="single" w:sz="12" w:space="0" w:color="FFFFE0"/>
              <w:bottom w:val="single" w:sz="34" w:space="0" w:color="99CCFF"/>
            </w:tcBorders>
          </w:tcPr>
          <w:p w14:paraId="39EC9B90" w14:textId="77777777" w:rsidR="00101E25" w:rsidRDefault="00101E25" w:rsidP="00C92FF4">
            <w:pPr>
              <w:pStyle w:val="TableParagraph"/>
              <w:spacing w:before="169"/>
              <w:ind w:left="45"/>
              <w:jc w:val="both"/>
            </w:pPr>
            <w:r>
              <w:t>14.7</w:t>
            </w:r>
            <w:r>
              <w:rPr>
                <w:spacing w:val="76"/>
              </w:rPr>
              <w:t xml:space="preserve"> </w:t>
            </w:r>
            <w:r>
              <w:t>Communication</w:t>
            </w:r>
            <w:r>
              <w:rPr>
                <w:spacing w:val="-2"/>
              </w:rPr>
              <w:t xml:space="preserve"> </w:t>
            </w:r>
            <w:r>
              <w:t>with</w:t>
            </w:r>
            <w:r>
              <w:rPr>
                <w:spacing w:val="-1"/>
              </w:rPr>
              <w:t xml:space="preserve"> </w:t>
            </w:r>
            <w:r>
              <w:t>evaluators.</w:t>
            </w:r>
          </w:p>
        </w:tc>
        <w:tc>
          <w:tcPr>
            <w:tcW w:w="3600" w:type="dxa"/>
            <w:tcBorders>
              <w:bottom w:val="single" w:sz="34" w:space="0" w:color="99CCFF"/>
            </w:tcBorders>
          </w:tcPr>
          <w:p w14:paraId="4518A480" w14:textId="77777777" w:rsidR="00101E25" w:rsidRDefault="00101E25" w:rsidP="00C92FF4">
            <w:pPr>
              <w:pStyle w:val="TableParagraph"/>
              <w:spacing w:before="46" w:line="237" w:lineRule="auto"/>
              <w:ind w:left="52" w:right="546"/>
              <w:jc w:val="both"/>
            </w:pPr>
            <w:r>
              <w:t>Information is openly shared with outside</w:t>
            </w:r>
            <w:r>
              <w:rPr>
                <w:spacing w:val="-52"/>
              </w:rPr>
              <w:t xml:space="preserve"> </w:t>
            </w:r>
            <w:r>
              <w:t>evaluators.</w:t>
            </w:r>
          </w:p>
        </w:tc>
        <w:tc>
          <w:tcPr>
            <w:tcW w:w="3420" w:type="dxa"/>
            <w:tcBorders>
              <w:bottom w:val="single" w:sz="34" w:space="0" w:color="99CCFF"/>
            </w:tcBorders>
          </w:tcPr>
          <w:p w14:paraId="5D6B9D63" w14:textId="77777777" w:rsidR="00101E25" w:rsidRDefault="00101E25" w:rsidP="00C92FF4">
            <w:pPr>
              <w:pStyle w:val="TableParagraph"/>
              <w:spacing w:before="46" w:line="237" w:lineRule="auto"/>
              <w:ind w:left="52" w:right="791"/>
              <w:jc w:val="both"/>
            </w:pPr>
            <w:r>
              <w:t>Information is kept secret from outside</w:t>
            </w:r>
            <w:r>
              <w:rPr>
                <w:spacing w:val="-52"/>
              </w:rPr>
              <w:t xml:space="preserve"> </w:t>
            </w:r>
            <w:r>
              <w:t>evaluators.</w:t>
            </w:r>
          </w:p>
        </w:tc>
        <w:tc>
          <w:tcPr>
            <w:tcW w:w="450" w:type="dxa"/>
            <w:tcBorders>
              <w:bottom w:val="single" w:sz="34" w:space="0" w:color="99CCFF"/>
            </w:tcBorders>
          </w:tcPr>
          <w:p w14:paraId="0481C578" w14:textId="77777777" w:rsidR="00101E25" w:rsidRDefault="00101E25" w:rsidP="00C92FF4">
            <w:pPr>
              <w:pStyle w:val="TableParagraph"/>
              <w:jc w:val="both"/>
            </w:pPr>
          </w:p>
        </w:tc>
        <w:tc>
          <w:tcPr>
            <w:tcW w:w="450" w:type="dxa"/>
            <w:tcBorders>
              <w:bottom w:val="single" w:sz="34" w:space="0" w:color="99CCFF"/>
            </w:tcBorders>
          </w:tcPr>
          <w:p w14:paraId="018152A8" w14:textId="77777777" w:rsidR="00101E25" w:rsidRDefault="00101E25" w:rsidP="00C92FF4">
            <w:pPr>
              <w:pStyle w:val="TableParagraph"/>
              <w:jc w:val="both"/>
            </w:pPr>
          </w:p>
        </w:tc>
        <w:tc>
          <w:tcPr>
            <w:tcW w:w="450" w:type="dxa"/>
            <w:tcBorders>
              <w:bottom w:val="single" w:sz="34" w:space="0" w:color="99CCFF"/>
            </w:tcBorders>
          </w:tcPr>
          <w:p w14:paraId="594CA423" w14:textId="77777777" w:rsidR="00101E25" w:rsidRDefault="00101E25" w:rsidP="00C92FF4">
            <w:pPr>
              <w:pStyle w:val="TableParagraph"/>
              <w:jc w:val="both"/>
            </w:pPr>
          </w:p>
        </w:tc>
        <w:tc>
          <w:tcPr>
            <w:tcW w:w="505" w:type="dxa"/>
            <w:tcBorders>
              <w:bottom w:val="single" w:sz="34" w:space="0" w:color="99CCFF"/>
            </w:tcBorders>
          </w:tcPr>
          <w:p w14:paraId="6C41B9E4" w14:textId="77777777" w:rsidR="00101E25" w:rsidRDefault="00101E25" w:rsidP="00C92FF4">
            <w:pPr>
              <w:pStyle w:val="TableParagraph"/>
              <w:jc w:val="both"/>
            </w:pPr>
          </w:p>
        </w:tc>
        <w:tc>
          <w:tcPr>
            <w:tcW w:w="540" w:type="dxa"/>
            <w:tcBorders>
              <w:bottom w:val="single" w:sz="34" w:space="0" w:color="99CCFF"/>
            </w:tcBorders>
          </w:tcPr>
          <w:p w14:paraId="308549B4" w14:textId="77777777" w:rsidR="00101E25" w:rsidRDefault="00101E25" w:rsidP="00C92FF4">
            <w:pPr>
              <w:pStyle w:val="TableParagraph"/>
              <w:jc w:val="both"/>
            </w:pPr>
          </w:p>
        </w:tc>
        <w:tc>
          <w:tcPr>
            <w:tcW w:w="2070" w:type="dxa"/>
            <w:tcBorders>
              <w:bottom w:val="single" w:sz="34" w:space="0" w:color="99CCFF"/>
            </w:tcBorders>
          </w:tcPr>
          <w:p w14:paraId="206B5D41" w14:textId="77777777" w:rsidR="00101E25" w:rsidRDefault="00101E25" w:rsidP="00C92FF4">
            <w:pPr>
              <w:pStyle w:val="TableParagraph"/>
              <w:jc w:val="both"/>
            </w:pPr>
          </w:p>
        </w:tc>
      </w:tr>
      <w:tr w:rsidR="00101E25" w14:paraId="19D7693A" w14:textId="3FADD4B3" w:rsidTr="00101E25">
        <w:trPr>
          <w:trHeight w:val="458"/>
        </w:trPr>
        <w:tc>
          <w:tcPr>
            <w:tcW w:w="12675" w:type="dxa"/>
            <w:gridSpan w:val="8"/>
            <w:tcBorders>
              <w:left w:val="single" w:sz="12" w:space="0" w:color="FFFFE0"/>
              <w:bottom w:val="single" w:sz="34" w:space="0" w:color="FFFF99"/>
            </w:tcBorders>
            <w:shd w:val="clear" w:color="auto" w:fill="99CCFF"/>
          </w:tcPr>
          <w:p w14:paraId="5676779B" w14:textId="77777777" w:rsidR="00101E25" w:rsidRDefault="00101E25" w:rsidP="00C92FF4">
            <w:pPr>
              <w:pStyle w:val="TableParagraph"/>
              <w:spacing w:before="53"/>
              <w:ind w:left="4495" w:right="4475"/>
              <w:jc w:val="both"/>
              <w:rPr>
                <w:b/>
                <w:sz w:val="28"/>
              </w:rPr>
            </w:pPr>
            <w:r>
              <w:rPr>
                <w:b/>
                <w:sz w:val="28"/>
              </w:rPr>
              <w:t>Section 5</w:t>
            </w:r>
            <w:r>
              <w:rPr>
                <w:b/>
                <w:spacing w:val="1"/>
                <w:sz w:val="28"/>
              </w:rPr>
              <w:t xml:space="preserve"> </w:t>
            </w:r>
            <w:r>
              <w:rPr>
                <w:b/>
                <w:sz w:val="28"/>
              </w:rPr>
              <w:t>– Monitoring</w:t>
            </w:r>
          </w:p>
        </w:tc>
        <w:tc>
          <w:tcPr>
            <w:tcW w:w="2070" w:type="dxa"/>
            <w:tcBorders>
              <w:left w:val="single" w:sz="12" w:space="0" w:color="FFFFE0"/>
              <w:bottom w:val="single" w:sz="34" w:space="0" w:color="FFFF99"/>
            </w:tcBorders>
            <w:shd w:val="clear" w:color="auto" w:fill="99CCFF"/>
          </w:tcPr>
          <w:p w14:paraId="0AC5ADA6" w14:textId="77777777" w:rsidR="00101E25" w:rsidRDefault="00101E25" w:rsidP="00C92FF4">
            <w:pPr>
              <w:pStyle w:val="TableParagraph"/>
              <w:spacing w:before="53"/>
              <w:ind w:left="4495" w:right="4475"/>
              <w:jc w:val="both"/>
              <w:rPr>
                <w:b/>
                <w:sz w:val="28"/>
              </w:rPr>
            </w:pPr>
          </w:p>
        </w:tc>
      </w:tr>
      <w:tr w:rsidR="00101E25" w14:paraId="4862B1A9" w14:textId="1F5FA738" w:rsidTr="00101E25">
        <w:trPr>
          <w:trHeight w:val="262"/>
        </w:trPr>
        <w:tc>
          <w:tcPr>
            <w:tcW w:w="12675" w:type="dxa"/>
            <w:gridSpan w:val="8"/>
            <w:tcBorders>
              <w:top w:val="single" w:sz="34" w:space="0" w:color="99CCFF"/>
              <w:left w:val="single" w:sz="12" w:space="0" w:color="FFFFE0"/>
            </w:tcBorders>
            <w:shd w:val="clear" w:color="auto" w:fill="FFFF99"/>
          </w:tcPr>
          <w:p w14:paraId="77EC8978" w14:textId="77777777" w:rsidR="00101E25" w:rsidRDefault="00101E25" w:rsidP="00C92FF4">
            <w:pPr>
              <w:pStyle w:val="TableParagraph"/>
              <w:spacing w:before="12" w:line="230" w:lineRule="exact"/>
              <w:ind w:left="45"/>
              <w:jc w:val="both"/>
              <w:rPr>
                <w:b/>
              </w:rPr>
            </w:pPr>
            <w:r>
              <w:rPr>
                <w:b/>
              </w:rPr>
              <w:t>15</w:t>
            </w:r>
            <w:r>
              <w:rPr>
                <w:b/>
                <w:spacing w:val="-1"/>
              </w:rPr>
              <w:t xml:space="preserve"> </w:t>
            </w:r>
            <w:r>
              <w:rPr>
                <w:b/>
              </w:rPr>
              <w:t>–</w:t>
            </w:r>
            <w:r>
              <w:rPr>
                <w:b/>
                <w:spacing w:val="-1"/>
              </w:rPr>
              <w:t xml:space="preserve"> </w:t>
            </w:r>
            <w:r>
              <w:rPr>
                <w:b/>
              </w:rPr>
              <w:t>Management</w:t>
            </w:r>
            <w:r>
              <w:rPr>
                <w:b/>
                <w:spacing w:val="-5"/>
              </w:rPr>
              <w:t xml:space="preserve"> </w:t>
            </w:r>
            <w:r>
              <w:rPr>
                <w:b/>
              </w:rPr>
              <w:t>Supervision</w:t>
            </w:r>
          </w:p>
        </w:tc>
        <w:tc>
          <w:tcPr>
            <w:tcW w:w="2070" w:type="dxa"/>
            <w:tcBorders>
              <w:top w:val="single" w:sz="34" w:space="0" w:color="99CCFF"/>
              <w:left w:val="single" w:sz="12" w:space="0" w:color="FFFFE0"/>
            </w:tcBorders>
            <w:shd w:val="clear" w:color="auto" w:fill="FFFF99"/>
          </w:tcPr>
          <w:p w14:paraId="339ED913" w14:textId="77777777" w:rsidR="00101E25" w:rsidRDefault="00101E25" w:rsidP="00C92FF4">
            <w:pPr>
              <w:pStyle w:val="TableParagraph"/>
              <w:spacing w:before="12" w:line="230" w:lineRule="exact"/>
              <w:ind w:left="45"/>
              <w:jc w:val="both"/>
              <w:rPr>
                <w:b/>
              </w:rPr>
            </w:pPr>
          </w:p>
        </w:tc>
      </w:tr>
      <w:tr w:rsidR="00101E25" w14:paraId="5439C3C1" w14:textId="1F1A2613" w:rsidTr="00101E25">
        <w:trPr>
          <w:trHeight w:val="845"/>
        </w:trPr>
        <w:tc>
          <w:tcPr>
            <w:tcW w:w="3260" w:type="dxa"/>
            <w:tcBorders>
              <w:top w:val="single" w:sz="34" w:space="0" w:color="FFFF99"/>
              <w:left w:val="single" w:sz="12" w:space="0" w:color="FFFFE0"/>
            </w:tcBorders>
          </w:tcPr>
          <w:p w14:paraId="0D467DFC" w14:textId="77777777" w:rsidR="00101E25" w:rsidRDefault="00101E25" w:rsidP="00C92FF4">
            <w:pPr>
              <w:pStyle w:val="TableParagraph"/>
              <w:spacing w:before="2"/>
              <w:jc w:val="both"/>
              <w:rPr>
                <w:b/>
                <w:sz w:val="25"/>
              </w:rPr>
            </w:pPr>
          </w:p>
          <w:p w14:paraId="645BDB00" w14:textId="77777777" w:rsidR="00101E25" w:rsidRDefault="00101E25" w:rsidP="00C92FF4">
            <w:pPr>
              <w:pStyle w:val="TableParagraph"/>
              <w:ind w:left="45"/>
              <w:jc w:val="both"/>
            </w:pPr>
            <w:r>
              <w:t>15.1</w:t>
            </w:r>
            <w:r>
              <w:rPr>
                <w:spacing w:val="79"/>
              </w:rPr>
              <w:t xml:space="preserve"> </w:t>
            </w:r>
            <w:r>
              <w:t>Effectiveness</w:t>
            </w:r>
            <w:r>
              <w:rPr>
                <w:spacing w:val="-1"/>
              </w:rPr>
              <w:t xml:space="preserve"> </w:t>
            </w:r>
            <w:r>
              <w:t>of key control</w:t>
            </w:r>
            <w:r>
              <w:rPr>
                <w:spacing w:val="-8"/>
              </w:rPr>
              <w:t xml:space="preserve"> </w:t>
            </w:r>
            <w:r>
              <w:t>activities.</w:t>
            </w:r>
          </w:p>
        </w:tc>
        <w:tc>
          <w:tcPr>
            <w:tcW w:w="3600" w:type="dxa"/>
            <w:tcBorders>
              <w:top w:val="single" w:sz="34" w:space="0" w:color="FFFF99"/>
            </w:tcBorders>
          </w:tcPr>
          <w:p w14:paraId="32ED8084" w14:textId="77777777" w:rsidR="00101E25" w:rsidRDefault="00101E25" w:rsidP="00C92FF4">
            <w:pPr>
              <w:pStyle w:val="TableParagraph"/>
              <w:spacing w:before="39"/>
              <w:ind w:left="52" w:right="478"/>
              <w:jc w:val="both"/>
            </w:pPr>
            <w:r>
              <w:t>Management routinely spot-checks</w:t>
            </w:r>
            <w:r>
              <w:rPr>
                <w:spacing w:val="1"/>
              </w:rPr>
              <w:t xml:space="preserve"> </w:t>
            </w:r>
            <w:r>
              <w:t>transactions,</w:t>
            </w:r>
            <w:r>
              <w:rPr>
                <w:spacing w:val="-3"/>
              </w:rPr>
              <w:t xml:space="preserve"> </w:t>
            </w:r>
            <w:r>
              <w:t>records</w:t>
            </w:r>
            <w:r>
              <w:rPr>
                <w:spacing w:val="-8"/>
              </w:rPr>
              <w:t xml:space="preserve"> </w:t>
            </w:r>
            <w:r>
              <w:t>and</w:t>
            </w:r>
            <w:r>
              <w:rPr>
                <w:spacing w:val="-3"/>
              </w:rPr>
              <w:t xml:space="preserve"> </w:t>
            </w:r>
            <w:r>
              <w:t>reconciliations</w:t>
            </w:r>
            <w:r>
              <w:rPr>
                <w:spacing w:val="-3"/>
              </w:rPr>
              <w:t xml:space="preserve"> </w:t>
            </w:r>
            <w:r>
              <w:t>to</w:t>
            </w:r>
            <w:r>
              <w:rPr>
                <w:spacing w:val="-52"/>
              </w:rPr>
              <w:t xml:space="preserve"> </w:t>
            </w:r>
            <w:r>
              <w:t>ensure</w:t>
            </w:r>
            <w:r>
              <w:rPr>
                <w:spacing w:val="-4"/>
              </w:rPr>
              <w:t xml:space="preserve"> </w:t>
            </w:r>
            <w:r>
              <w:t>expectations are</w:t>
            </w:r>
            <w:r>
              <w:rPr>
                <w:spacing w:val="2"/>
              </w:rPr>
              <w:t xml:space="preserve"> </w:t>
            </w:r>
            <w:r>
              <w:t>met.</w:t>
            </w:r>
          </w:p>
        </w:tc>
        <w:tc>
          <w:tcPr>
            <w:tcW w:w="3420" w:type="dxa"/>
            <w:tcBorders>
              <w:top w:val="single" w:sz="34" w:space="0" w:color="FFFF99"/>
            </w:tcBorders>
          </w:tcPr>
          <w:p w14:paraId="5C6828E9" w14:textId="77777777" w:rsidR="00101E25" w:rsidRDefault="00101E25" w:rsidP="00C92FF4">
            <w:pPr>
              <w:pStyle w:val="TableParagraph"/>
              <w:spacing w:before="2"/>
              <w:jc w:val="both"/>
              <w:rPr>
                <w:b/>
                <w:sz w:val="25"/>
              </w:rPr>
            </w:pPr>
          </w:p>
          <w:p w14:paraId="22F64E22" w14:textId="77777777" w:rsidR="00101E25" w:rsidRDefault="00101E25" w:rsidP="00C92FF4">
            <w:pPr>
              <w:pStyle w:val="TableParagraph"/>
              <w:ind w:left="52"/>
              <w:jc w:val="both"/>
            </w:pPr>
            <w:r>
              <w:t>Management</w:t>
            </w:r>
            <w:r>
              <w:rPr>
                <w:spacing w:val="-3"/>
              </w:rPr>
              <w:t xml:space="preserve"> </w:t>
            </w:r>
            <w:r>
              <w:t>never performs</w:t>
            </w:r>
            <w:r>
              <w:rPr>
                <w:spacing w:val="-1"/>
              </w:rPr>
              <w:t xml:space="preserve"> </w:t>
            </w:r>
            <w:r>
              <w:t>spot-checks.</w:t>
            </w:r>
          </w:p>
        </w:tc>
        <w:tc>
          <w:tcPr>
            <w:tcW w:w="450" w:type="dxa"/>
            <w:tcBorders>
              <w:top w:val="single" w:sz="34" w:space="0" w:color="FFFF99"/>
            </w:tcBorders>
          </w:tcPr>
          <w:p w14:paraId="5E203FDF" w14:textId="77777777" w:rsidR="00101E25" w:rsidRDefault="00101E25" w:rsidP="00C92FF4">
            <w:pPr>
              <w:pStyle w:val="TableParagraph"/>
              <w:jc w:val="both"/>
            </w:pPr>
          </w:p>
        </w:tc>
        <w:tc>
          <w:tcPr>
            <w:tcW w:w="450" w:type="dxa"/>
            <w:tcBorders>
              <w:top w:val="single" w:sz="34" w:space="0" w:color="FFFF99"/>
            </w:tcBorders>
          </w:tcPr>
          <w:p w14:paraId="163F3FD5" w14:textId="77777777" w:rsidR="00101E25" w:rsidRDefault="00101E25" w:rsidP="00C92FF4">
            <w:pPr>
              <w:pStyle w:val="TableParagraph"/>
              <w:jc w:val="both"/>
            </w:pPr>
          </w:p>
        </w:tc>
        <w:tc>
          <w:tcPr>
            <w:tcW w:w="450" w:type="dxa"/>
            <w:tcBorders>
              <w:top w:val="single" w:sz="34" w:space="0" w:color="FFFF99"/>
            </w:tcBorders>
          </w:tcPr>
          <w:p w14:paraId="13807E7C" w14:textId="77777777" w:rsidR="00101E25" w:rsidRDefault="00101E25" w:rsidP="00C92FF4">
            <w:pPr>
              <w:pStyle w:val="TableParagraph"/>
              <w:jc w:val="both"/>
            </w:pPr>
          </w:p>
        </w:tc>
        <w:tc>
          <w:tcPr>
            <w:tcW w:w="505" w:type="dxa"/>
            <w:tcBorders>
              <w:top w:val="single" w:sz="34" w:space="0" w:color="FFFF99"/>
            </w:tcBorders>
          </w:tcPr>
          <w:p w14:paraId="4381260D" w14:textId="77777777" w:rsidR="00101E25" w:rsidRDefault="00101E25" w:rsidP="00C92FF4">
            <w:pPr>
              <w:pStyle w:val="TableParagraph"/>
              <w:jc w:val="both"/>
            </w:pPr>
          </w:p>
        </w:tc>
        <w:tc>
          <w:tcPr>
            <w:tcW w:w="540" w:type="dxa"/>
            <w:tcBorders>
              <w:top w:val="single" w:sz="34" w:space="0" w:color="FFFF99"/>
            </w:tcBorders>
          </w:tcPr>
          <w:p w14:paraId="4C9D93BE" w14:textId="77777777" w:rsidR="00101E25" w:rsidRDefault="00101E25" w:rsidP="00C92FF4">
            <w:pPr>
              <w:pStyle w:val="TableParagraph"/>
              <w:jc w:val="both"/>
            </w:pPr>
          </w:p>
        </w:tc>
        <w:tc>
          <w:tcPr>
            <w:tcW w:w="2070" w:type="dxa"/>
            <w:tcBorders>
              <w:top w:val="single" w:sz="34" w:space="0" w:color="FFFF99"/>
            </w:tcBorders>
          </w:tcPr>
          <w:p w14:paraId="4933768D" w14:textId="77777777" w:rsidR="00101E25" w:rsidRDefault="00101E25" w:rsidP="00C92FF4">
            <w:pPr>
              <w:pStyle w:val="TableParagraph"/>
              <w:jc w:val="both"/>
            </w:pPr>
          </w:p>
        </w:tc>
      </w:tr>
      <w:tr w:rsidR="00101E25" w14:paraId="16CAE575" w14:textId="44D293BC" w:rsidTr="00101E25">
        <w:trPr>
          <w:trHeight w:val="850"/>
        </w:trPr>
        <w:tc>
          <w:tcPr>
            <w:tcW w:w="3260" w:type="dxa"/>
            <w:tcBorders>
              <w:left w:val="single" w:sz="12" w:space="0" w:color="FFFFE0"/>
            </w:tcBorders>
          </w:tcPr>
          <w:p w14:paraId="471793E3" w14:textId="77777777" w:rsidR="00101E25" w:rsidRDefault="00101E25" w:rsidP="00C92FF4">
            <w:pPr>
              <w:pStyle w:val="TableParagraph"/>
              <w:spacing w:before="171" w:line="237" w:lineRule="auto"/>
              <w:ind w:left="620" w:right="229" w:hanging="576"/>
              <w:jc w:val="both"/>
            </w:pPr>
            <w:r>
              <w:t>15.2</w:t>
            </w:r>
            <w:r>
              <w:rPr>
                <w:spacing w:val="24"/>
              </w:rPr>
              <w:t xml:space="preserve"> </w:t>
            </w:r>
            <w:r>
              <w:t>Management</w:t>
            </w:r>
            <w:r>
              <w:rPr>
                <w:spacing w:val="-2"/>
              </w:rPr>
              <w:t xml:space="preserve"> </w:t>
            </w:r>
            <w:r>
              <w:t>supervision</w:t>
            </w:r>
            <w:r>
              <w:rPr>
                <w:spacing w:val="-1"/>
              </w:rPr>
              <w:t xml:space="preserve"> </w:t>
            </w:r>
            <w:r>
              <w:t>of financial</w:t>
            </w:r>
            <w:r>
              <w:rPr>
                <w:spacing w:val="-52"/>
              </w:rPr>
              <w:t xml:space="preserve"> </w:t>
            </w:r>
            <w:r>
              <w:t>and</w:t>
            </w:r>
            <w:r>
              <w:rPr>
                <w:spacing w:val="-1"/>
              </w:rPr>
              <w:t xml:space="preserve"> </w:t>
            </w:r>
            <w:r>
              <w:t>timekeeping activities.</w:t>
            </w:r>
          </w:p>
        </w:tc>
        <w:tc>
          <w:tcPr>
            <w:tcW w:w="3600" w:type="dxa"/>
          </w:tcPr>
          <w:p w14:paraId="6E913DF5" w14:textId="09DE452D" w:rsidR="00101E25" w:rsidRDefault="00101E25" w:rsidP="00C92FF4">
            <w:pPr>
              <w:pStyle w:val="TableParagraph"/>
              <w:spacing w:before="44"/>
              <w:ind w:left="52" w:right="174"/>
              <w:jc w:val="both"/>
            </w:pPr>
            <w:r>
              <w:t>Knowledge</w:t>
            </w:r>
            <w:r>
              <w:rPr>
                <w:spacing w:val="1"/>
              </w:rPr>
              <w:t xml:space="preserve"> </w:t>
            </w:r>
            <w:r>
              <w:t xml:space="preserve">of </w:t>
            </w:r>
            <w:r w:rsidR="009C610F">
              <w:t>Entity</w:t>
            </w:r>
            <w:r>
              <w:rPr>
                <w:spacing w:val="-1"/>
              </w:rPr>
              <w:t xml:space="preserve"> </w:t>
            </w:r>
            <w:r>
              <w:t>financial</w:t>
            </w:r>
            <w:r>
              <w:rPr>
                <w:spacing w:val="2"/>
              </w:rPr>
              <w:t xml:space="preserve"> </w:t>
            </w:r>
            <w:r>
              <w:t>and</w:t>
            </w:r>
            <w:r>
              <w:rPr>
                <w:spacing w:val="1"/>
              </w:rPr>
              <w:t xml:space="preserve"> </w:t>
            </w:r>
            <w:r>
              <w:t>timekeeping policies are known by those with</w:t>
            </w:r>
            <w:r>
              <w:rPr>
                <w:spacing w:val="-52"/>
              </w:rPr>
              <w:t xml:space="preserve"> </w:t>
            </w:r>
            <w:r>
              <w:t>those</w:t>
            </w:r>
            <w:r>
              <w:rPr>
                <w:spacing w:val="-1"/>
              </w:rPr>
              <w:t xml:space="preserve"> </w:t>
            </w:r>
            <w:r>
              <w:t>responsibilities in</w:t>
            </w:r>
            <w:r>
              <w:rPr>
                <w:spacing w:val="-1"/>
              </w:rPr>
              <w:t xml:space="preserve"> </w:t>
            </w:r>
            <w:r>
              <w:t>the department.</w:t>
            </w:r>
          </w:p>
        </w:tc>
        <w:tc>
          <w:tcPr>
            <w:tcW w:w="3420" w:type="dxa"/>
          </w:tcPr>
          <w:p w14:paraId="5502DFAE" w14:textId="77777777" w:rsidR="00101E25" w:rsidRDefault="00101E25" w:rsidP="00C92FF4">
            <w:pPr>
              <w:pStyle w:val="TableParagraph"/>
              <w:spacing w:before="7"/>
              <w:jc w:val="both"/>
              <w:rPr>
                <w:b/>
                <w:sz w:val="25"/>
              </w:rPr>
            </w:pPr>
          </w:p>
          <w:p w14:paraId="6A4C03D4" w14:textId="77777777" w:rsidR="00101E25" w:rsidRDefault="00101E25" w:rsidP="00C92FF4">
            <w:pPr>
              <w:pStyle w:val="TableParagraph"/>
              <w:ind w:left="52"/>
              <w:jc w:val="both"/>
            </w:pPr>
            <w:r>
              <w:t>Policies</w:t>
            </w:r>
            <w:r>
              <w:rPr>
                <w:spacing w:val="-2"/>
              </w:rPr>
              <w:t xml:space="preserve"> </w:t>
            </w:r>
            <w:r>
              <w:t>are ad</w:t>
            </w:r>
            <w:r>
              <w:rPr>
                <w:spacing w:val="-1"/>
              </w:rPr>
              <w:t xml:space="preserve"> </w:t>
            </w:r>
            <w:r>
              <w:t>hoc or poorly</w:t>
            </w:r>
            <w:r>
              <w:rPr>
                <w:spacing w:val="-2"/>
              </w:rPr>
              <w:t xml:space="preserve"> </w:t>
            </w:r>
            <w:r>
              <w:t>communicated.</w:t>
            </w:r>
          </w:p>
        </w:tc>
        <w:tc>
          <w:tcPr>
            <w:tcW w:w="450" w:type="dxa"/>
          </w:tcPr>
          <w:p w14:paraId="013BD242" w14:textId="77777777" w:rsidR="00101E25" w:rsidRDefault="00101E25" w:rsidP="00C92FF4">
            <w:pPr>
              <w:pStyle w:val="TableParagraph"/>
              <w:jc w:val="both"/>
            </w:pPr>
          </w:p>
        </w:tc>
        <w:tc>
          <w:tcPr>
            <w:tcW w:w="450" w:type="dxa"/>
          </w:tcPr>
          <w:p w14:paraId="6EFDD337" w14:textId="77777777" w:rsidR="00101E25" w:rsidRDefault="00101E25" w:rsidP="00C92FF4">
            <w:pPr>
              <w:pStyle w:val="TableParagraph"/>
              <w:jc w:val="both"/>
            </w:pPr>
          </w:p>
        </w:tc>
        <w:tc>
          <w:tcPr>
            <w:tcW w:w="450" w:type="dxa"/>
          </w:tcPr>
          <w:p w14:paraId="1A9CC963" w14:textId="77777777" w:rsidR="00101E25" w:rsidRDefault="00101E25" w:rsidP="00C92FF4">
            <w:pPr>
              <w:pStyle w:val="TableParagraph"/>
              <w:jc w:val="both"/>
            </w:pPr>
          </w:p>
        </w:tc>
        <w:tc>
          <w:tcPr>
            <w:tcW w:w="505" w:type="dxa"/>
          </w:tcPr>
          <w:p w14:paraId="0BE6A945" w14:textId="77777777" w:rsidR="00101E25" w:rsidRDefault="00101E25" w:rsidP="00C92FF4">
            <w:pPr>
              <w:pStyle w:val="TableParagraph"/>
              <w:jc w:val="both"/>
            </w:pPr>
          </w:p>
        </w:tc>
        <w:tc>
          <w:tcPr>
            <w:tcW w:w="540" w:type="dxa"/>
          </w:tcPr>
          <w:p w14:paraId="2AF8686D" w14:textId="77777777" w:rsidR="00101E25" w:rsidRDefault="00101E25" w:rsidP="00C92FF4">
            <w:pPr>
              <w:pStyle w:val="TableParagraph"/>
              <w:jc w:val="both"/>
            </w:pPr>
          </w:p>
        </w:tc>
        <w:tc>
          <w:tcPr>
            <w:tcW w:w="2070" w:type="dxa"/>
          </w:tcPr>
          <w:p w14:paraId="5D7A71A1" w14:textId="77777777" w:rsidR="00101E25" w:rsidRDefault="00101E25" w:rsidP="00C92FF4">
            <w:pPr>
              <w:pStyle w:val="TableParagraph"/>
              <w:jc w:val="both"/>
            </w:pPr>
          </w:p>
        </w:tc>
      </w:tr>
      <w:tr w:rsidR="00101E25" w14:paraId="6A6170B4" w14:textId="2C908174" w:rsidTr="00101E25">
        <w:trPr>
          <w:trHeight w:val="1355"/>
        </w:trPr>
        <w:tc>
          <w:tcPr>
            <w:tcW w:w="3260" w:type="dxa"/>
            <w:tcBorders>
              <w:left w:val="single" w:sz="12" w:space="0" w:color="FFFFE0"/>
            </w:tcBorders>
          </w:tcPr>
          <w:p w14:paraId="00D17467" w14:textId="77777777" w:rsidR="00101E25" w:rsidRDefault="00101E25" w:rsidP="00C92FF4">
            <w:pPr>
              <w:pStyle w:val="TableParagraph"/>
              <w:jc w:val="both"/>
              <w:rPr>
                <w:b/>
                <w:sz w:val="24"/>
              </w:rPr>
            </w:pPr>
          </w:p>
          <w:p w14:paraId="7E6B3E0C" w14:textId="77777777" w:rsidR="00101E25" w:rsidRDefault="00101E25" w:rsidP="00C92FF4">
            <w:pPr>
              <w:pStyle w:val="TableParagraph"/>
              <w:spacing w:before="144" w:line="242" w:lineRule="auto"/>
              <w:ind w:left="620" w:right="624" w:hanging="576"/>
              <w:jc w:val="both"/>
            </w:pPr>
            <w:r>
              <w:t>15.3</w:t>
            </w:r>
            <w:r>
              <w:rPr>
                <w:spacing w:val="20"/>
              </w:rPr>
              <w:t xml:space="preserve"> </w:t>
            </w:r>
            <w:r>
              <w:t>Management</w:t>
            </w:r>
            <w:r>
              <w:rPr>
                <w:spacing w:val="-2"/>
              </w:rPr>
              <w:t xml:space="preserve"> </w:t>
            </w:r>
            <w:r>
              <w:t>supervision</w:t>
            </w:r>
            <w:r>
              <w:rPr>
                <w:spacing w:val="-2"/>
              </w:rPr>
              <w:t xml:space="preserve"> </w:t>
            </w:r>
            <w:r>
              <w:t>of new</w:t>
            </w:r>
            <w:r>
              <w:rPr>
                <w:spacing w:val="-52"/>
              </w:rPr>
              <w:t xml:space="preserve"> </w:t>
            </w:r>
            <w:r>
              <w:t>systems</w:t>
            </w:r>
            <w:r>
              <w:rPr>
                <w:spacing w:val="-1"/>
              </w:rPr>
              <w:t xml:space="preserve"> </w:t>
            </w:r>
            <w:r>
              <w:t>development.</w:t>
            </w:r>
          </w:p>
        </w:tc>
        <w:tc>
          <w:tcPr>
            <w:tcW w:w="3600" w:type="dxa"/>
          </w:tcPr>
          <w:p w14:paraId="7338601F" w14:textId="77777777" w:rsidR="00101E25" w:rsidRDefault="00101E25" w:rsidP="00C92FF4">
            <w:pPr>
              <w:pStyle w:val="TableParagraph"/>
              <w:spacing w:before="39"/>
              <w:ind w:left="52" w:right="198"/>
              <w:jc w:val="both"/>
            </w:pPr>
            <w:r>
              <w:t>Policies are defined for developing new</w:t>
            </w:r>
            <w:r>
              <w:rPr>
                <w:spacing w:val="1"/>
              </w:rPr>
              <w:t xml:space="preserve"> </w:t>
            </w:r>
            <w:r>
              <w:t>systems or changes to existing systems</w:t>
            </w:r>
            <w:r>
              <w:rPr>
                <w:spacing w:val="1"/>
              </w:rPr>
              <w:t xml:space="preserve"> </w:t>
            </w:r>
            <w:r>
              <w:t>(cost/benefit analysis, team composition, user</w:t>
            </w:r>
            <w:r>
              <w:rPr>
                <w:spacing w:val="-52"/>
              </w:rPr>
              <w:t xml:space="preserve"> </w:t>
            </w:r>
            <w:r>
              <w:t>specifications, documentation, acceptance</w:t>
            </w:r>
            <w:r>
              <w:rPr>
                <w:spacing w:val="1"/>
              </w:rPr>
              <w:t xml:space="preserve"> </w:t>
            </w:r>
            <w:r>
              <w:t>testing,</w:t>
            </w:r>
            <w:r>
              <w:rPr>
                <w:spacing w:val="-1"/>
              </w:rPr>
              <w:t xml:space="preserve"> </w:t>
            </w:r>
            <w:r>
              <w:t>and user</w:t>
            </w:r>
            <w:r>
              <w:rPr>
                <w:spacing w:val="1"/>
              </w:rPr>
              <w:t xml:space="preserve"> </w:t>
            </w:r>
            <w:r>
              <w:t>approval).</w:t>
            </w:r>
          </w:p>
        </w:tc>
        <w:tc>
          <w:tcPr>
            <w:tcW w:w="3420" w:type="dxa"/>
          </w:tcPr>
          <w:p w14:paraId="54CC841D" w14:textId="77777777" w:rsidR="00101E25" w:rsidRDefault="00101E25" w:rsidP="00C92FF4">
            <w:pPr>
              <w:pStyle w:val="TableParagraph"/>
              <w:jc w:val="both"/>
              <w:rPr>
                <w:b/>
                <w:sz w:val="24"/>
              </w:rPr>
            </w:pPr>
          </w:p>
          <w:p w14:paraId="44F53A4E" w14:textId="77777777" w:rsidR="00101E25" w:rsidRDefault="00101E25" w:rsidP="00C92FF4">
            <w:pPr>
              <w:pStyle w:val="TableParagraph"/>
              <w:spacing w:before="144" w:line="242" w:lineRule="auto"/>
              <w:ind w:left="52" w:right="486"/>
              <w:jc w:val="both"/>
            </w:pPr>
            <w:r>
              <w:t>Policies and procedures are ad hoc, poorly</w:t>
            </w:r>
            <w:r>
              <w:rPr>
                <w:spacing w:val="-52"/>
              </w:rPr>
              <w:t xml:space="preserve"> </w:t>
            </w:r>
            <w:r>
              <w:t>communicated,</w:t>
            </w:r>
            <w:r>
              <w:rPr>
                <w:spacing w:val="-1"/>
              </w:rPr>
              <w:t xml:space="preserve"> </w:t>
            </w:r>
            <w:r>
              <w:t>or</w:t>
            </w:r>
            <w:r>
              <w:rPr>
                <w:spacing w:val="1"/>
              </w:rPr>
              <w:t xml:space="preserve"> </w:t>
            </w:r>
            <w:r>
              <w:t>ineffective.</w:t>
            </w:r>
          </w:p>
        </w:tc>
        <w:tc>
          <w:tcPr>
            <w:tcW w:w="450" w:type="dxa"/>
          </w:tcPr>
          <w:p w14:paraId="0ECAA026" w14:textId="77777777" w:rsidR="00101E25" w:rsidRDefault="00101E25" w:rsidP="00C92FF4">
            <w:pPr>
              <w:pStyle w:val="TableParagraph"/>
              <w:jc w:val="both"/>
            </w:pPr>
          </w:p>
        </w:tc>
        <w:tc>
          <w:tcPr>
            <w:tcW w:w="450" w:type="dxa"/>
          </w:tcPr>
          <w:p w14:paraId="0E6E952B" w14:textId="77777777" w:rsidR="00101E25" w:rsidRDefault="00101E25" w:rsidP="00C92FF4">
            <w:pPr>
              <w:pStyle w:val="TableParagraph"/>
              <w:jc w:val="both"/>
            </w:pPr>
          </w:p>
        </w:tc>
        <w:tc>
          <w:tcPr>
            <w:tcW w:w="450" w:type="dxa"/>
          </w:tcPr>
          <w:p w14:paraId="435D5169" w14:textId="77777777" w:rsidR="00101E25" w:rsidRDefault="00101E25" w:rsidP="00C92FF4">
            <w:pPr>
              <w:pStyle w:val="TableParagraph"/>
              <w:jc w:val="both"/>
            </w:pPr>
          </w:p>
        </w:tc>
        <w:tc>
          <w:tcPr>
            <w:tcW w:w="505" w:type="dxa"/>
          </w:tcPr>
          <w:p w14:paraId="6E090B39" w14:textId="77777777" w:rsidR="00101E25" w:rsidRDefault="00101E25" w:rsidP="00C92FF4">
            <w:pPr>
              <w:pStyle w:val="TableParagraph"/>
              <w:jc w:val="both"/>
            </w:pPr>
          </w:p>
        </w:tc>
        <w:tc>
          <w:tcPr>
            <w:tcW w:w="540" w:type="dxa"/>
          </w:tcPr>
          <w:p w14:paraId="6C0080FE" w14:textId="77777777" w:rsidR="00101E25" w:rsidRDefault="00101E25" w:rsidP="00C92FF4">
            <w:pPr>
              <w:pStyle w:val="TableParagraph"/>
              <w:jc w:val="both"/>
            </w:pPr>
          </w:p>
        </w:tc>
        <w:tc>
          <w:tcPr>
            <w:tcW w:w="2070" w:type="dxa"/>
          </w:tcPr>
          <w:p w14:paraId="3EC2F76A" w14:textId="77777777" w:rsidR="00101E25" w:rsidRDefault="00101E25" w:rsidP="00C92FF4">
            <w:pPr>
              <w:pStyle w:val="TableParagraph"/>
              <w:jc w:val="both"/>
            </w:pPr>
          </w:p>
        </w:tc>
      </w:tr>
    </w:tbl>
    <w:p w14:paraId="372DA0E7" w14:textId="0B90DF8F" w:rsidR="003B2D17" w:rsidRDefault="00101E25" w:rsidP="00C92FF4">
      <w:pPr>
        <w:jc w:val="both"/>
        <w:sectPr w:rsidR="003B2D17" w:rsidSect="003B2D17">
          <w:pgSz w:w="15840" w:h="12240" w:orient="landscape"/>
          <w:pgMar w:top="720" w:right="640" w:bottom="1640" w:left="540" w:header="0" w:footer="1454" w:gutter="0"/>
          <w:cols w:space="720"/>
        </w:sectPr>
      </w:pPr>
      <w:r>
        <w:br w:type="textWrapping" w:clear="all"/>
      </w:r>
    </w:p>
    <w:tbl>
      <w:tblPr>
        <w:tblW w:w="0" w:type="auto"/>
        <w:tblInd w:w="14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3260"/>
        <w:gridCol w:w="3600"/>
        <w:gridCol w:w="3420"/>
        <w:gridCol w:w="450"/>
        <w:gridCol w:w="450"/>
        <w:gridCol w:w="450"/>
        <w:gridCol w:w="450"/>
        <w:gridCol w:w="450"/>
        <w:gridCol w:w="2250"/>
      </w:tblGrid>
      <w:tr w:rsidR="00101E25" w14:paraId="786DAF77" w14:textId="577BE369" w:rsidTr="00101E25">
        <w:trPr>
          <w:trHeight w:val="345"/>
        </w:trPr>
        <w:tc>
          <w:tcPr>
            <w:tcW w:w="3260" w:type="dxa"/>
            <w:tcBorders>
              <w:left w:val="single" w:sz="12" w:space="0" w:color="FFFFE0"/>
            </w:tcBorders>
          </w:tcPr>
          <w:p w14:paraId="6C828CE4" w14:textId="77777777" w:rsidR="00101E25" w:rsidRDefault="00101E25" w:rsidP="00C92FF4">
            <w:pPr>
              <w:pStyle w:val="TableParagraph"/>
              <w:spacing w:before="44"/>
              <w:jc w:val="both"/>
              <w:rPr>
                <w:b/>
              </w:rPr>
            </w:pPr>
            <w:r>
              <w:rPr>
                <w:b/>
              </w:rPr>
              <w:lastRenderedPageBreak/>
              <w:t>Assessment</w:t>
            </w:r>
            <w:r>
              <w:rPr>
                <w:b/>
                <w:spacing w:val="-1"/>
              </w:rPr>
              <w:t xml:space="preserve"> </w:t>
            </w:r>
            <w:r>
              <w:rPr>
                <w:b/>
              </w:rPr>
              <w:t>Factor</w:t>
            </w:r>
          </w:p>
        </w:tc>
        <w:tc>
          <w:tcPr>
            <w:tcW w:w="3600" w:type="dxa"/>
          </w:tcPr>
          <w:p w14:paraId="6763F1E6" w14:textId="77777777" w:rsidR="00101E25" w:rsidRDefault="00101E25" w:rsidP="00C92FF4">
            <w:pPr>
              <w:pStyle w:val="TableParagraph"/>
              <w:spacing w:before="44"/>
              <w:jc w:val="both"/>
              <w:rPr>
                <w:b/>
              </w:rPr>
            </w:pPr>
            <w:r>
              <w:rPr>
                <w:b/>
              </w:rPr>
              <w:t>Indication</w:t>
            </w:r>
            <w:r>
              <w:rPr>
                <w:b/>
                <w:spacing w:val="-2"/>
              </w:rPr>
              <w:t xml:space="preserve"> </w:t>
            </w:r>
            <w:r>
              <w:rPr>
                <w:b/>
              </w:rPr>
              <w:t>of</w:t>
            </w:r>
            <w:r>
              <w:rPr>
                <w:b/>
                <w:spacing w:val="-7"/>
              </w:rPr>
              <w:t xml:space="preserve"> </w:t>
            </w:r>
            <w:r>
              <w:rPr>
                <w:b/>
              </w:rPr>
              <w:t>Stronger</w:t>
            </w:r>
            <w:r>
              <w:rPr>
                <w:b/>
                <w:spacing w:val="-1"/>
              </w:rPr>
              <w:t xml:space="preserve"> </w:t>
            </w:r>
            <w:r>
              <w:rPr>
                <w:b/>
              </w:rPr>
              <w:t>Controls</w:t>
            </w:r>
          </w:p>
        </w:tc>
        <w:tc>
          <w:tcPr>
            <w:tcW w:w="3420" w:type="dxa"/>
          </w:tcPr>
          <w:p w14:paraId="0043F421" w14:textId="77777777" w:rsidR="00101E25" w:rsidRDefault="00101E25" w:rsidP="00C92FF4">
            <w:pPr>
              <w:pStyle w:val="TableParagraph"/>
              <w:spacing w:before="44"/>
              <w:jc w:val="both"/>
              <w:rPr>
                <w:b/>
              </w:rPr>
            </w:pPr>
            <w:r>
              <w:rPr>
                <w:b/>
              </w:rPr>
              <w:t>Indication</w:t>
            </w:r>
            <w:r>
              <w:rPr>
                <w:b/>
                <w:spacing w:val="-3"/>
              </w:rPr>
              <w:t xml:space="preserve"> </w:t>
            </w:r>
            <w:r>
              <w:rPr>
                <w:b/>
              </w:rPr>
              <w:t>of</w:t>
            </w:r>
            <w:r>
              <w:rPr>
                <w:b/>
                <w:spacing w:val="-3"/>
              </w:rPr>
              <w:t xml:space="preserve"> </w:t>
            </w:r>
            <w:r>
              <w:rPr>
                <w:b/>
              </w:rPr>
              <w:t>Weaker</w:t>
            </w:r>
            <w:r>
              <w:rPr>
                <w:b/>
                <w:spacing w:val="-2"/>
              </w:rPr>
              <w:t xml:space="preserve"> </w:t>
            </w:r>
            <w:r>
              <w:rPr>
                <w:b/>
              </w:rPr>
              <w:t>Controls</w:t>
            </w:r>
          </w:p>
        </w:tc>
        <w:tc>
          <w:tcPr>
            <w:tcW w:w="2250" w:type="dxa"/>
            <w:gridSpan w:val="5"/>
          </w:tcPr>
          <w:p w14:paraId="49F934DC" w14:textId="77777777" w:rsidR="00101E25" w:rsidRDefault="00101E25" w:rsidP="00C92FF4">
            <w:pPr>
              <w:pStyle w:val="TableParagraph"/>
              <w:spacing w:before="44"/>
              <w:jc w:val="both"/>
              <w:rPr>
                <w:b/>
              </w:rPr>
            </w:pPr>
            <w:r>
              <w:rPr>
                <w:b/>
              </w:rPr>
              <w:t>Assessment</w:t>
            </w:r>
          </w:p>
        </w:tc>
        <w:tc>
          <w:tcPr>
            <w:tcW w:w="2250" w:type="dxa"/>
          </w:tcPr>
          <w:p w14:paraId="46D02496" w14:textId="261207D9" w:rsidR="00101E25" w:rsidRDefault="00101E25" w:rsidP="00C92FF4">
            <w:pPr>
              <w:pStyle w:val="TableParagraph"/>
              <w:spacing w:before="44"/>
              <w:jc w:val="both"/>
              <w:rPr>
                <w:b/>
              </w:rPr>
            </w:pPr>
            <w:r>
              <w:rPr>
                <w:b/>
              </w:rPr>
              <w:t>Recommended Actions</w:t>
            </w:r>
          </w:p>
        </w:tc>
      </w:tr>
      <w:tr w:rsidR="00101E25" w14:paraId="21B3627C" w14:textId="54FD0C64" w:rsidTr="00101E25">
        <w:trPr>
          <w:trHeight w:val="270"/>
        </w:trPr>
        <w:tc>
          <w:tcPr>
            <w:tcW w:w="12530" w:type="dxa"/>
            <w:gridSpan w:val="8"/>
            <w:tcBorders>
              <w:left w:val="single" w:sz="12" w:space="0" w:color="FFFFE0"/>
            </w:tcBorders>
          </w:tcPr>
          <w:p w14:paraId="22F164C3" w14:textId="77777777" w:rsidR="00101E25" w:rsidRDefault="00101E25" w:rsidP="00C92FF4">
            <w:pPr>
              <w:pStyle w:val="TableParagraph"/>
              <w:spacing w:line="238" w:lineRule="exact"/>
              <w:ind w:right="25"/>
              <w:jc w:val="both"/>
              <w:rPr>
                <w:b/>
              </w:rPr>
            </w:pPr>
            <w:r>
              <w:rPr>
                <w:b/>
              </w:rPr>
              <w:t>Strong - Weak</w:t>
            </w:r>
          </w:p>
        </w:tc>
        <w:tc>
          <w:tcPr>
            <w:tcW w:w="2250" w:type="dxa"/>
            <w:tcBorders>
              <w:left w:val="single" w:sz="12" w:space="0" w:color="FFFFE0"/>
            </w:tcBorders>
          </w:tcPr>
          <w:p w14:paraId="0AD14DAB" w14:textId="77777777" w:rsidR="00101E25" w:rsidRDefault="00101E25" w:rsidP="00C92FF4">
            <w:pPr>
              <w:pStyle w:val="TableParagraph"/>
              <w:spacing w:line="238" w:lineRule="exact"/>
              <w:ind w:right="25"/>
              <w:jc w:val="both"/>
              <w:rPr>
                <w:b/>
              </w:rPr>
            </w:pPr>
          </w:p>
        </w:tc>
      </w:tr>
      <w:tr w:rsidR="00101E25" w14:paraId="4A8A4F5B" w14:textId="134CC8DC" w:rsidTr="00101E25">
        <w:trPr>
          <w:trHeight w:val="270"/>
        </w:trPr>
        <w:tc>
          <w:tcPr>
            <w:tcW w:w="10280" w:type="dxa"/>
            <w:gridSpan w:val="3"/>
            <w:tcBorders>
              <w:left w:val="single" w:sz="12" w:space="0" w:color="FFFFE0"/>
            </w:tcBorders>
          </w:tcPr>
          <w:p w14:paraId="79D5FA1F" w14:textId="77777777" w:rsidR="00101E25" w:rsidRDefault="00101E25" w:rsidP="00C92FF4">
            <w:pPr>
              <w:pStyle w:val="TableParagraph"/>
              <w:jc w:val="both"/>
              <w:rPr>
                <w:sz w:val="20"/>
              </w:rPr>
            </w:pPr>
          </w:p>
        </w:tc>
        <w:tc>
          <w:tcPr>
            <w:tcW w:w="450" w:type="dxa"/>
          </w:tcPr>
          <w:p w14:paraId="20E9779E" w14:textId="77777777" w:rsidR="00101E25" w:rsidRDefault="00101E25" w:rsidP="00C92FF4">
            <w:pPr>
              <w:pStyle w:val="TableParagraph"/>
              <w:spacing w:line="238" w:lineRule="exact"/>
              <w:ind w:left="83"/>
              <w:jc w:val="both"/>
              <w:rPr>
                <w:b/>
              </w:rPr>
            </w:pPr>
            <w:r>
              <w:rPr>
                <w:b/>
              </w:rPr>
              <w:t>1</w:t>
            </w:r>
          </w:p>
        </w:tc>
        <w:tc>
          <w:tcPr>
            <w:tcW w:w="450" w:type="dxa"/>
          </w:tcPr>
          <w:p w14:paraId="379EA1B8" w14:textId="77777777" w:rsidR="00101E25" w:rsidRDefault="00101E25" w:rsidP="00C92FF4">
            <w:pPr>
              <w:pStyle w:val="TableParagraph"/>
              <w:spacing w:line="238" w:lineRule="exact"/>
              <w:ind w:left="79"/>
              <w:jc w:val="both"/>
              <w:rPr>
                <w:b/>
              </w:rPr>
            </w:pPr>
            <w:r>
              <w:rPr>
                <w:b/>
              </w:rPr>
              <w:t>2</w:t>
            </w:r>
          </w:p>
        </w:tc>
        <w:tc>
          <w:tcPr>
            <w:tcW w:w="450" w:type="dxa"/>
          </w:tcPr>
          <w:p w14:paraId="5BAEE7F5" w14:textId="77777777" w:rsidR="00101E25" w:rsidRDefault="00101E25" w:rsidP="00C92FF4">
            <w:pPr>
              <w:pStyle w:val="TableParagraph"/>
              <w:spacing w:line="238" w:lineRule="exact"/>
              <w:ind w:left="85"/>
              <w:jc w:val="both"/>
              <w:rPr>
                <w:b/>
              </w:rPr>
            </w:pPr>
            <w:r>
              <w:rPr>
                <w:b/>
              </w:rPr>
              <w:t>3</w:t>
            </w:r>
          </w:p>
        </w:tc>
        <w:tc>
          <w:tcPr>
            <w:tcW w:w="450" w:type="dxa"/>
          </w:tcPr>
          <w:p w14:paraId="60059338" w14:textId="77777777" w:rsidR="00101E25" w:rsidRDefault="00101E25" w:rsidP="00C92FF4">
            <w:pPr>
              <w:pStyle w:val="TableParagraph"/>
              <w:spacing w:line="238" w:lineRule="exact"/>
              <w:ind w:left="81"/>
              <w:jc w:val="both"/>
              <w:rPr>
                <w:b/>
              </w:rPr>
            </w:pPr>
            <w:r>
              <w:rPr>
                <w:b/>
              </w:rPr>
              <w:t>4</w:t>
            </w:r>
          </w:p>
        </w:tc>
        <w:tc>
          <w:tcPr>
            <w:tcW w:w="450" w:type="dxa"/>
          </w:tcPr>
          <w:p w14:paraId="50EDB6CA" w14:textId="77777777" w:rsidR="00101E25" w:rsidRDefault="00101E25" w:rsidP="00C92FF4">
            <w:pPr>
              <w:pStyle w:val="TableParagraph"/>
              <w:spacing w:line="238" w:lineRule="exact"/>
              <w:ind w:left="87"/>
              <w:jc w:val="both"/>
              <w:rPr>
                <w:b/>
              </w:rPr>
            </w:pPr>
            <w:r>
              <w:rPr>
                <w:b/>
              </w:rPr>
              <w:t>5</w:t>
            </w:r>
          </w:p>
        </w:tc>
        <w:tc>
          <w:tcPr>
            <w:tcW w:w="2250" w:type="dxa"/>
          </w:tcPr>
          <w:p w14:paraId="03C2513B" w14:textId="77777777" w:rsidR="00101E25" w:rsidRDefault="00101E25" w:rsidP="00C92FF4">
            <w:pPr>
              <w:pStyle w:val="TableParagraph"/>
              <w:spacing w:line="238" w:lineRule="exact"/>
              <w:ind w:left="87"/>
              <w:jc w:val="both"/>
              <w:rPr>
                <w:b/>
              </w:rPr>
            </w:pPr>
          </w:p>
        </w:tc>
      </w:tr>
      <w:tr w:rsidR="00101E25" w14:paraId="423E60EF" w14:textId="5F8D76B6" w:rsidTr="00101E25">
        <w:trPr>
          <w:trHeight w:val="1606"/>
        </w:trPr>
        <w:tc>
          <w:tcPr>
            <w:tcW w:w="3260" w:type="dxa"/>
            <w:tcBorders>
              <w:left w:val="single" w:sz="12" w:space="0" w:color="FFFFE0"/>
            </w:tcBorders>
          </w:tcPr>
          <w:p w14:paraId="37132615" w14:textId="77777777" w:rsidR="00101E25" w:rsidRDefault="00101E25" w:rsidP="00C92FF4">
            <w:pPr>
              <w:pStyle w:val="TableParagraph"/>
              <w:jc w:val="both"/>
              <w:rPr>
                <w:b/>
                <w:sz w:val="24"/>
              </w:rPr>
            </w:pPr>
          </w:p>
          <w:p w14:paraId="74A8CD2A" w14:textId="77777777" w:rsidR="00101E25" w:rsidRDefault="00101E25" w:rsidP="00C92FF4">
            <w:pPr>
              <w:pStyle w:val="TableParagraph"/>
              <w:spacing w:before="8"/>
              <w:jc w:val="both"/>
              <w:rPr>
                <w:b/>
                <w:sz w:val="34"/>
              </w:rPr>
            </w:pPr>
          </w:p>
          <w:p w14:paraId="0AD3C6C9" w14:textId="77777777" w:rsidR="00101E25" w:rsidRDefault="00101E25" w:rsidP="00C92FF4">
            <w:pPr>
              <w:pStyle w:val="TableParagraph"/>
              <w:ind w:left="45"/>
              <w:jc w:val="both"/>
            </w:pPr>
            <w:r>
              <w:t>15.4</w:t>
            </w:r>
            <w:r>
              <w:rPr>
                <w:spacing w:val="81"/>
              </w:rPr>
              <w:t xml:space="preserve"> </w:t>
            </w:r>
            <w:r>
              <w:t>Budget</w:t>
            </w:r>
            <w:r>
              <w:rPr>
                <w:spacing w:val="-2"/>
              </w:rPr>
              <w:t xml:space="preserve"> </w:t>
            </w:r>
            <w:r>
              <w:t>analysis.</w:t>
            </w:r>
          </w:p>
        </w:tc>
        <w:tc>
          <w:tcPr>
            <w:tcW w:w="3600" w:type="dxa"/>
          </w:tcPr>
          <w:p w14:paraId="797DD0AD" w14:textId="77777777" w:rsidR="00101E25" w:rsidRDefault="00101E25" w:rsidP="00C92FF4">
            <w:pPr>
              <w:pStyle w:val="TableParagraph"/>
              <w:spacing w:before="40"/>
              <w:ind w:left="52" w:right="284"/>
              <w:jc w:val="both"/>
            </w:pPr>
            <w:r>
              <w:t>Budgets are compared to actual results and</w:t>
            </w:r>
            <w:r>
              <w:rPr>
                <w:spacing w:val="1"/>
              </w:rPr>
              <w:t xml:space="preserve"> </w:t>
            </w:r>
            <w:r>
              <w:t>deviations are followed up on a timely basis.</w:t>
            </w:r>
            <w:r>
              <w:rPr>
                <w:spacing w:val="-52"/>
              </w:rPr>
              <w:t xml:space="preserve"> </w:t>
            </w:r>
            <w:r>
              <w:t>Adequate consideration is given to</w:t>
            </w:r>
            <w:r>
              <w:rPr>
                <w:spacing w:val="1"/>
              </w:rPr>
              <w:t xml:space="preserve"> </w:t>
            </w:r>
            <w:r>
              <w:t>commitments.</w:t>
            </w:r>
          </w:p>
        </w:tc>
        <w:tc>
          <w:tcPr>
            <w:tcW w:w="3420" w:type="dxa"/>
          </w:tcPr>
          <w:p w14:paraId="6ABB7DDF" w14:textId="77777777" w:rsidR="00101E25" w:rsidRDefault="00101E25" w:rsidP="00C92FF4">
            <w:pPr>
              <w:pStyle w:val="TableParagraph"/>
              <w:jc w:val="both"/>
              <w:rPr>
                <w:b/>
                <w:sz w:val="24"/>
              </w:rPr>
            </w:pPr>
          </w:p>
          <w:p w14:paraId="35D8CC1F" w14:textId="77777777" w:rsidR="00101E25" w:rsidRDefault="00101E25" w:rsidP="00C92FF4">
            <w:pPr>
              <w:pStyle w:val="TableParagraph"/>
              <w:spacing w:before="144"/>
              <w:ind w:left="52" w:right="77"/>
              <w:jc w:val="both"/>
            </w:pPr>
            <w:r>
              <w:t>An analysis of actual versus budgeted results is</w:t>
            </w:r>
            <w:r>
              <w:rPr>
                <w:spacing w:val="-53"/>
              </w:rPr>
              <w:t xml:space="preserve"> </w:t>
            </w:r>
            <w:r>
              <w:t>not performed, or management does not follow</w:t>
            </w:r>
            <w:r>
              <w:rPr>
                <w:spacing w:val="-52"/>
              </w:rPr>
              <w:t xml:space="preserve"> </w:t>
            </w:r>
            <w:r>
              <w:t>up</w:t>
            </w:r>
            <w:r>
              <w:rPr>
                <w:spacing w:val="-1"/>
              </w:rPr>
              <w:t xml:space="preserve"> </w:t>
            </w:r>
            <w:r>
              <w:t>on deviations.</w:t>
            </w:r>
          </w:p>
        </w:tc>
        <w:tc>
          <w:tcPr>
            <w:tcW w:w="450" w:type="dxa"/>
          </w:tcPr>
          <w:p w14:paraId="591BA19E" w14:textId="77777777" w:rsidR="00101E25" w:rsidRDefault="00101E25" w:rsidP="00C92FF4">
            <w:pPr>
              <w:pStyle w:val="TableParagraph"/>
              <w:jc w:val="both"/>
            </w:pPr>
          </w:p>
        </w:tc>
        <w:tc>
          <w:tcPr>
            <w:tcW w:w="450" w:type="dxa"/>
          </w:tcPr>
          <w:p w14:paraId="14141ADE" w14:textId="77777777" w:rsidR="00101E25" w:rsidRDefault="00101E25" w:rsidP="00C92FF4">
            <w:pPr>
              <w:pStyle w:val="TableParagraph"/>
              <w:jc w:val="both"/>
            </w:pPr>
          </w:p>
        </w:tc>
        <w:tc>
          <w:tcPr>
            <w:tcW w:w="450" w:type="dxa"/>
          </w:tcPr>
          <w:p w14:paraId="625782C6" w14:textId="77777777" w:rsidR="00101E25" w:rsidRDefault="00101E25" w:rsidP="00C92FF4">
            <w:pPr>
              <w:pStyle w:val="TableParagraph"/>
              <w:jc w:val="both"/>
            </w:pPr>
          </w:p>
        </w:tc>
        <w:tc>
          <w:tcPr>
            <w:tcW w:w="450" w:type="dxa"/>
          </w:tcPr>
          <w:p w14:paraId="5240D4BF" w14:textId="77777777" w:rsidR="00101E25" w:rsidRDefault="00101E25" w:rsidP="00C92FF4">
            <w:pPr>
              <w:pStyle w:val="TableParagraph"/>
              <w:jc w:val="both"/>
            </w:pPr>
          </w:p>
        </w:tc>
        <w:tc>
          <w:tcPr>
            <w:tcW w:w="450" w:type="dxa"/>
          </w:tcPr>
          <w:p w14:paraId="1C2E9608" w14:textId="77777777" w:rsidR="00101E25" w:rsidRDefault="00101E25" w:rsidP="00C92FF4">
            <w:pPr>
              <w:pStyle w:val="TableParagraph"/>
              <w:jc w:val="both"/>
            </w:pPr>
          </w:p>
        </w:tc>
        <w:tc>
          <w:tcPr>
            <w:tcW w:w="2250" w:type="dxa"/>
          </w:tcPr>
          <w:p w14:paraId="51100958" w14:textId="77777777" w:rsidR="00101E25" w:rsidRDefault="00101E25" w:rsidP="00C92FF4">
            <w:pPr>
              <w:pStyle w:val="TableParagraph"/>
              <w:jc w:val="both"/>
            </w:pPr>
          </w:p>
        </w:tc>
      </w:tr>
      <w:tr w:rsidR="00101E25" w14:paraId="6764B0D9" w14:textId="2C233848" w:rsidTr="00101E25">
        <w:trPr>
          <w:trHeight w:val="345"/>
        </w:trPr>
        <w:tc>
          <w:tcPr>
            <w:tcW w:w="12530" w:type="dxa"/>
            <w:gridSpan w:val="8"/>
            <w:tcBorders>
              <w:left w:val="single" w:sz="12" w:space="0" w:color="FFFFE0"/>
            </w:tcBorders>
            <w:shd w:val="clear" w:color="auto" w:fill="FFFF99"/>
          </w:tcPr>
          <w:p w14:paraId="6E199B38" w14:textId="77777777" w:rsidR="00101E25" w:rsidRDefault="00101E25" w:rsidP="00C92FF4">
            <w:pPr>
              <w:pStyle w:val="TableParagraph"/>
              <w:spacing w:before="44"/>
              <w:ind w:left="45"/>
              <w:jc w:val="both"/>
              <w:rPr>
                <w:b/>
              </w:rPr>
            </w:pPr>
            <w:r>
              <w:rPr>
                <w:b/>
              </w:rPr>
              <w:t>16 – Outside</w:t>
            </w:r>
            <w:r>
              <w:rPr>
                <w:b/>
                <w:spacing w:val="-3"/>
              </w:rPr>
              <w:t xml:space="preserve"> </w:t>
            </w:r>
            <w:r>
              <w:rPr>
                <w:b/>
              </w:rPr>
              <w:t>Sources</w:t>
            </w:r>
          </w:p>
        </w:tc>
        <w:tc>
          <w:tcPr>
            <w:tcW w:w="2250" w:type="dxa"/>
            <w:tcBorders>
              <w:left w:val="single" w:sz="12" w:space="0" w:color="FFFFE0"/>
            </w:tcBorders>
            <w:shd w:val="clear" w:color="auto" w:fill="FFFF99"/>
          </w:tcPr>
          <w:p w14:paraId="5E32F6AD" w14:textId="77777777" w:rsidR="00101E25" w:rsidRDefault="00101E25" w:rsidP="00C92FF4">
            <w:pPr>
              <w:pStyle w:val="TableParagraph"/>
              <w:spacing w:before="44"/>
              <w:ind w:left="45"/>
              <w:jc w:val="both"/>
              <w:rPr>
                <w:b/>
              </w:rPr>
            </w:pPr>
          </w:p>
        </w:tc>
      </w:tr>
      <w:tr w:rsidR="00101E25" w14:paraId="7FEFFECF" w14:textId="3F0E212F" w:rsidTr="00101E25">
        <w:trPr>
          <w:trHeight w:val="595"/>
        </w:trPr>
        <w:tc>
          <w:tcPr>
            <w:tcW w:w="3260" w:type="dxa"/>
            <w:tcBorders>
              <w:left w:val="single" w:sz="12" w:space="0" w:color="FFFFE0"/>
            </w:tcBorders>
          </w:tcPr>
          <w:p w14:paraId="1CE15844" w14:textId="77777777" w:rsidR="00101E25" w:rsidRDefault="00101E25" w:rsidP="00C92FF4">
            <w:pPr>
              <w:pStyle w:val="TableParagraph"/>
              <w:spacing w:before="169"/>
              <w:ind w:left="45"/>
              <w:jc w:val="both"/>
            </w:pPr>
            <w:r>
              <w:t>16.1</w:t>
            </w:r>
            <w:r>
              <w:rPr>
                <w:spacing w:val="78"/>
              </w:rPr>
              <w:t xml:space="preserve"> </w:t>
            </w:r>
            <w:r>
              <w:t>Industry</w:t>
            </w:r>
            <w:r>
              <w:rPr>
                <w:spacing w:val="-2"/>
              </w:rPr>
              <w:t xml:space="preserve"> </w:t>
            </w:r>
            <w:r>
              <w:t>and</w:t>
            </w:r>
            <w:r>
              <w:rPr>
                <w:spacing w:val="-1"/>
              </w:rPr>
              <w:t xml:space="preserve"> </w:t>
            </w:r>
            <w:r>
              <w:t>professional</w:t>
            </w:r>
            <w:r>
              <w:rPr>
                <w:spacing w:val="-2"/>
              </w:rPr>
              <w:t xml:space="preserve"> </w:t>
            </w:r>
            <w:r>
              <w:t>associations.</w:t>
            </w:r>
          </w:p>
        </w:tc>
        <w:tc>
          <w:tcPr>
            <w:tcW w:w="3600" w:type="dxa"/>
          </w:tcPr>
          <w:p w14:paraId="0C03DD9B" w14:textId="77777777" w:rsidR="00101E25" w:rsidRDefault="00101E25" w:rsidP="00C92FF4">
            <w:pPr>
              <w:pStyle w:val="TableParagraph"/>
              <w:spacing w:before="39" w:line="242" w:lineRule="auto"/>
              <w:ind w:left="52" w:right="58"/>
              <w:jc w:val="both"/>
            </w:pPr>
            <w:r>
              <w:t>Data is used to compare the unit’s performance</w:t>
            </w:r>
            <w:r>
              <w:rPr>
                <w:spacing w:val="-52"/>
              </w:rPr>
              <w:t xml:space="preserve"> </w:t>
            </w:r>
            <w:r>
              <w:t>with</w:t>
            </w:r>
            <w:r>
              <w:rPr>
                <w:spacing w:val="-1"/>
              </w:rPr>
              <w:t xml:space="preserve"> </w:t>
            </w:r>
            <w:r>
              <w:t>peers or industry standards.</w:t>
            </w:r>
          </w:p>
        </w:tc>
        <w:tc>
          <w:tcPr>
            <w:tcW w:w="3420" w:type="dxa"/>
          </w:tcPr>
          <w:p w14:paraId="0B593FEE" w14:textId="77777777" w:rsidR="00101E25" w:rsidRDefault="00101E25" w:rsidP="00C92FF4">
            <w:pPr>
              <w:pStyle w:val="TableParagraph"/>
              <w:spacing w:before="169"/>
              <w:ind w:left="52"/>
              <w:jc w:val="both"/>
            </w:pPr>
            <w:r>
              <w:t>Comparative data is</w:t>
            </w:r>
            <w:r>
              <w:rPr>
                <w:spacing w:val="-3"/>
              </w:rPr>
              <w:t xml:space="preserve"> </w:t>
            </w:r>
            <w:r>
              <w:t>not</w:t>
            </w:r>
            <w:r>
              <w:rPr>
                <w:spacing w:val="-3"/>
              </w:rPr>
              <w:t xml:space="preserve"> </w:t>
            </w:r>
            <w:r>
              <w:t>regularly</w:t>
            </w:r>
            <w:r>
              <w:rPr>
                <w:spacing w:val="-1"/>
              </w:rPr>
              <w:t xml:space="preserve"> </w:t>
            </w:r>
            <w:r>
              <w:t>monitored.</w:t>
            </w:r>
          </w:p>
        </w:tc>
        <w:tc>
          <w:tcPr>
            <w:tcW w:w="450" w:type="dxa"/>
          </w:tcPr>
          <w:p w14:paraId="79F63EE9" w14:textId="77777777" w:rsidR="00101E25" w:rsidRDefault="00101E25" w:rsidP="00C92FF4">
            <w:pPr>
              <w:pStyle w:val="TableParagraph"/>
              <w:jc w:val="both"/>
            </w:pPr>
          </w:p>
        </w:tc>
        <w:tc>
          <w:tcPr>
            <w:tcW w:w="450" w:type="dxa"/>
          </w:tcPr>
          <w:p w14:paraId="76D86C59" w14:textId="77777777" w:rsidR="00101E25" w:rsidRDefault="00101E25" w:rsidP="00C92FF4">
            <w:pPr>
              <w:pStyle w:val="TableParagraph"/>
              <w:jc w:val="both"/>
            </w:pPr>
          </w:p>
        </w:tc>
        <w:tc>
          <w:tcPr>
            <w:tcW w:w="450" w:type="dxa"/>
          </w:tcPr>
          <w:p w14:paraId="67C18E56" w14:textId="77777777" w:rsidR="00101E25" w:rsidRDefault="00101E25" w:rsidP="00C92FF4">
            <w:pPr>
              <w:pStyle w:val="TableParagraph"/>
              <w:jc w:val="both"/>
            </w:pPr>
          </w:p>
        </w:tc>
        <w:tc>
          <w:tcPr>
            <w:tcW w:w="450" w:type="dxa"/>
          </w:tcPr>
          <w:p w14:paraId="077E6AC3" w14:textId="77777777" w:rsidR="00101E25" w:rsidRDefault="00101E25" w:rsidP="00C92FF4">
            <w:pPr>
              <w:pStyle w:val="TableParagraph"/>
              <w:jc w:val="both"/>
            </w:pPr>
          </w:p>
        </w:tc>
        <w:tc>
          <w:tcPr>
            <w:tcW w:w="450" w:type="dxa"/>
          </w:tcPr>
          <w:p w14:paraId="17D27570" w14:textId="77777777" w:rsidR="00101E25" w:rsidRDefault="00101E25" w:rsidP="00C92FF4">
            <w:pPr>
              <w:pStyle w:val="TableParagraph"/>
              <w:jc w:val="both"/>
            </w:pPr>
          </w:p>
        </w:tc>
        <w:tc>
          <w:tcPr>
            <w:tcW w:w="2250" w:type="dxa"/>
          </w:tcPr>
          <w:p w14:paraId="1C1BE7AF" w14:textId="77777777" w:rsidR="00101E25" w:rsidRDefault="00101E25" w:rsidP="00C92FF4">
            <w:pPr>
              <w:pStyle w:val="TableParagraph"/>
              <w:jc w:val="both"/>
            </w:pPr>
          </w:p>
        </w:tc>
      </w:tr>
      <w:tr w:rsidR="00101E25" w14:paraId="5741ECF0" w14:textId="550994EF" w:rsidTr="00101E25">
        <w:trPr>
          <w:trHeight w:val="595"/>
        </w:trPr>
        <w:tc>
          <w:tcPr>
            <w:tcW w:w="3260" w:type="dxa"/>
            <w:tcBorders>
              <w:left w:val="single" w:sz="12" w:space="0" w:color="FFFFE0"/>
            </w:tcBorders>
          </w:tcPr>
          <w:p w14:paraId="350F4316" w14:textId="77777777" w:rsidR="00101E25" w:rsidRDefault="00101E25" w:rsidP="00C92FF4">
            <w:pPr>
              <w:pStyle w:val="TableParagraph"/>
              <w:spacing w:before="169"/>
              <w:ind w:left="45"/>
              <w:jc w:val="both"/>
            </w:pPr>
            <w:r>
              <w:t>16.2</w:t>
            </w:r>
            <w:r>
              <w:rPr>
                <w:spacing w:val="78"/>
              </w:rPr>
              <w:t xml:space="preserve"> </w:t>
            </w:r>
            <w:r>
              <w:t>Regulatory</w:t>
            </w:r>
            <w:r>
              <w:rPr>
                <w:spacing w:val="-1"/>
              </w:rPr>
              <w:t xml:space="preserve"> </w:t>
            </w:r>
            <w:r>
              <w:t>authorities.</w:t>
            </w:r>
          </w:p>
        </w:tc>
        <w:tc>
          <w:tcPr>
            <w:tcW w:w="3600" w:type="dxa"/>
          </w:tcPr>
          <w:p w14:paraId="258D6E72" w14:textId="77777777" w:rsidR="00101E25" w:rsidRDefault="00101E25" w:rsidP="00C92FF4">
            <w:pPr>
              <w:pStyle w:val="TableParagraph"/>
              <w:spacing w:before="46" w:line="237" w:lineRule="auto"/>
              <w:ind w:left="52" w:right="132"/>
              <w:jc w:val="both"/>
            </w:pPr>
            <w:r>
              <w:t>Reports from regulatory bodies are considered</w:t>
            </w:r>
            <w:r>
              <w:rPr>
                <w:spacing w:val="-52"/>
              </w:rPr>
              <w:t xml:space="preserve"> </w:t>
            </w:r>
            <w:r>
              <w:t>for their internal</w:t>
            </w:r>
            <w:r>
              <w:rPr>
                <w:spacing w:val="-1"/>
              </w:rPr>
              <w:t xml:space="preserve"> </w:t>
            </w:r>
            <w:r>
              <w:t>control</w:t>
            </w:r>
            <w:r>
              <w:rPr>
                <w:spacing w:val="-2"/>
              </w:rPr>
              <w:t xml:space="preserve"> </w:t>
            </w:r>
            <w:r>
              <w:t>implications.</w:t>
            </w:r>
          </w:p>
        </w:tc>
        <w:tc>
          <w:tcPr>
            <w:tcW w:w="3420" w:type="dxa"/>
          </w:tcPr>
          <w:p w14:paraId="3DD2E1E2" w14:textId="77777777" w:rsidR="00101E25" w:rsidRDefault="00101E25" w:rsidP="00C92FF4">
            <w:pPr>
              <w:pStyle w:val="TableParagraph"/>
              <w:spacing w:before="46" w:line="237" w:lineRule="auto"/>
              <w:ind w:left="52" w:right="35"/>
              <w:jc w:val="both"/>
            </w:pPr>
            <w:r>
              <w:t>Response is limited to what is necessary to "get</w:t>
            </w:r>
            <w:r>
              <w:rPr>
                <w:spacing w:val="-52"/>
              </w:rPr>
              <w:t xml:space="preserve"> </w:t>
            </w:r>
            <w:r>
              <w:t>by" the</w:t>
            </w:r>
            <w:r>
              <w:rPr>
                <w:spacing w:val="2"/>
              </w:rPr>
              <w:t xml:space="preserve"> </w:t>
            </w:r>
            <w:r>
              <w:t>regulators.</w:t>
            </w:r>
          </w:p>
        </w:tc>
        <w:tc>
          <w:tcPr>
            <w:tcW w:w="450" w:type="dxa"/>
          </w:tcPr>
          <w:p w14:paraId="5E30661A" w14:textId="77777777" w:rsidR="00101E25" w:rsidRDefault="00101E25" w:rsidP="00C92FF4">
            <w:pPr>
              <w:pStyle w:val="TableParagraph"/>
              <w:jc w:val="both"/>
            </w:pPr>
          </w:p>
        </w:tc>
        <w:tc>
          <w:tcPr>
            <w:tcW w:w="450" w:type="dxa"/>
          </w:tcPr>
          <w:p w14:paraId="01C9ECD5" w14:textId="77777777" w:rsidR="00101E25" w:rsidRDefault="00101E25" w:rsidP="00C92FF4">
            <w:pPr>
              <w:pStyle w:val="TableParagraph"/>
              <w:jc w:val="both"/>
            </w:pPr>
          </w:p>
        </w:tc>
        <w:tc>
          <w:tcPr>
            <w:tcW w:w="450" w:type="dxa"/>
          </w:tcPr>
          <w:p w14:paraId="3A8F64BF" w14:textId="77777777" w:rsidR="00101E25" w:rsidRDefault="00101E25" w:rsidP="00C92FF4">
            <w:pPr>
              <w:pStyle w:val="TableParagraph"/>
              <w:jc w:val="both"/>
            </w:pPr>
          </w:p>
        </w:tc>
        <w:tc>
          <w:tcPr>
            <w:tcW w:w="450" w:type="dxa"/>
          </w:tcPr>
          <w:p w14:paraId="2A18C42A" w14:textId="77777777" w:rsidR="00101E25" w:rsidRDefault="00101E25" w:rsidP="00C92FF4">
            <w:pPr>
              <w:pStyle w:val="TableParagraph"/>
              <w:jc w:val="both"/>
            </w:pPr>
          </w:p>
        </w:tc>
        <w:tc>
          <w:tcPr>
            <w:tcW w:w="450" w:type="dxa"/>
          </w:tcPr>
          <w:p w14:paraId="132A4266" w14:textId="77777777" w:rsidR="00101E25" w:rsidRDefault="00101E25" w:rsidP="00C92FF4">
            <w:pPr>
              <w:pStyle w:val="TableParagraph"/>
              <w:jc w:val="both"/>
            </w:pPr>
          </w:p>
        </w:tc>
        <w:tc>
          <w:tcPr>
            <w:tcW w:w="2250" w:type="dxa"/>
          </w:tcPr>
          <w:p w14:paraId="6BA36BE3" w14:textId="77777777" w:rsidR="00101E25" w:rsidRDefault="00101E25" w:rsidP="00C92FF4">
            <w:pPr>
              <w:pStyle w:val="TableParagraph"/>
              <w:jc w:val="both"/>
            </w:pPr>
          </w:p>
        </w:tc>
      </w:tr>
      <w:tr w:rsidR="00101E25" w14:paraId="43D9C9B1" w14:textId="52EC7D5D" w:rsidTr="00101E25">
        <w:trPr>
          <w:trHeight w:val="850"/>
        </w:trPr>
        <w:tc>
          <w:tcPr>
            <w:tcW w:w="3260" w:type="dxa"/>
            <w:tcBorders>
              <w:left w:val="single" w:sz="12" w:space="0" w:color="FFFFE0"/>
            </w:tcBorders>
          </w:tcPr>
          <w:p w14:paraId="172BA1A2" w14:textId="77777777" w:rsidR="00101E25" w:rsidRDefault="00101E25" w:rsidP="00C92FF4">
            <w:pPr>
              <w:pStyle w:val="TableParagraph"/>
              <w:spacing w:before="169" w:line="242" w:lineRule="auto"/>
              <w:ind w:left="620" w:right="229" w:hanging="576"/>
              <w:jc w:val="both"/>
            </w:pPr>
            <w:r>
              <w:t>16.3</w:t>
            </w:r>
            <w:r>
              <w:rPr>
                <w:spacing w:val="23"/>
              </w:rPr>
              <w:t xml:space="preserve"> </w:t>
            </w:r>
            <w:r>
              <w:t>Sponsors,</w:t>
            </w:r>
            <w:r>
              <w:rPr>
                <w:spacing w:val="-2"/>
              </w:rPr>
              <w:t xml:space="preserve"> </w:t>
            </w:r>
            <w:r>
              <w:t>students,</w:t>
            </w:r>
            <w:r>
              <w:rPr>
                <w:spacing w:val="-1"/>
              </w:rPr>
              <w:t xml:space="preserve"> </w:t>
            </w:r>
            <w:r>
              <w:t>suppliers,</w:t>
            </w:r>
            <w:r>
              <w:rPr>
                <w:spacing w:val="-1"/>
              </w:rPr>
              <w:t xml:space="preserve"> </w:t>
            </w:r>
            <w:r>
              <w:t>creditors,</w:t>
            </w:r>
            <w:r>
              <w:rPr>
                <w:spacing w:val="-52"/>
              </w:rPr>
              <w:t xml:space="preserve"> </w:t>
            </w:r>
            <w:r>
              <w:t>and</w:t>
            </w:r>
            <w:r>
              <w:rPr>
                <w:spacing w:val="-1"/>
              </w:rPr>
              <w:t xml:space="preserve"> </w:t>
            </w:r>
            <w:r>
              <w:t>other</w:t>
            </w:r>
            <w:r>
              <w:rPr>
                <w:spacing w:val="1"/>
              </w:rPr>
              <w:t xml:space="preserve"> </w:t>
            </w:r>
            <w:r>
              <w:t>third parties.</w:t>
            </w:r>
          </w:p>
        </w:tc>
        <w:tc>
          <w:tcPr>
            <w:tcW w:w="3600" w:type="dxa"/>
          </w:tcPr>
          <w:p w14:paraId="7FE493A6" w14:textId="77777777" w:rsidR="00101E25" w:rsidRDefault="00101E25" w:rsidP="00C92FF4">
            <w:pPr>
              <w:pStyle w:val="TableParagraph"/>
              <w:spacing w:before="44"/>
              <w:ind w:left="52" w:right="58"/>
              <w:jc w:val="both"/>
            </w:pPr>
            <w:r>
              <w:t>Root causes of inquiries or complaints are</w:t>
            </w:r>
            <w:r>
              <w:rPr>
                <w:spacing w:val="1"/>
              </w:rPr>
              <w:t xml:space="preserve"> </w:t>
            </w:r>
            <w:r>
              <w:t>investigated and considered for internal control</w:t>
            </w:r>
            <w:r>
              <w:rPr>
                <w:spacing w:val="-52"/>
              </w:rPr>
              <w:t xml:space="preserve"> </w:t>
            </w:r>
            <w:r>
              <w:t>implications.</w:t>
            </w:r>
          </w:p>
        </w:tc>
        <w:tc>
          <w:tcPr>
            <w:tcW w:w="3420" w:type="dxa"/>
          </w:tcPr>
          <w:p w14:paraId="7F01324C" w14:textId="77777777" w:rsidR="00101E25" w:rsidRDefault="00101E25" w:rsidP="00C92FF4">
            <w:pPr>
              <w:pStyle w:val="TableParagraph"/>
              <w:spacing w:before="169" w:line="242" w:lineRule="auto"/>
              <w:ind w:left="52" w:right="126"/>
              <w:jc w:val="both"/>
            </w:pPr>
            <w:r>
              <w:t>Inquiries or complaints are dealt with case-by-</w:t>
            </w:r>
            <w:r>
              <w:rPr>
                <w:spacing w:val="-52"/>
              </w:rPr>
              <w:t xml:space="preserve"> </w:t>
            </w:r>
            <w:r>
              <w:t>case,</w:t>
            </w:r>
            <w:r>
              <w:rPr>
                <w:spacing w:val="-7"/>
              </w:rPr>
              <w:t xml:space="preserve"> </w:t>
            </w:r>
            <w:r>
              <w:t>with little</w:t>
            </w:r>
            <w:r>
              <w:rPr>
                <w:spacing w:val="2"/>
              </w:rPr>
              <w:t xml:space="preserve"> </w:t>
            </w:r>
            <w:r>
              <w:t>or no follow-up.</w:t>
            </w:r>
          </w:p>
        </w:tc>
        <w:tc>
          <w:tcPr>
            <w:tcW w:w="450" w:type="dxa"/>
          </w:tcPr>
          <w:p w14:paraId="6BF39C7F" w14:textId="77777777" w:rsidR="00101E25" w:rsidRDefault="00101E25" w:rsidP="00C92FF4">
            <w:pPr>
              <w:pStyle w:val="TableParagraph"/>
              <w:jc w:val="both"/>
            </w:pPr>
          </w:p>
        </w:tc>
        <w:tc>
          <w:tcPr>
            <w:tcW w:w="450" w:type="dxa"/>
          </w:tcPr>
          <w:p w14:paraId="7BC79CF5" w14:textId="77777777" w:rsidR="00101E25" w:rsidRDefault="00101E25" w:rsidP="00C92FF4">
            <w:pPr>
              <w:pStyle w:val="TableParagraph"/>
              <w:jc w:val="both"/>
            </w:pPr>
          </w:p>
        </w:tc>
        <w:tc>
          <w:tcPr>
            <w:tcW w:w="450" w:type="dxa"/>
          </w:tcPr>
          <w:p w14:paraId="33DD67B4" w14:textId="77777777" w:rsidR="00101E25" w:rsidRDefault="00101E25" w:rsidP="00C92FF4">
            <w:pPr>
              <w:pStyle w:val="TableParagraph"/>
              <w:jc w:val="both"/>
            </w:pPr>
          </w:p>
        </w:tc>
        <w:tc>
          <w:tcPr>
            <w:tcW w:w="450" w:type="dxa"/>
          </w:tcPr>
          <w:p w14:paraId="4FE0323E" w14:textId="77777777" w:rsidR="00101E25" w:rsidRDefault="00101E25" w:rsidP="00C92FF4">
            <w:pPr>
              <w:pStyle w:val="TableParagraph"/>
              <w:jc w:val="both"/>
            </w:pPr>
          </w:p>
        </w:tc>
        <w:tc>
          <w:tcPr>
            <w:tcW w:w="450" w:type="dxa"/>
          </w:tcPr>
          <w:p w14:paraId="66F443CC" w14:textId="77777777" w:rsidR="00101E25" w:rsidRDefault="00101E25" w:rsidP="00C92FF4">
            <w:pPr>
              <w:pStyle w:val="TableParagraph"/>
              <w:jc w:val="both"/>
            </w:pPr>
          </w:p>
        </w:tc>
        <w:tc>
          <w:tcPr>
            <w:tcW w:w="2250" w:type="dxa"/>
          </w:tcPr>
          <w:p w14:paraId="559236AB" w14:textId="77777777" w:rsidR="00101E25" w:rsidRDefault="00101E25" w:rsidP="00C92FF4">
            <w:pPr>
              <w:pStyle w:val="TableParagraph"/>
              <w:jc w:val="both"/>
            </w:pPr>
          </w:p>
        </w:tc>
      </w:tr>
      <w:tr w:rsidR="00101E25" w14:paraId="7EE307D6" w14:textId="258E23AD" w:rsidTr="00101E25">
        <w:trPr>
          <w:trHeight w:val="842"/>
        </w:trPr>
        <w:tc>
          <w:tcPr>
            <w:tcW w:w="3260" w:type="dxa"/>
            <w:tcBorders>
              <w:left w:val="single" w:sz="12" w:space="0" w:color="FFFFE0"/>
              <w:bottom w:val="single" w:sz="18" w:space="0" w:color="9F9F9F"/>
            </w:tcBorders>
          </w:tcPr>
          <w:p w14:paraId="151B6A50" w14:textId="77777777" w:rsidR="00101E25" w:rsidRDefault="00101E25" w:rsidP="00C92FF4">
            <w:pPr>
              <w:pStyle w:val="TableParagraph"/>
              <w:spacing w:before="7"/>
              <w:jc w:val="both"/>
              <w:rPr>
                <w:b/>
                <w:sz w:val="25"/>
              </w:rPr>
            </w:pPr>
          </w:p>
          <w:p w14:paraId="57CA3ED3" w14:textId="77777777" w:rsidR="00101E25" w:rsidRDefault="00101E25" w:rsidP="00C92FF4">
            <w:pPr>
              <w:pStyle w:val="TableParagraph"/>
              <w:ind w:left="45"/>
              <w:jc w:val="both"/>
            </w:pPr>
            <w:r>
              <w:t>16.4</w:t>
            </w:r>
            <w:r>
              <w:rPr>
                <w:spacing w:val="83"/>
              </w:rPr>
              <w:t xml:space="preserve"> </w:t>
            </w:r>
            <w:r>
              <w:t>External</w:t>
            </w:r>
            <w:r>
              <w:rPr>
                <w:spacing w:val="-1"/>
              </w:rPr>
              <w:t xml:space="preserve"> </w:t>
            </w:r>
            <w:r>
              <w:t>auditors.</w:t>
            </w:r>
          </w:p>
        </w:tc>
        <w:tc>
          <w:tcPr>
            <w:tcW w:w="3600" w:type="dxa"/>
            <w:tcBorders>
              <w:bottom w:val="single" w:sz="18" w:space="0" w:color="9F9F9F"/>
            </w:tcBorders>
          </w:tcPr>
          <w:p w14:paraId="04D91499" w14:textId="77777777" w:rsidR="00101E25" w:rsidRDefault="00101E25" w:rsidP="00C92FF4">
            <w:pPr>
              <w:pStyle w:val="TableParagraph"/>
              <w:spacing w:before="44"/>
              <w:ind w:left="52" w:right="346"/>
              <w:jc w:val="both"/>
            </w:pPr>
            <w:r>
              <w:t>Information provided by external auditors</w:t>
            </w:r>
            <w:r>
              <w:rPr>
                <w:spacing w:val="1"/>
              </w:rPr>
              <w:t xml:space="preserve"> </w:t>
            </w:r>
            <w:r>
              <w:t>about control-related matters are considered</w:t>
            </w:r>
            <w:r>
              <w:rPr>
                <w:spacing w:val="-52"/>
              </w:rPr>
              <w:t xml:space="preserve"> </w:t>
            </w:r>
            <w:r>
              <w:t>and acted on.</w:t>
            </w:r>
          </w:p>
        </w:tc>
        <w:tc>
          <w:tcPr>
            <w:tcW w:w="3420" w:type="dxa"/>
            <w:tcBorders>
              <w:bottom w:val="single" w:sz="18" w:space="0" w:color="9F9F9F"/>
            </w:tcBorders>
          </w:tcPr>
          <w:p w14:paraId="16F7F34C" w14:textId="77777777" w:rsidR="00101E25" w:rsidRDefault="00101E25" w:rsidP="00C92FF4">
            <w:pPr>
              <w:pStyle w:val="TableParagraph"/>
              <w:spacing w:before="171" w:line="237" w:lineRule="auto"/>
              <w:ind w:left="52" w:right="462"/>
              <w:jc w:val="both"/>
            </w:pPr>
            <w:r>
              <w:t>Findings are referred to lower levels or are</w:t>
            </w:r>
            <w:r>
              <w:rPr>
                <w:spacing w:val="-52"/>
              </w:rPr>
              <w:t xml:space="preserve"> </w:t>
            </w:r>
            <w:r>
              <w:t>explained away.</w:t>
            </w:r>
          </w:p>
        </w:tc>
        <w:tc>
          <w:tcPr>
            <w:tcW w:w="450" w:type="dxa"/>
            <w:tcBorders>
              <w:bottom w:val="single" w:sz="18" w:space="0" w:color="9F9F9F"/>
            </w:tcBorders>
          </w:tcPr>
          <w:p w14:paraId="413D698D" w14:textId="77777777" w:rsidR="00101E25" w:rsidRDefault="00101E25" w:rsidP="00C92FF4">
            <w:pPr>
              <w:pStyle w:val="TableParagraph"/>
              <w:jc w:val="both"/>
            </w:pPr>
          </w:p>
        </w:tc>
        <w:tc>
          <w:tcPr>
            <w:tcW w:w="450" w:type="dxa"/>
            <w:tcBorders>
              <w:bottom w:val="single" w:sz="18" w:space="0" w:color="9F9F9F"/>
            </w:tcBorders>
          </w:tcPr>
          <w:p w14:paraId="6C070FE0" w14:textId="77777777" w:rsidR="00101E25" w:rsidRDefault="00101E25" w:rsidP="00C92FF4">
            <w:pPr>
              <w:pStyle w:val="TableParagraph"/>
              <w:jc w:val="both"/>
            </w:pPr>
          </w:p>
        </w:tc>
        <w:tc>
          <w:tcPr>
            <w:tcW w:w="450" w:type="dxa"/>
            <w:tcBorders>
              <w:bottom w:val="single" w:sz="18" w:space="0" w:color="9F9F9F"/>
            </w:tcBorders>
          </w:tcPr>
          <w:p w14:paraId="65F8F36B" w14:textId="77777777" w:rsidR="00101E25" w:rsidRDefault="00101E25" w:rsidP="00C92FF4">
            <w:pPr>
              <w:pStyle w:val="TableParagraph"/>
              <w:jc w:val="both"/>
            </w:pPr>
          </w:p>
        </w:tc>
        <w:tc>
          <w:tcPr>
            <w:tcW w:w="450" w:type="dxa"/>
            <w:tcBorders>
              <w:bottom w:val="single" w:sz="18" w:space="0" w:color="9F9F9F"/>
            </w:tcBorders>
          </w:tcPr>
          <w:p w14:paraId="1A9F3135" w14:textId="77777777" w:rsidR="00101E25" w:rsidRDefault="00101E25" w:rsidP="00C92FF4">
            <w:pPr>
              <w:pStyle w:val="TableParagraph"/>
              <w:jc w:val="both"/>
            </w:pPr>
          </w:p>
        </w:tc>
        <w:tc>
          <w:tcPr>
            <w:tcW w:w="450" w:type="dxa"/>
            <w:tcBorders>
              <w:bottom w:val="single" w:sz="18" w:space="0" w:color="9F9F9F"/>
            </w:tcBorders>
          </w:tcPr>
          <w:p w14:paraId="682F6FDB" w14:textId="77777777" w:rsidR="00101E25" w:rsidRDefault="00101E25" w:rsidP="00C92FF4">
            <w:pPr>
              <w:pStyle w:val="TableParagraph"/>
              <w:jc w:val="both"/>
            </w:pPr>
          </w:p>
        </w:tc>
        <w:tc>
          <w:tcPr>
            <w:tcW w:w="2250" w:type="dxa"/>
            <w:tcBorders>
              <w:bottom w:val="single" w:sz="18" w:space="0" w:color="9F9F9F"/>
            </w:tcBorders>
          </w:tcPr>
          <w:p w14:paraId="58FB713F" w14:textId="77777777" w:rsidR="00101E25" w:rsidRDefault="00101E25" w:rsidP="00C92FF4">
            <w:pPr>
              <w:pStyle w:val="TableParagraph"/>
              <w:jc w:val="both"/>
            </w:pPr>
          </w:p>
        </w:tc>
      </w:tr>
      <w:tr w:rsidR="00101E25" w14:paraId="1EA1B730" w14:textId="41DC2E61" w:rsidTr="00101E25">
        <w:trPr>
          <w:trHeight w:val="332"/>
        </w:trPr>
        <w:tc>
          <w:tcPr>
            <w:tcW w:w="12530" w:type="dxa"/>
            <w:gridSpan w:val="8"/>
            <w:tcBorders>
              <w:top w:val="single" w:sz="18" w:space="0" w:color="9F9F9F"/>
              <w:left w:val="single" w:sz="12" w:space="0" w:color="FFFFE0"/>
            </w:tcBorders>
            <w:shd w:val="clear" w:color="auto" w:fill="FFFF99"/>
          </w:tcPr>
          <w:p w14:paraId="66B0906E" w14:textId="77777777" w:rsidR="00101E25" w:rsidRDefault="00101E25" w:rsidP="00C92FF4">
            <w:pPr>
              <w:pStyle w:val="TableParagraph"/>
              <w:spacing w:before="32"/>
              <w:ind w:left="45"/>
              <w:jc w:val="both"/>
              <w:rPr>
                <w:b/>
              </w:rPr>
            </w:pPr>
            <w:r>
              <w:rPr>
                <w:b/>
              </w:rPr>
              <w:t>17</w:t>
            </w:r>
            <w:r>
              <w:rPr>
                <w:b/>
                <w:spacing w:val="-1"/>
              </w:rPr>
              <w:t xml:space="preserve"> </w:t>
            </w:r>
            <w:r>
              <w:rPr>
                <w:b/>
              </w:rPr>
              <w:t>–</w:t>
            </w:r>
            <w:r>
              <w:rPr>
                <w:b/>
                <w:spacing w:val="-1"/>
              </w:rPr>
              <w:t xml:space="preserve"> </w:t>
            </w:r>
            <w:r>
              <w:rPr>
                <w:b/>
              </w:rPr>
              <w:t>Response Mechanisms</w:t>
            </w:r>
          </w:p>
        </w:tc>
        <w:tc>
          <w:tcPr>
            <w:tcW w:w="2250" w:type="dxa"/>
            <w:tcBorders>
              <w:top w:val="single" w:sz="18" w:space="0" w:color="9F9F9F"/>
              <w:left w:val="single" w:sz="12" w:space="0" w:color="FFFFE0"/>
            </w:tcBorders>
            <w:shd w:val="clear" w:color="auto" w:fill="FFFF99"/>
          </w:tcPr>
          <w:p w14:paraId="36EC1422" w14:textId="77777777" w:rsidR="00101E25" w:rsidRDefault="00101E25" w:rsidP="00C92FF4">
            <w:pPr>
              <w:pStyle w:val="TableParagraph"/>
              <w:spacing w:before="32"/>
              <w:ind w:left="45"/>
              <w:jc w:val="both"/>
              <w:rPr>
                <w:b/>
              </w:rPr>
            </w:pPr>
          </w:p>
        </w:tc>
      </w:tr>
      <w:tr w:rsidR="00101E25" w14:paraId="41DF2770" w14:textId="1E30AB9C" w:rsidTr="00101E25">
        <w:trPr>
          <w:trHeight w:val="600"/>
        </w:trPr>
        <w:tc>
          <w:tcPr>
            <w:tcW w:w="3260" w:type="dxa"/>
            <w:tcBorders>
              <w:left w:val="single" w:sz="12" w:space="0" w:color="FFFFE0"/>
            </w:tcBorders>
          </w:tcPr>
          <w:p w14:paraId="3CFD5D24" w14:textId="77777777" w:rsidR="00101E25" w:rsidRDefault="00101E25" w:rsidP="00C92FF4">
            <w:pPr>
              <w:pStyle w:val="TableParagraph"/>
              <w:spacing w:before="44" w:line="242" w:lineRule="auto"/>
              <w:ind w:left="620" w:hanging="576"/>
              <w:jc w:val="both"/>
            </w:pPr>
            <w:r>
              <w:t>17.1</w:t>
            </w:r>
            <w:r>
              <w:rPr>
                <w:spacing w:val="23"/>
              </w:rPr>
              <w:t xml:space="preserve"> </w:t>
            </w:r>
            <w:r>
              <w:t>Management</w:t>
            </w:r>
            <w:r>
              <w:rPr>
                <w:spacing w:val="-1"/>
              </w:rPr>
              <w:t xml:space="preserve"> </w:t>
            </w:r>
            <w:r>
              <w:t>follow-up</w:t>
            </w:r>
            <w:r>
              <w:rPr>
                <w:spacing w:val="-1"/>
              </w:rPr>
              <w:t xml:space="preserve"> </w:t>
            </w:r>
            <w:r>
              <w:t>of violations</w:t>
            </w:r>
            <w:r>
              <w:rPr>
                <w:spacing w:val="-1"/>
              </w:rPr>
              <w:t xml:space="preserve"> </w:t>
            </w:r>
            <w:r>
              <w:t>of</w:t>
            </w:r>
            <w:r>
              <w:rPr>
                <w:spacing w:val="-52"/>
              </w:rPr>
              <w:t xml:space="preserve"> </w:t>
            </w:r>
            <w:r>
              <w:t>policies.</w:t>
            </w:r>
          </w:p>
        </w:tc>
        <w:tc>
          <w:tcPr>
            <w:tcW w:w="3600" w:type="dxa"/>
          </w:tcPr>
          <w:p w14:paraId="5EEB0A77" w14:textId="77777777" w:rsidR="00101E25" w:rsidRDefault="00101E25" w:rsidP="00C92FF4">
            <w:pPr>
              <w:pStyle w:val="TableParagraph"/>
              <w:spacing w:before="169"/>
              <w:ind w:left="52"/>
              <w:jc w:val="both"/>
            </w:pPr>
            <w:r>
              <w:t>Timely</w:t>
            </w:r>
            <w:r>
              <w:rPr>
                <w:spacing w:val="-1"/>
              </w:rPr>
              <w:t xml:space="preserve"> </w:t>
            </w:r>
            <w:r>
              <w:t>corrective</w:t>
            </w:r>
            <w:r>
              <w:rPr>
                <w:spacing w:val="-4"/>
              </w:rPr>
              <w:t xml:space="preserve"> </w:t>
            </w:r>
            <w:r>
              <w:t>action is</w:t>
            </w:r>
            <w:r>
              <w:rPr>
                <w:spacing w:val="-1"/>
              </w:rPr>
              <w:t xml:space="preserve"> </w:t>
            </w:r>
            <w:r>
              <w:t>taken.</w:t>
            </w:r>
          </w:p>
        </w:tc>
        <w:tc>
          <w:tcPr>
            <w:tcW w:w="3420" w:type="dxa"/>
          </w:tcPr>
          <w:p w14:paraId="79FD4FA5" w14:textId="77777777" w:rsidR="00101E25" w:rsidRDefault="00101E25" w:rsidP="00C92FF4">
            <w:pPr>
              <w:pStyle w:val="TableParagraph"/>
              <w:spacing w:before="169"/>
              <w:ind w:left="52"/>
              <w:jc w:val="both"/>
            </w:pPr>
            <w:r>
              <w:t>Follow-up</w:t>
            </w:r>
            <w:r>
              <w:rPr>
                <w:spacing w:val="-2"/>
              </w:rPr>
              <w:t xml:space="preserve"> </w:t>
            </w:r>
            <w:r>
              <w:t>is</w:t>
            </w:r>
            <w:r>
              <w:rPr>
                <w:spacing w:val="-2"/>
              </w:rPr>
              <w:t xml:space="preserve"> </w:t>
            </w:r>
            <w:r>
              <w:t>sporadic.</w:t>
            </w:r>
          </w:p>
        </w:tc>
        <w:tc>
          <w:tcPr>
            <w:tcW w:w="450" w:type="dxa"/>
          </w:tcPr>
          <w:p w14:paraId="05E553AC" w14:textId="77777777" w:rsidR="00101E25" w:rsidRDefault="00101E25" w:rsidP="00C92FF4">
            <w:pPr>
              <w:pStyle w:val="TableParagraph"/>
              <w:jc w:val="both"/>
            </w:pPr>
          </w:p>
        </w:tc>
        <w:tc>
          <w:tcPr>
            <w:tcW w:w="450" w:type="dxa"/>
          </w:tcPr>
          <w:p w14:paraId="49C7A229" w14:textId="77777777" w:rsidR="00101E25" w:rsidRDefault="00101E25" w:rsidP="00C92FF4">
            <w:pPr>
              <w:pStyle w:val="TableParagraph"/>
              <w:jc w:val="both"/>
            </w:pPr>
          </w:p>
        </w:tc>
        <w:tc>
          <w:tcPr>
            <w:tcW w:w="450" w:type="dxa"/>
          </w:tcPr>
          <w:p w14:paraId="0AA4CCF9" w14:textId="77777777" w:rsidR="00101E25" w:rsidRDefault="00101E25" w:rsidP="00C92FF4">
            <w:pPr>
              <w:pStyle w:val="TableParagraph"/>
              <w:jc w:val="both"/>
            </w:pPr>
          </w:p>
        </w:tc>
        <w:tc>
          <w:tcPr>
            <w:tcW w:w="450" w:type="dxa"/>
          </w:tcPr>
          <w:p w14:paraId="6F582A45" w14:textId="77777777" w:rsidR="00101E25" w:rsidRDefault="00101E25" w:rsidP="00C92FF4">
            <w:pPr>
              <w:pStyle w:val="TableParagraph"/>
              <w:jc w:val="both"/>
            </w:pPr>
          </w:p>
        </w:tc>
        <w:tc>
          <w:tcPr>
            <w:tcW w:w="450" w:type="dxa"/>
          </w:tcPr>
          <w:p w14:paraId="245A93A7" w14:textId="77777777" w:rsidR="00101E25" w:rsidRDefault="00101E25" w:rsidP="00C92FF4">
            <w:pPr>
              <w:pStyle w:val="TableParagraph"/>
              <w:jc w:val="both"/>
            </w:pPr>
          </w:p>
        </w:tc>
        <w:tc>
          <w:tcPr>
            <w:tcW w:w="2250" w:type="dxa"/>
          </w:tcPr>
          <w:p w14:paraId="4C344DD2" w14:textId="77777777" w:rsidR="00101E25" w:rsidRDefault="00101E25" w:rsidP="00C92FF4">
            <w:pPr>
              <w:pStyle w:val="TableParagraph"/>
              <w:jc w:val="both"/>
            </w:pPr>
          </w:p>
        </w:tc>
      </w:tr>
      <w:tr w:rsidR="00101E25" w14:paraId="2B6F3688" w14:textId="21997388" w:rsidTr="00101E25">
        <w:trPr>
          <w:trHeight w:val="845"/>
        </w:trPr>
        <w:tc>
          <w:tcPr>
            <w:tcW w:w="3260" w:type="dxa"/>
            <w:tcBorders>
              <w:left w:val="single" w:sz="12" w:space="0" w:color="FFFFE0"/>
            </w:tcBorders>
          </w:tcPr>
          <w:p w14:paraId="28F8CF40" w14:textId="77777777" w:rsidR="00101E25" w:rsidRDefault="00101E25" w:rsidP="00C92FF4">
            <w:pPr>
              <w:pStyle w:val="TableParagraph"/>
              <w:spacing w:before="7"/>
              <w:jc w:val="both"/>
              <w:rPr>
                <w:b/>
                <w:sz w:val="25"/>
              </w:rPr>
            </w:pPr>
          </w:p>
          <w:p w14:paraId="6C33A2BD" w14:textId="77777777" w:rsidR="00101E25" w:rsidRDefault="00101E25" w:rsidP="00C92FF4">
            <w:pPr>
              <w:pStyle w:val="TableParagraph"/>
              <w:ind w:left="45"/>
              <w:jc w:val="both"/>
            </w:pPr>
            <w:r>
              <w:t>17.2</w:t>
            </w:r>
            <w:r>
              <w:rPr>
                <w:spacing w:val="80"/>
              </w:rPr>
              <w:t xml:space="preserve"> </w:t>
            </w:r>
            <w:r>
              <w:t>External</w:t>
            </w:r>
            <w:r>
              <w:rPr>
                <w:spacing w:val="-3"/>
              </w:rPr>
              <w:t xml:space="preserve"> </w:t>
            </w:r>
            <w:r>
              <w:t>or</w:t>
            </w:r>
            <w:r>
              <w:rPr>
                <w:spacing w:val="1"/>
              </w:rPr>
              <w:t xml:space="preserve"> </w:t>
            </w:r>
            <w:r>
              <w:t>internal</w:t>
            </w:r>
            <w:r>
              <w:rPr>
                <w:spacing w:val="-2"/>
              </w:rPr>
              <w:t xml:space="preserve"> </w:t>
            </w:r>
            <w:r>
              <w:t>audit</w:t>
            </w:r>
            <w:r>
              <w:rPr>
                <w:spacing w:val="-2"/>
              </w:rPr>
              <w:t xml:space="preserve"> </w:t>
            </w:r>
            <w:r>
              <w:t>reports.</w:t>
            </w:r>
          </w:p>
        </w:tc>
        <w:tc>
          <w:tcPr>
            <w:tcW w:w="3600" w:type="dxa"/>
          </w:tcPr>
          <w:p w14:paraId="13F71A5C" w14:textId="77777777" w:rsidR="00101E25" w:rsidRDefault="00101E25" w:rsidP="00C92FF4">
            <w:pPr>
              <w:pStyle w:val="TableParagraph"/>
              <w:spacing w:before="165"/>
              <w:ind w:left="52"/>
              <w:jc w:val="both"/>
            </w:pPr>
            <w:r>
              <w:t>Audit report issues are considered and</w:t>
            </w:r>
            <w:r>
              <w:rPr>
                <w:spacing w:val="1"/>
              </w:rPr>
              <w:t xml:space="preserve"> </w:t>
            </w:r>
            <w:r>
              <w:t>immediately</w:t>
            </w:r>
            <w:r>
              <w:rPr>
                <w:spacing w:val="-2"/>
              </w:rPr>
              <w:t xml:space="preserve"> </w:t>
            </w:r>
            <w:r>
              <w:t>acted</w:t>
            </w:r>
            <w:r>
              <w:rPr>
                <w:spacing w:val="-2"/>
              </w:rPr>
              <w:t xml:space="preserve"> </w:t>
            </w:r>
            <w:r>
              <w:t>upon</w:t>
            </w:r>
            <w:r>
              <w:rPr>
                <w:spacing w:val="-8"/>
              </w:rPr>
              <w:t xml:space="preserve"> </w:t>
            </w:r>
            <w:r>
              <w:t>at</w:t>
            </w:r>
            <w:r>
              <w:rPr>
                <w:spacing w:val="-4"/>
              </w:rPr>
              <w:t xml:space="preserve"> </w:t>
            </w:r>
            <w:r>
              <w:t>appropriate levels.</w:t>
            </w:r>
          </w:p>
        </w:tc>
        <w:tc>
          <w:tcPr>
            <w:tcW w:w="3420" w:type="dxa"/>
          </w:tcPr>
          <w:p w14:paraId="09BAEBE7" w14:textId="77777777" w:rsidR="00101E25" w:rsidRDefault="00101E25" w:rsidP="00C92FF4">
            <w:pPr>
              <w:pStyle w:val="TableParagraph"/>
              <w:spacing w:before="40"/>
              <w:ind w:left="52" w:right="198"/>
              <w:jc w:val="both"/>
            </w:pPr>
            <w:r>
              <w:t>Consideration of issues from audit reports are</w:t>
            </w:r>
            <w:r>
              <w:rPr>
                <w:spacing w:val="-52"/>
              </w:rPr>
              <w:t xml:space="preserve"> </w:t>
            </w:r>
            <w:r>
              <w:t>delegated to lower levels or is given low</w:t>
            </w:r>
            <w:r>
              <w:rPr>
                <w:spacing w:val="1"/>
              </w:rPr>
              <w:t xml:space="preserve"> </w:t>
            </w:r>
            <w:r>
              <w:t>priority.</w:t>
            </w:r>
          </w:p>
        </w:tc>
        <w:tc>
          <w:tcPr>
            <w:tcW w:w="450" w:type="dxa"/>
          </w:tcPr>
          <w:p w14:paraId="62F8C466" w14:textId="77777777" w:rsidR="00101E25" w:rsidRDefault="00101E25" w:rsidP="00C92FF4">
            <w:pPr>
              <w:pStyle w:val="TableParagraph"/>
              <w:jc w:val="both"/>
            </w:pPr>
          </w:p>
        </w:tc>
        <w:tc>
          <w:tcPr>
            <w:tcW w:w="450" w:type="dxa"/>
          </w:tcPr>
          <w:p w14:paraId="7C9361D4" w14:textId="77777777" w:rsidR="00101E25" w:rsidRDefault="00101E25" w:rsidP="00C92FF4">
            <w:pPr>
              <w:pStyle w:val="TableParagraph"/>
              <w:jc w:val="both"/>
            </w:pPr>
          </w:p>
        </w:tc>
        <w:tc>
          <w:tcPr>
            <w:tcW w:w="450" w:type="dxa"/>
          </w:tcPr>
          <w:p w14:paraId="3D1D0DFB" w14:textId="77777777" w:rsidR="00101E25" w:rsidRDefault="00101E25" w:rsidP="00C92FF4">
            <w:pPr>
              <w:pStyle w:val="TableParagraph"/>
              <w:jc w:val="both"/>
            </w:pPr>
          </w:p>
        </w:tc>
        <w:tc>
          <w:tcPr>
            <w:tcW w:w="450" w:type="dxa"/>
          </w:tcPr>
          <w:p w14:paraId="1EAE3BB7" w14:textId="77777777" w:rsidR="00101E25" w:rsidRDefault="00101E25" w:rsidP="00C92FF4">
            <w:pPr>
              <w:pStyle w:val="TableParagraph"/>
              <w:jc w:val="both"/>
            </w:pPr>
          </w:p>
        </w:tc>
        <w:tc>
          <w:tcPr>
            <w:tcW w:w="450" w:type="dxa"/>
          </w:tcPr>
          <w:p w14:paraId="1D3593AE" w14:textId="77777777" w:rsidR="00101E25" w:rsidRDefault="00101E25" w:rsidP="00C92FF4">
            <w:pPr>
              <w:pStyle w:val="TableParagraph"/>
              <w:jc w:val="both"/>
            </w:pPr>
          </w:p>
        </w:tc>
        <w:tc>
          <w:tcPr>
            <w:tcW w:w="2250" w:type="dxa"/>
          </w:tcPr>
          <w:p w14:paraId="16F1DA16" w14:textId="77777777" w:rsidR="00101E25" w:rsidRDefault="00101E25" w:rsidP="00C92FF4">
            <w:pPr>
              <w:pStyle w:val="TableParagraph"/>
              <w:jc w:val="both"/>
            </w:pPr>
          </w:p>
        </w:tc>
      </w:tr>
      <w:tr w:rsidR="00101E25" w14:paraId="06CD392E" w14:textId="40CD9226" w:rsidTr="00101E25">
        <w:trPr>
          <w:trHeight w:val="850"/>
        </w:trPr>
        <w:tc>
          <w:tcPr>
            <w:tcW w:w="3260" w:type="dxa"/>
            <w:tcBorders>
              <w:left w:val="single" w:sz="12" w:space="0" w:color="FFFFE0"/>
            </w:tcBorders>
          </w:tcPr>
          <w:p w14:paraId="648BBB59" w14:textId="77777777" w:rsidR="00101E25" w:rsidRDefault="00101E25" w:rsidP="00C92FF4">
            <w:pPr>
              <w:pStyle w:val="TableParagraph"/>
              <w:spacing w:before="44"/>
              <w:ind w:left="620" w:right="229" w:hanging="576"/>
              <w:jc w:val="both"/>
            </w:pPr>
            <w:r>
              <w:t>17.3</w:t>
            </w:r>
            <w:r>
              <w:rPr>
                <w:spacing w:val="25"/>
              </w:rPr>
              <w:t xml:space="preserve"> </w:t>
            </w:r>
            <w:r>
              <w:t>Changes</w:t>
            </w:r>
            <w:r>
              <w:rPr>
                <w:spacing w:val="-1"/>
              </w:rPr>
              <w:t xml:space="preserve"> </w:t>
            </w:r>
            <w:r>
              <w:t>in</w:t>
            </w:r>
            <w:r>
              <w:rPr>
                <w:spacing w:val="-1"/>
              </w:rPr>
              <w:t xml:space="preserve"> </w:t>
            </w:r>
            <w:r>
              <w:t>conditions</w:t>
            </w:r>
            <w:r>
              <w:rPr>
                <w:spacing w:val="-1"/>
              </w:rPr>
              <w:t xml:space="preserve"> </w:t>
            </w:r>
            <w:r>
              <w:t>(e.g.,</w:t>
            </w:r>
            <w:r>
              <w:rPr>
                <w:spacing w:val="-1"/>
              </w:rPr>
              <w:t xml:space="preserve"> </w:t>
            </w:r>
            <w:r>
              <w:t>economic,</w:t>
            </w:r>
            <w:r>
              <w:rPr>
                <w:spacing w:val="-52"/>
              </w:rPr>
              <w:t xml:space="preserve"> </w:t>
            </w:r>
            <w:r>
              <w:t>regulatory, technological, or</w:t>
            </w:r>
            <w:r>
              <w:rPr>
                <w:spacing w:val="1"/>
              </w:rPr>
              <w:t xml:space="preserve"> </w:t>
            </w:r>
            <w:r>
              <w:t>competitive).</w:t>
            </w:r>
          </w:p>
        </w:tc>
        <w:tc>
          <w:tcPr>
            <w:tcW w:w="3600" w:type="dxa"/>
          </w:tcPr>
          <w:p w14:paraId="5F9F2B28" w14:textId="77777777" w:rsidR="00101E25" w:rsidRDefault="00101E25" w:rsidP="00C92FF4">
            <w:pPr>
              <w:pStyle w:val="TableParagraph"/>
              <w:spacing w:before="44"/>
              <w:ind w:left="52" w:right="217"/>
              <w:jc w:val="both"/>
            </w:pPr>
            <w:r>
              <w:t>Changes are anticipated and routinely</w:t>
            </w:r>
            <w:r>
              <w:rPr>
                <w:spacing w:val="1"/>
              </w:rPr>
              <w:t xml:space="preserve"> </w:t>
            </w:r>
            <w:r>
              <w:t>integrated into ongoing long- and short-range</w:t>
            </w:r>
            <w:r>
              <w:rPr>
                <w:spacing w:val="-52"/>
              </w:rPr>
              <w:t xml:space="preserve"> </w:t>
            </w:r>
            <w:r>
              <w:t>planning.</w:t>
            </w:r>
          </w:p>
        </w:tc>
        <w:tc>
          <w:tcPr>
            <w:tcW w:w="3420" w:type="dxa"/>
          </w:tcPr>
          <w:p w14:paraId="784797F6" w14:textId="77777777" w:rsidR="00101E25" w:rsidRDefault="00101E25" w:rsidP="00C92FF4">
            <w:pPr>
              <w:pStyle w:val="TableParagraph"/>
              <w:spacing w:before="6"/>
              <w:jc w:val="both"/>
              <w:rPr>
                <w:b/>
                <w:sz w:val="25"/>
              </w:rPr>
            </w:pPr>
          </w:p>
          <w:p w14:paraId="6D9DB0ED" w14:textId="77777777" w:rsidR="00101E25" w:rsidRDefault="00101E25" w:rsidP="00C92FF4">
            <w:pPr>
              <w:pStyle w:val="TableParagraph"/>
              <w:spacing w:before="1"/>
              <w:ind w:left="52"/>
              <w:jc w:val="both"/>
            </w:pPr>
            <w:r>
              <w:t>Responses</w:t>
            </w:r>
            <w:r>
              <w:rPr>
                <w:spacing w:val="-2"/>
              </w:rPr>
              <w:t xml:space="preserve"> </w:t>
            </w:r>
            <w:r>
              <w:t>are reactive</w:t>
            </w:r>
            <w:r>
              <w:rPr>
                <w:spacing w:val="-4"/>
              </w:rPr>
              <w:t xml:space="preserve"> </w:t>
            </w:r>
            <w:r>
              <w:t>rather</w:t>
            </w:r>
            <w:r>
              <w:rPr>
                <w:spacing w:val="-1"/>
              </w:rPr>
              <w:t xml:space="preserve"> </w:t>
            </w:r>
            <w:r>
              <w:t>than</w:t>
            </w:r>
            <w:r>
              <w:rPr>
                <w:spacing w:val="-1"/>
              </w:rPr>
              <w:t xml:space="preserve"> </w:t>
            </w:r>
            <w:r>
              <w:t>proactive.</w:t>
            </w:r>
          </w:p>
        </w:tc>
        <w:tc>
          <w:tcPr>
            <w:tcW w:w="450" w:type="dxa"/>
          </w:tcPr>
          <w:p w14:paraId="559957FA" w14:textId="77777777" w:rsidR="00101E25" w:rsidRDefault="00101E25" w:rsidP="00C92FF4">
            <w:pPr>
              <w:pStyle w:val="TableParagraph"/>
              <w:jc w:val="both"/>
            </w:pPr>
          </w:p>
        </w:tc>
        <w:tc>
          <w:tcPr>
            <w:tcW w:w="450" w:type="dxa"/>
          </w:tcPr>
          <w:p w14:paraId="76D0F09A" w14:textId="77777777" w:rsidR="00101E25" w:rsidRDefault="00101E25" w:rsidP="00C92FF4">
            <w:pPr>
              <w:pStyle w:val="TableParagraph"/>
              <w:jc w:val="both"/>
            </w:pPr>
          </w:p>
        </w:tc>
        <w:tc>
          <w:tcPr>
            <w:tcW w:w="450" w:type="dxa"/>
          </w:tcPr>
          <w:p w14:paraId="48AB3B88" w14:textId="77777777" w:rsidR="00101E25" w:rsidRDefault="00101E25" w:rsidP="00C92FF4">
            <w:pPr>
              <w:pStyle w:val="TableParagraph"/>
              <w:jc w:val="both"/>
            </w:pPr>
          </w:p>
        </w:tc>
        <w:tc>
          <w:tcPr>
            <w:tcW w:w="450" w:type="dxa"/>
          </w:tcPr>
          <w:p w14:paraId="6C17A659" w14:textId="77777777" w:rsidR="00101E25" w:rsidRDefault="00101E25" w:rsidP="00C92FF4">
            <w:pPr>
              <w:pStyle w:val="TableParagraph"/>
              <w:jc w:val="both"/>
            </w:pPr>
          </w:p>
        </w:tc>
        <w:tc>
          <w:tcPr>
            <w:tcW w:w="450" w:type="dxa"/>
          </w:tcPr>
          <w:p w14:paraId="62558B48" w14:textId="77777777" w:rsidR="00101E25" w:rsidRDefault="00101E25" w:rsidP="00C92FF4">
            <w:pPr>
              <w:pStyle w:val="TableParagraph"/>
              <w:jc w:val="both"/>
            </w:pPr>
          </w:p>
        </w:tc>
        <w:tc>
          <w:tcPr>
            <w:tcW w:w="2250" w:type="dxa"/>
          </w:tcPr>
          <w:p w14:paraId="296C8F5A" w14:textId="77777777" w:rsidR="00101E25" w:rsidRDefault="00101E25" w:rsidP="00C92FF4">
            <w:pPr>
              <w:pStyle w:val="TableParagraph"/>
              <w:jc w:val="both"/>
            </w:pPr>
          </w:p>
        </w:tc>
      </w:tr>
      <w:tr w:rsidR="00101E25" w14:paraId="3866B9BA" w14:textId="7829BECA" w:rsidTr="00101E25">
        <w:trPr>
          <w:trHeight w:val="345"/>
        </w:trPr>
        <w:tc>
          <w:tcPr>
            <w:tcW w:w="12530" w:type="dxa"/>
            <w:gridSpan w:val="8"/>
            <w:tcBorders>
              <w:left w:val="single" w:sz="12" w:space="0" w:color="FFFFE0"/>
            </w:tcBorders>
            <w:shd w:val="clear" w:color="auto" w:fill="FFFF99"/>
          </w:tcPr>
          <w:p w14:paraId="0A173C08" w14:textId="77777777" w:rsidR="00101E25" w:rsidRDefault="00101E25" w:rsidP="00C92FF4">
            <w:pPr>
              <w:pStyle w:val="TableParagraph"/>
              <w:spacing w:before="44"/>
              <w:ind w:left="45"/>
              <w:jc w:val="both"/>
              <w:rPr>
                <w:b/>
              </w:rPr>
            </w:pPr>
            <w:r>
              <w:rPr>
                <w:b/>
              </w:rPr>
              <w:lastRenderedPageBreak/>
              <w:t>18</w:t>
            </w:r>
            <w:r>
              <w:rPr>
                <w:b/>
                <w:spacing w:val="-2"/>
              </w:rPr>
              <w:t xml:space="preserve"> </w:t>
            </w:r>
            <w:r>
              <w:rPr>
                <w:b/>
              </w:rPr>
              <w:t>–</w:t>
            </w:r>
            <w:r>
              <w:rPr>
                <w:b/>
                <w:spacing w:val="-1"/>
              </w:rPr>
              <w:t xml:space="preserve"> </w:t>
            </w:r>
            <w:r>
              <w:rPr>
                <w:b/>
              </w:rPr>
              <w:t>Self-Assessment</w:t>
            </w:r>
            <w:r>
              <w:rPr>
                <w:b/>
                <w:spacing w:val="-5"/>
              </w:rPr>
              <w:t xml:space="preserve"> </w:t>
            </w:r>
            <w:r>
              <w:rPr>
                <w:b/>
              </w:rPr>
              <w:t>Mechanisms</w:t>
            </w:r>
          </w:p>
        </w:tc>
        <w:tc>
          <w:tcPr>
            <w:tcW w:w="2250" w:type="dxa"/>
            <w:tcBorders>
              <w:left w:val="single" w:sz="12" w:space="0" w:color="FFFFE0"/>
            </w:tcBorders>
            <w:shd w:val="clear" w:color="auto" w:fill="FFFF99"/>
          </w:tcPr>
          <w:p w14:paraId="74893268" w14:textId="77777777" w:rsidR="00101E25" w:rsidRDefault="00101E25" w:rsidP="00C92FF4">
            <w:pPr>
              <w:pStyle w:val="TableParagraph"/>
              <w:spacing w:before="44"/>
              <w:ind w:left="45"/>
              <w:jc w:val="both"/>
              <w:rPr>
                <w:b/>
              </w:rPr>
            </w:pPr>
          </w:p>
        </w:tc>
      </w:tr>
    </w:tbl>
    <w:p w14:paraId="57EFDE99" w14:textId="77777777" w:rsidR="003B2D17" w:rsidRDefault="003B2D17" w:rsidP="00C92FF4">
      <w:pPr>
        <w:jc w:val="both"/>
        <w:sectPr w:rsidR="003B2D17" w:rsidSect="003B2D17">
          <w:pgSz w:w="15840" w:h="12240" w:orient="landscape"/>
          <w:pgMar w:top="720" w:right="640" w:bottom="1640" w:left="540" w:header="0" w:footer="1454" w:gutter="0"/>
          <w:cols w:space="720"/>
        </w:sectPr>
      </w:pPr>
    </w:p>
    <w:tbl>
      <w:tblPr>
        <w:tblW w:w="14400" w:type="dxa"/>
        <w:tblInd w:w="-555"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2540"/>
        <w:gridCol w:w="4305"/>
        <w:gridCol w:w="3413"/>
        <w:gridCol w:w="382"/>
        <w:gridCol w:w="450"/>
        <w:gridCol w:w="450"/>
        <w:gridCol w:w="450"/>
        <w:gridCol w:w="450"/>
        <w:gridCol w:w="1960"/>
      </w:tblGrid>
      <w:tr w:rsidR="00101E25" w14:paraId="01A5A2F5" w14:textId="56904296" w:rsidTr="008B039E">
        <w:trPr>
          <w:trHeight w:val="345"/>
        </w:trPr>
        <w:tc>
          <w:tcPr>
            <w:tcW w:w="2540" w:type="dxa"/>
            <w:tcBorders>
              <w:left w:val="single" w:sz="12" w:space="0" w:color="FFFFE0"/>
            </w:tcBorders>
          </w:tcPr>
          <w:p w14:paraId="283B7F1B" w14:textId="77777777" w:rsidR="00101E25" w:rsidRDefault="00101E25" w:rsidP="00C92FF4">
            <w:pPr>
              <w:pStyle w:val="TableParagraph"/>
              <w:spacing w:before="44"/>
              <w:jc w:val="both"/>
              <w:rPr>
                <w:b/>
              </w:rPr>
            </w:pPr>
            <w:r>
              <w:rPr>
                <w:b/>
              </w:rPr>
              <w:lastRenderedPageBreak/>
              <w:t>Assessment</w:t>
            </w:r>
            <w:r>
              <w:rPr>
                <w:b/>
                <w:spacing w:val="-1"/>
              </w:rPr>
              <w:t xml:space="preserve"> </w:t>
            </w:r>
            <w:r>
              <w:rPr>
                <w:b/>
              </w:rPr>
              <w:t>Factor</w:t>
            </w:r>
          </w:p>
        </w:tc>
        <w:tc>
          <w:tcPr>
            <w:tcW w:w="4305" w:type="dxa"/>
          </w:tcPr>
          <w:p w14:paraId="0D87FB64" w14:textId="77777777" w:rsidR="00101E25" w:rsidRDefault="00101E25" w:rsidP="00C92FF4">
            <w:pPr>
              <w:pStyle w:val="TableParagraph"/>
              <w:spacing w:before="44"/>
              <w:jc w:val="both"/>
              <w:rPr>
                <w:b/>
              </w:rPr>
            </w:pPr>
            <w:r>
              <w:rPr>
                <w:b/>
              </w:rPr>
              <w:t>Indication</w:t>
            </w:r>
            <w:r>
              <w:rPr>
                <w:b/>
                <w:spacing w:val="-2"/>
              </w:rPr>
              <w:t xml:space="preserve"> </w:t>
            </w:r>
            <w:r>
              <w:rPr>
                <w:b/>
              </w:rPr>
              <w:t>of</w:t>
            </w:r>
            <w:r>
              <w:rPr>
                <w:b/>
                <w:spacing w:val="-7"/>
              </w:rPr>
              <w:t xml:space="preserve"> </w:t>
            </w:r>
            <w:r>
              <w:rPr>
                <w:b/>
              </w:rPr>
              <w:t>Stronger</w:t>
            </w:r>
            <w:r>
              <w:rPr>
                <w:b/>
                <w:spacing w:val="-1"/>
              </w:rPr>
              <w:t xml:space="preserve"> </w:t>
            </w:r>
            <w:r>
              <w:rPr>
                <w:b/>
              </w:rPr>
              <w:t>Controls</w:t>
            </w:r>
          </w:p>
        </w:tc>
        <w:tc>
          <w:tcPr>
            <w:tcW w:w="3413" w:type="dxa"/>
          </w:tcPr>
          <w:p w14:paraId="34C3D0DE" w14:textId="77777777" w:rsidR="00101E25" w:rsidRDefault="00101E25" w:rsidP="00C92FF4">
            <w:pPr>
              <w:pStyle w:val="TableParagraph"/>
              <w:spacing w:before="44"/>
              <w:jc w:val="both"/>
              <w:rPr>
                <w:b/>
              </w:rPr>
            </w:pPr>
            <w:r>
              <w:rPr>
                <w:b/>
              </w:rPr>
              <w:t>Indication</w:t>
            </w:r>
            <w:r>
              <w:rPr>
                <w:b/>
                <w:spacing w:val="-3"/>
              </w:rPr>
              <w:t xml:space="preserve"> </w:t>
            </w:r>
            <w:r>
              <w:rPr>
                <w:b/>
              </w:rPr>
              <w:t>of</w:t>
            </w:r>
            <w:r>
              <w:rPr>
                <w:b/>
                <w:spacing w:val="-3"/>
              </w:rPr>
              <w:t xml:space="preserve"> </w:t>
            </w:r>
            <w:r>
              <w:rPr>
                <w:b/>
              </w:rPr>
              <w:t>Weaker</w:t>
            </w:r>
            <w:r>
              <w:rPr>
                <w:b/>
                <w:spacing w:val="-2"/>
              </w:rPr>
              <w:t xml:space="preserve"> </w:t>
            </w:r>
            <w:r>
              <w:rPr>
                <w:b/>
              </w:rPr>
              <w:t>Controls</w:t>
            </w:r>
          </w:p>
        </w:tc>
        <w:tc>
          <w:tcPr>
            <w:tcW w:w="2182" w:type="dxa"/>
            <w:gridSpan w:val="5"/>
          </w:tcPr>
          <w:p w14:paraId="5730AE90" w14:textId="77777777" w:rsidR="00101E25" w:rsidRDefault="00101E25" w:rsidP="00C92FF4">
            <w:pPr>
              <w:pStyle w:val="TableParagraph"/>
              <w:spacing w:before="44"/>
              <w:jc w:val="both"/>
              <w:rPr>
                <w:b/>
              </w:rPr>
            </w:pPr>
            <w:r>
              <w:rPr>
                <w:b/>
              </w:rPr>
              <w:t>Assessment</w:t>
            </w:r>
          </w:p>
        </w:tc>
        <w:tc>
          <w:tcPr>
            <w:tcW w:w="1960" w:type="dxa"/>
          </w:tcPr>
          <w:p w14:paraId="77574E2E" w14:textId="6E5425B9" w:rsidR="00101E25" w:rsidRDefault="000B79CF" w:rsidP="00C92FF4">
            <w:pPr>
              <w:pStyle w:val="TableParagraph"/>
              <w:spacing w:before="44"/>
              <w:jc w:val="both"/>
              <w:rPr>
                <w:b/>
              </w:rPr>
            </w:pPr>
            <w:r>
              <w:rPr>
                <w:b/>
              </w:rPr>
              <w:t>Recommended Actions</w:t>
            </w:r>
          </w:p>
        </w:tc>
      </w:tr>
      <w:tr w:rsidR="00101E25" w14:paraId="42C59C3F" w14:textId="658A8AED" w:rsidTr="008B039E">
        <w:trPr>
          <w:trHeight w:val="270"/>
        </w:trPr>
        <w:tc>
          <w:tcPr>
            <w:tcW w:w="12440" w:type="dxa"/>
            <w:gridSpan w:val="8"/>
            <w:tcBorders>
              <w:left w:val="single" w:sz="12" w:space="0" w:color="FFFFE0"/>
            </w:tcBorders>
          </w:tcPr>
          <w:p w14:paraId="4A693FE9" w14:textId="77777777" w:rsidR="00101E25" w:rsidRDefault="00101E25" w:rsidP="00C92FF4">
            <w:pPr>
              <w:pStyle w:val="TableParagraph"/>
              <w:spacing w:line="238" w:lineRule="exact"/>
              <w:ind w:right="25"/>
              <w:jc w:val="both"/>
              <w:rPr>
                <w:b/>
              </w:rPr>
            </w:pPr>
            <w:r>
              <w:rPr>
                <w:b/>
              </w:rPr>
              <w:t>Strong - Weak</w:t>
            </w:r>
          </w:p>
        </w:tc>
        <w:tc>
          <w:tcPr>
            <w:tcW w:w="1960" w:type="dxa"/>
            <w:tcBorders>
              <w:left w:val="single" w:sz="12" w:space="0" w:color="FFFFE0"/>
            </w:tcBorders>
          </w:tcPr>
          <w:p w14:paraId="0F00A63A" w14:textId="77777777" w:rsidR="00101E25" w:rsidRDefault="00101E25" w:rsidP="00C92FF4">
            <w:pPr>
              <w:pStyle w:val="TableParagraph"/>
              <w:spacing w:line="238" w:lineRule="exact"/>
              <w:ind w:right="25"/>
              <w:jc w:val="both"/>
              <w:rPr>
                <w:b/>
              </w:rPr>
            </w:pPr>
          </w:p>
        </w:tc>
      </w:tr>
      <w:tr w:rsidR="00101E25" w14:paraId="045A03F3" w14:textId="4D4752E7" w:rsidTr="008B039E">
        <w:trPr>
          <w:trHeight w:val="270"/>
        </w:trPr>
        <w:tc>
          <w:tcPr>
            <w:tcW w:w="10258" w:type="dxa"/>
            <w:gridSpan w:val="3"/>
            <w:tcBorders>
              <w:left w:val="single" w:sz="12" w:space="0" w:color="FFFFE0"/>
            </w:tcBorders>
          </w:tcPr>
          <w:p w14:paraId="3207F095" w14:textId="77777777" w:rsidR="00101E25" w:rsidRDefault="00101E25" w:rsidP="00C92FF4">
            <w:pPr>
              <w:pStyle w:val="TableParagraph"/>
              <w:jc w:val="both"/>
              <w:rPr>
                <w:sz w:val="20"/>
              </w:rPr>
            </w:pPr>
          </w:p>
        </w:tc>
        <w:tc>
          <w:tcPr>
            <w:tcW w:w="382" w:type="dxa"/>
          </w:tcPr>
          <w:p w14:paraId="75A559D8" w14:textId="77777777" w:rsidR="00101E25" w:rsidRDefault="00101E25" w:rsidP="00C92FF4">
            <w:pPr>
              <w:pStyle w:val="TableParagraph"/>
              <w:spacing w:line="238" w:lineRule="exact"/>
              <w:ind w:left="83"/>
              <w:jc w:val="both"/>
              <w:rPr>
                <w:b/>
              </w:rPr>
            </w:pPr>
            <w:r>
              <w:rPr>
                <w:b/>
              </w:rPr>
              <w:t>1</w:t>
            </w:r>
          </w:p>
        </w:tc>
        <w:tc>
          <w:tcPr>
            <w:tcW w:w="450" w:type="dxa"/>
          </w:tcPr>
          <w:p w14:paraId="6374ABE0" w14:textId="77777777" w:rsidR="00101E25" w:rsidRDefault="00101E25" w:rsidP="00C92FF4">
            <w:pPr>
              <w:pStyle w:val="TableParagraph"/>
              <w:spacing w:line="238" w:lineRule="exact"/>
              <w:ind w:left="79"/>
              <w:jc w:val="both"/>
              <w:rPr>
                <w:b/>
              </w:rPr>
            </w:pPr>
            <w:r>
              <w:rPr>
                <w:b/>
              </w:rPr>
              <w:t>2</w:t>
            </w:r>
          </w:p>
        </w:tc>
        <w:tc>
          <w:tcPr>
            <w:tcW w:w="450" w:type="dxa"/>
          </w:tcPr>
          <w:p w14:paraId="0DF2ACAF" w14:textId="77777777" w:rsidR="00101E25" w:rsidRDefault="00101E25" w:rsidP="00C92FF4">
            <w:pPr>
              <w:pStyle w:val="TableParagraph"/>
              <w:spacing w:line="238" w:lineRule="exact"/>
              <w:ind w:left="85"/>
              <w:jc w:val="both"/>
              <w:rPr>
                <w:b/>
              </w:rPr>
            </w:pPr>
            <w:r>
              <w:rPr>
                <w:b/>
              </w:rPr>
              <w:t>3</w:t>
            </w:r>
          </w:p>
        </w:tc>
        <w:tc>
          <w:tcPr>
            <w:tcW w:w="450" w:type="dxa"/>
          </w:tcPr>
          <w:p w14:paraId="31D7762A" w14:textId="77777777" w:rsidR="00101E25" w:rsidRDefault="00101E25" w:rsidP="00C92FF4">
            <w:pPr>
              <w:pStyle w:val="TableParagraph"/>
              <w:spacing w:line="238" w:lineRule="exact"/>
              <w:ind w:left="81"/>
              <w:jc w:val="both"/>
              <w:rPr>
                <w:b/>
              </w:rPr>
            </w:pPr>
            <w:r>
              <w:rPr>
                <w:b/>
              </w:rPr>
              <w:t>4</w:t>
            </w:r>
          </w:p>
        </w:tc>
        <w:tc>
          <w:tcPr>
            <w:tcW w:w="450" w:type="dxa"/>
          </w:tcPr>
          <w:p w14:paraId="31DCF2C3" w14:textId="77777777" w:rsidR="00101E25" w:rsidRDefault="00101E25" w:rsidP="00C92FF4">
            <w:pPr>
              <w:pStyle w:val="TableParagraph"/>
              <w:spacing w:line="238" w:lineRule="exact"/>
              <w:ind w:left="87"/>
              <w:jc w:val="both"/>
              <w:rPr>
                <w:b/>
              </w:rPr>
            </w:pPr>
            <w:r>
              <w:rPr>
                <w:b/>
              </w:rPr>
              <w:t>5</w:t>
            </w:r>
          </w:p>
        </w:tc>
        <w:tc>
          <w:tcPr>
            <w:tcW w:w="1960" w:type="dxa"/>
          </w:tcPr>
          <w:p w14:paraId="44443731" w14:textId="77777777" w:rsidR="00101E25" w:rsidRDefault="00101E25" w:rsidP="00C92FF4">
            <w:pPr>
              <w:pStyle w:val="TableParagraph"/>
              <w:spacing w:line="238" w:lineRule="exact"/>
              <w:ind w:left="87"/>
              <w:jc w:val="both"/>
              <w:rPr>
                <w:b/>
              </w:rPr>
            </w:pPr>
          </w:p>
        </w:tc>
      </w:tr>
      <w:tr w:rsidR="00101E25" w14:paraId="6362726C" w14:textId="78BFE7CC" w:rsidTr="008B039E">
        <w:trPr>
          <w:trHeight w:val="1100"/>
        </w:trPr>
        <w:tc>
          <w:tcPr>
            <w:tcW w:w="2540" w:type="dxa"/>
            <w:tcBorders>
              <w:left w:val="single" w:sz="12" w:space="0" w:color="FFFFE0"/>
            </w:tcBorders>
          </w:tcPr>
          <w:p w14:paraId="0C564457" w14:textId="77777777" w:rsidR="00101E25" w:rsidRDefault="00101E25" w:rsidP="00C92FF4">
            <w:pPr>
              <w:pStyle w:val="TableParagraph"/>
              <w:jc w:val="both"/>
              <w:rPr>
                <w:b/>
                <w:sz w:val="24"/>
              </w:rPr>
            </w:pPr>
          </w:p>
          <w:p w14:paraId="648886E2" w14:textId="77777777" w:rsidR="00101E25" w:rsidRDefault="00101E25" w:rsidP="00C92FF4">
            <w:pPr>
              <w:pStyle w:val="TableParagraph"/>
              <w:spacing w:before="144"/>
              <w:ind w:left="45"/>
              <w:jc w:val="both"/>
            </w:pPr>
            <w:r>
              <w:t>18.1</w:t>
            </w:r>
            <w:r>
              <w:rPr>
                <w:spacing w:val="78"/>
              </w:rPr>
              <w:t xml:space="preserve"> </w:t>
            </w:r>
            <w:r>
              <w:t>Monitoring</w:t>
            </w:r>
            <w:r>
              <w:rPr>
                <w:spacing w:val="-1"/>
              </w:rPr>
              <w:t xml:space="preserve"> </w:t>
            </w:r>
            <w:r>
              <w:t>of</w:t>
            </w:r>
            <w:r>
              <w:rPr>
                <w:spacing w:val="1"/>
              </w:rPr>
              <w:t xml:space="preserve"> </w:t>
            </w:r>
            <w:r>
              <w:t>control</w:t>
            </w:r>
            <w:r>
              <w:rPr>
                <w:spacing w:val="-1"/>
              </w:rPr>
              <w:t xml:space="preserve"> </w:t>
            </w:r>
            <w:r>
              <w:t>environment.</w:t>
            </w:r>
          </w:p>
        </w:tc>
        <w:tc>
          <w:tcPr>
            <w:tcW w:w="4305" w:type="dxa"/>
          </w:tcPr>
          <w:p w14:paraId="64AB7EAA" w14:textId="77777777" w:rsidR="00101E25" w:rsidRDefault="00101E25" w:rsidP="00C92FF4">
            <w:pPr>
              <w:pStyle w:val="TableParagraph"/>
              <w:spacing w:before="40"/>
              <w:ind w:left="52" w:right="278"/>
              <w:jc w:val="both"/>
            </w:pPr>
            <w:r>
              <w:t>Management periodically assesses employee</w:t>
            </w:r>
            <w:r>
              <w:rPr>
                <w:spacing w:val="-52"/>
              </w:rPr>
              <w:t xml:space="preserve"> </w:t>
            </w:r>
            <w:r>
              <w:t>attitudes, reviews the effectiveness of the</w:t>
            </w:r>
            <w:r>
              <w:rPr>
                <w:spacing w:val="1"/>
              </w:rPr>
              <w:t xml:space="preserve"> </w:t>
            </w:r>
            <w:r>
              <w:t>organization structure, and evaluates the</w:t>
            </w:r>
            <w:r>
              <w:rPr>
                <w:spacing w:val="1"/>
              </w:rPr>
              <w:t xml:space="preserve"> </w:t>
            </w:r>
            <w:r>
              <w:t>appropriateness</w:t>
            </w:r>
            <w:r>
              <w:rPr>
                <w:spacing w:val="-3"/>
              </w:rPr>
              <w:t xml:space="preserve"> </w:t>
            </w:r>
            <w:r>
              <w:t>of</w:t>
            </w:r>
            <w:r>
              <w:rPr>
                <w:spacing w:val="1"/>
              </w:rPr>
              <w:t xml:space="preserve"> </w:t>
            </w:r>
            <w:r>
              <w:t>policies</w:t>
            </w:r>
            <w:r>
              <w:rPr>
                <w:spacing w:val="-6"/>
              </w:rPr>
              <w:t xml:space="preserve"> </w:t>
            </w:r>
            <w:r>
              <w:t>and</w:t>
            </w:r>
            <w:r>
              <w:rPr>
                <w:spacing w:val="-1"/>
              </w:rPr>
              <w:t xml:space="preserve"> </w:t>
            </w:r>
            <w:r>
              <w:t>procedures.</w:t>
            </w:r>
          </w:p>
        </w:tc>
        <w:tc>
          <w:tcPr>
            <w:tcW w:w="3413" w:type="dxa"/>
          </w:tcPr>
          <w:p w14:paraId="2227358C" w14:textId="77777777" w:rsidR="00101E25" w:rsidRDefault="00101E25" w:rsidP="00C92FF4">
            <w:pPr>
              <w:pStyle w:val="TableParagraph"/>
              <w:jc w:val="both"/>
              <w:rPr>
                <w:b/>
                <w:sz w:val="24"/>
              </w:rPr>
            </w:pPr>
          </w:p>
          <w:p w14:paraId="553E0404" w14:textId="77777777" w:rsidR="00101E25" w:rsidRDefault="00101E25" w:rsidP="00C92FF4">
            <w:pPr>
              <w:pStyle w:val="TableParagraph"/>
              <w:spacing w:before="144"/>
              <w:ind w:left="52"/>
              <w:jc w:val="both"/>
            </w:pPr>
            <w:r>
              <w:t>Assessment</w:t>
            </w:r>
            <w:r>
              <w:rPr>
                <w:spacing w:val="-3"/>
              </w:rPr>
              <w:t xml:space="preserve"> </w:t>
            </w:r>
            <w:r>
              <w:t>processes</w:t>
            </w:r>
            <w:r>
              <w:rPr>
                <w:spacing w:val="-2"/>
              </w:rPr>
              <w:t xml:space="preserve"> </w:t>
            </w:r>
            <w:r>
              <w:t>do not</w:t>
            </w:r>
            <w:r>
              <w:rPr>
                <w:spacing w:val="-3"/>
              </w:rPr>
              <w:t xml:space="preserve"> </w:t>
            </w:r>
            <w:r>
              <w:t>exist.</w:t>
            </w:r>
          </w:p>
        </w:tc>
        <w:tc>
          <w:tcPr>
            <w:tcW w:w="382" w:type="dxa"/>
          </w:tcPr>
          <w:p w14:paraId="472CE438" w14:textId="77777777" w:rsidR="00101E25" w:rsidRDefault="00101E25" w:rsidP="00C92FF4">
            <w:pPr>
              <w:pStyle w:val="TableParagraph"/>
              <w:jc w:val="both"/>
            </w:pPr>
          </w:p>
        </w:tc>
        <w:tc>
          <w:tcPr>
            <w:tcW w:w="450" w:type="dxa"/>
          </w:tcPr>
          <w:p w14:paraId="203C1F39" w14:textId="77777777" w:rsidR="00101E25" w:rsidRDefault="00101E25" w:rsidP="00C92FF4">
            <w:pPr>
              <w:pStyle w:val="TableParagraph"/>
              <w:jc w:val="both"/>
            </w:pPr>
          </w:p>
        </w:tc>
        <w:tc>
          <w:tcPr>
            <w:tcW w:w="450" w:type="dxa"/>
          </w:tcPr>
          <w:p w14:paraId="3D86903E" w14:textId="77777777" w:rsidR="00101E25" w:rsidRDefault="00101E25" w:rsidP="00C92FF4">
            <w:pPr>
              <w:pStyle w:val="TableParagraph"/>
              <w:jc w:val="both"/>
            </w:pPr>
          </w:p>
        </w:tc>
        <w:tc>
          <w:tcPr>
            <w:tcW w:w="450" w:type="dxa"/>
          </w:tcPr>
          <w:p w14:paraId="6E587FC0" w14:textId="77777777" w:rsidR="00101E25" w:rsidRDefault="00101E25" w:rsidP="00C92FF4">
            <w:pPr>
              <w:pStyle w:val="TableParagraph"/>
              <w:jc w:val="both"/>
            </w:pPr>
          </w:p>
        </w:tc>
        <w:tc>
          <w:tcPr>
            <w:tcW w:w="450" w:type="dxa"/>
          </w:tcPr>
          <w:p w14:paraId="5429D1CC" w14:textId="77777777" w:rsidR="00101E25" w:rsidRDefault="00101E25" w:rsidP="00C92FF4">
            <w:pPr>
              <w:pStyle w:val="TableParagraph"/>
              <w:jc w:val="both"/>
            </w:pPr>
          </w:p>
        </w:tc>
        <w:tc>
          <w:tcPr>
            <w:tcW w:w="1960" w:type="dxa"/>
          </w:tcPr>
          <w:p w14:paraId="752C6D20" w14:textId="77777777" w:rsidR="00101E25" w:rsidRDefault="00101E25" w:rsidP="00C92FF4">
            <w:pPr>
              <w:pStyle w:val="TableParagraph"/>
              <w:jc w:val="both"/>
            </w:pPr>
          </w:p>
        </w:tc>
      </w:tr>
      <w:tr w:rsidR="00101E25" w14:paraId="1C01998E" w14:textId="10C7CC21" w:rsidTr="008B039E">
        <w:trPr>
          <w:trHeight w:val="595"/>
        </w:trPr>
        <w:tc>
          <w:tcPr>
            <w:tcW w:w="2540" w:type="dxa"/>
            <w:tcBorders>
              <w:left w:val="single" w:sz="12" w:space="0" w:color="FFFFE0"/>
            </w:tcBorders>
          </w:tcPr>
          <w:p w14:paraId="52CC87FA" w14:textId="77777777" w:rsidR="00101E25" w:rsidRDefault="00101E25" w:rsidP="00C92FF4">
            <w:pPr>
              <w:pStyle w:val="TableParagraph"/>
              <w:spacing w:before="170"/>
              <w:ind w:left="45"/>
              <w:jc w:val="both"/>
            </w:pPr>
            <w:r>
              <w:t>18.2</w:t>
            </w:r>
            <w:r>
              <w:rPr>
                <w:spacing w:val="78"/>
              </w:rPr>
              <w:t xml:space="preserve"> </w:t>
            </w:r>
            <w:r>
              <w:t>Evaluation</w:t>
            </w:r>
            <w:r>
              <w:rPr>
                <w:spacing w:val="-1"/>
              </w:rPr>
              <w:t xml:space="preserve"> </w:t>
            </w:r>
            <w:r>
              <w:t>of</w:t>
            </w:r>
            <w:r>
              <w:rPr>
                <w:spacing w:val="1"/>
              </w:rPr>
              <w:t xml:space="preserve"> </w:t>
            </w:r>
            <w:r>
              <w:t>risk</w:t>
            </w:r>
            <w:r>
              <w:rPr>
                <w:spacing w:val="-2"/>
              </w:rPr>
              <w:t xml:space="preserve"> </w:t>
            </w:r>
            <w:r>
              <w:t>assessment</w:t>
            </w:r>
            <w:r>
              <w:rPr>
                <w:spacing w:val="-2"/>
              </w:rPr>
              <w:t xml:space="preserve"> </w:t>
            </w:r>
            <w:r>
              <w:t>process.</w:t>
            </w:r>
          </w:p>
        </w:tc>
        <w:tc>
          <w:tcPr>
            <w:tcW w:w="4305" w:type="dxa"/>
          </w:tcPr>
          <w:p w14:paraId="0B896D7F" w14:textId="77777777" w:rsidR="00101E25" w:rsidRDefault="00101E25" w:rsidP="00C92FF4">
            <w:pPr>
              <w:pStyle w:val="TableParagraph"/>
              <w:spacing w:before="47" w:line="237" w:lineRule="auto"/>
              <w:ind w:left="52" w:right="397"/>
              <w:jc w:val="both"/>
            </w:pPr>
            <w:r>
              <w:t>Management periodically evaluates the</w:t>
            </w:r>
            <w:r>
              <w:rPr>
                <w:spacing w:val="1"/>
              </w:rPr>
              <w:t xml:space="preserve"> </w:t>
            </w:r>
            <w:r>
              <w:t>effectiveness</w:t>
            </w:r>
            <w:r>
              <w:rPr>
                <w:spacing w:val="-5"/>
              </w:rPr>
              <w:t xml:space="preserve"> </w:t>
            </w:r>
            <w:r>
              <w:t>of</w:t>
            </w:r>
            <w:r>
              <w:rPr>
                <w:spacing w:val="-1"/>
              </w:rPr>
              <w:t xml:space="preserve"> </w:t>
            </w:r>
            <w:r>
              <w:t>its</w:t>
            </w:r>
            <w:r>
              <w:rPr>
                <w:spacing w:val="-2"/>
              </w:rPr>
              <w:t xml:space="preserve"> </w:t>
            </w:r>
            <w:r>
              <w:t>risk</w:t>
            </w:r>
            <w:r>
              <w:rPr>
                <w:spacing w:val="-3"/>
              </w:rPr>
              <w:t xml:space="preserve"> </w:t>
            </w:r>
            <w:r>
              <w:t>assessment</w:t>
            </w:r>
            <w:r>
              <w:rPr>
                <w:spacing w:val="-4"/>
              </w:rPr>
              <w:t xml:space="preserve"> </w:t>
            </w:r>
            <w:r>
              <w:t>process.</w:t>
            </w:r>
          </w:p>
        </w:tc>
        <w:tc>
          <w:tcPr>
            <w:tcW w:w="3413" w:type="dxa"/>
          </w:tcPr>
          <w:p w14:paraId="323A554A" w14:textId="77777777" w:rsidR="00101E25" w:rsidRDefault="00101E25" w:rsidP="00C92FF4">
            <w:pPr>
              <w:pStyle w:val="TableParagraph"/>
              <w:spacing w:before="170"/>
              <w:ind w:left="52"/>
              <w:jc w:val="both"/>
            </w:pPr>
            <w:r>
              <w:t>Assessment</w:t>
            </w:r>
            <w:r>
              <w:rPr>
                <w:spacing w:val="-3"/>
              </w:rPr>
              <w:t xml:space="preserve"> </w:t>
            </w:r>
            <w:r>
              <w:t>processes</w:t>
            </w:r>
            <w:r>
              <w:rPr>
                <w:spacing w:val="-2"/>
              </w:rPr>
              <w:t xml:space="preserve"> </w:t>
            </w:r>
            <w:r>
              <w:t>do not</w:t>
            </w:r>
            <w:r>
              <w:rPr>
                <w:spacing w:val="-3"/>
              </w:rPr>
              <w:t xml:space="preserve"> </w:t>
            </w:r>
            <w:r>
              <w:t>exist.</w:t>
            </w:r>
          </w:p>
        </w:tc>
        <w:tc>
          <w:tcPr>
            <w:tcW w:w="382" w:type="dxa"/>
          </w:tcPr>
          <w:p w14:paraId="02E6BB8C" w14:textId="77777777" w:rsidR="00101E25" w:rsidRDefault="00101E25" w:rsidP="00C92FF4">
            <w:pPr>
              <w:pStyle w:val="TableParagraph"/>
              <w:jc w:val="both"/>
            </w:pPr>
          </w:p>
        </w:tc>
        <w:tc>
          <w:tcPr>
            <w:tcW w:w="450" w:type="dxa"/>
          </w:tcPr>
          <w:p w14:paraId="68B59E28" w14:textId="77777777" w:rsidR="00101E25" w:rsidRDefault="00101E25" w:rsidP="00C92FF4">
            <w:pPr>
              <w:pStyle w:val="TableParagraph"/>
              <w:jc w:val="both"/>
            </w:pPr>
          </w:p>
        </w:tc>
        <w:tc>
          <w:tcPr>
            <w:tcW w:w="450" w:type="dxa"/>
          </w:tcPr>
          <w:p w14:paraId="1A815C7F" w14:textId="77777777" w:rsidR="00101E25" w:rsidRDefault="00101E25" w:rsidP="00C92FF4">
            <w:pPr>
              <w:pStyle w:val="TableParagraph"/>
              <w:jc w:val="both"/>
            </w:pPr>
          </w:p>
        </w:tc>
        <w:tc>
          <w:tcPr>
            <w:tcW w:w="450" w:type="dxa"/>
          </w:tcPr>
          <w:p w14:paraId="6FC63732" w14:textId="77777777" w:rsidR="00101E25" w:rsidRDefault="00101E25" w:rsidP="00C92FF4">
            <w:pPr>
              <w:pStyle w:val="TableParagraph"/>
              <w:jc w:val="both"/>
            </w:pPr>
          </w:p>
        </w:tc>
        <w:tc>
          <w:tcPr>
            <w:tcW w:w="450" w:type="dxa"/>
          </w:tcPr>
          <w:p w14:paraId="224068CF" w14:textId="77777777" w:rsidR="00101E25" w:rsidRDefault="00101E25" w:rsidP="00C92FF4">
            <w:pPr>
              <w:pStyle w:val="TableParagraph"/>
              <w:jc w:val="both"/>
            </w:pPr>
          </w:p>
        </w:tc>
        <w:tc>
          <w:tcPr>
            <w:tcW w:w="1960" w:type="dxa"/>
          </w:tcPr>
          <w:p w14:paraId="5BEECF66" w14:textId="77777777" w:rsidR="00101E25" w:rsidRDefault="00101E25" w:rsidP="00C92FF4">
            <w:pPr>
              <w:pStyle w:val="TableParagraph"/>
              <w:jc w:val="both"/>
            </w:pPr>
          </w:p>
        </w:tc>
      </w:tr>
      <w:tr w:rsidR="00101E25" w14:paraId="47B935EB" w14:textId="178340B7" w:rsidTr="008B039E">
        <w:trPr>
          <w:trHeight w:val="595"/>
        </w:trPr>
        <w:tc>
          <w:tcPr>
            <w:tcW w:w="2540" w:type="dxa"/>
            <w:tcBorders>
              <w:left w:val="single" w:sz="12" w:space="0" w:color="FFFFE0"/>
            </w:tcBorders>
          </w:tcPr>
          <w:p w14:paraId="046C9396" w14:textId="77777777" w:rsidR="00101E25" w:rsidRDefault="00101E25" w:rsidP="00C92FF4">
            <w:pPr>
              <w:pStyle w:val="TableParagraph"/>
              <w:spacing w:before="46" w:line="237" w:lineRule="auto"/>
              <w:ind w:left="620" w:right="229" w:hanging="576"/>
              <w:jc w:val="both"/>
            </w:pPr>
            <w:r>
              <w:t>18.3</w:t>
            </w:r>
            <w:r>
              <w:rPr>
                <w:spacing w:val="24"/>
              </w:rPr>
              <w:t xml:space="preserve"> </w:t>
            </w:r>
            <w:r>
              <w:t>Assessment</w:t>
            </w:r>
            <w:r>
              <w:rPr>
                <w:spacing w:val="-3"/>
              </w:rPr>
              <w:t xml:space="preserve"> </w:t>
            </w:r>
            <w:r>
              <w:t>of</w:t>
            </w:r>
            <w:r>
              <w:rPr>
                <w:spacing w:val="2"/>
              </w:rPr>
              <w:t xml:space="preserve"> </w:t>
            </w:r>
            <w:r>
              <w:t>design</w:t>
            </w:r>
            <w:r>
              <w:rPr>
                <w:spacing w:val="-1"/>
              </w:rPr>
              <w:t xml:space="preserve"> </w:t>
            </w:r>
            <w:r>
              <w:t>and</w:t>
            </w:r>
            <w:r>
              <w:rPr>
                <w:spacing w:val="-6"/>
              </w:rPr>
              <w:t xml:space="preserve"> </w:t>
            </w:r>
            <w:r>
              <w:t>effectiveness</w:t>
            </w:r>
            <w:r>
              <w:rPr>
                <w:spacing w:val="-52"/>
              </w:rPr>
              <w:t xml:space="preserve"> </w:t>
            </w:r>
            <w:r>
              <w:t>of internal</w:t>
            </w:r>
            <w:r>
              <w:rPr>
                <w:spacing w:val="-2"/>
              </w:rPr>
              <w:t xml:space="preserve"> </w:t>
            </w:r>
            <w:r>
              <w:t>controls.</w:t>
            </w:r>
          </w:p>
        </w:tc>
        <w:tc>
          <w:tcPr>
            <w:tcW w:w="4305" w:type="dxa"/>
          </w:tcPr>
          <w:p w14:paraId="5466A168" w14:textId="77777777" w:rsidR="00101E25" w:rsidRDefault="00101E25" w:rsidP="00C92FF4">
            <w:pPr>
              <w:pStyle w:val="TableParagraph"/>
              <w:spacing w:before="46" w:line="237" w:lineRule="auto"/>
              <w:ind w:left="52" w:right="376"/>
              <w:jc w:val="both"/>
            </w:pPr>
            <w:r>
              <w:t>Internal controls are subject to a formal and</w:t>
            </w:r>
            <w:r>
              <w:rPr>
                <w:spacing w:val="-52"/>
              </w:rPr>
              <w:t xml:space="preserve"> </w:t>
            </w:r>
            <w:r>
              <w:t>continuous</w:t>
            </w:r>
            <w:r>
              <w:rPr>
                <w:spacing w:val="-1"/>
              </w:rPr>
              <w:t xml:space="preserve"> </w:t>
            </w:r>
            <w:r>
              <w:t>internal</w:t>
            </w:r>
            <w:r>
              <w:rPr>
                <w:spacing w:val="-2"/>
              </w:rPr>
              <w:t xml:space="preserve"> </w:t>
            </w:r>
            <w:r>
              <w:t>assessment</w:t>
            </w:r>
            <w:r>
              <w:rPr>
                <w:spacing w:val="-2"/>
              </w:rPr>
              <w:t xml:space="preserve"> </w:t>
            </w:r>
            <w:r>
              <w:t>process.</w:t>
            </w:r>
          </w:p>
        </w:tc>
        <w:tc>
          <w:tcPr>
            <w:tcW w:w="3413" w:type="dxa"/>
          </w:tcPr>
          <w:p w14:paraId="004AEA4D" w14:textId="77777777" w:rsidR="00101E25" w:rsidRDefault="00101E25" w:rsidP="00C92FF4">
            <w:pPr>
              <w:pStyle w:val="TableParagraph"/>
              <w:spacing w:before="169"/>
              <w:ind w:left="52"/>
              <w:jc w:val="both"/>
            </w:pPr>
            <w:r>
              <w:t>Assessment</w:t>
            </w:r>
            <w:r>
              <w:rPr>
                <w:spacing w:val="-3"/>
              </w:rPr>
              <w:t xml:space="preserve"> </w:t>
            </w:r>
            <w:r>
              <w:t>processes</w:t>
            </w:r>
            <w:r>
              <w:rPr>
                <w:spacing w:val="-2"/>
              </w:rPr>
              <w:t xml:space="preserve"> </w:t>
            </w:r>
            <w:r>
              <w:t>do not</w:t>
            </w:r>
            <w:r>
              <w:rPr>
                <w:spacing w:val="-3"/>
              </w:rPr>
              <w:t xml:space="preserve"> </w:t>
            </w:r>
            <w:r>
              <w:t>exist.</w:t>
            </w:r>
          </w:p>
        </w:tc>
        <w:tc>
          <w:tcPr>
            <w:tcW w:w="382" w:type="dxa"/>
          </w:tcPr>
          <w:p w14:paraId="550B4571" w14:textId="77777777" w:rsidR="00101E25" w:rsidRDefault="00101E25" w:rsidP="00C92FF4">
            <w:pPr>
              <w:pStyle w:val="TableParagraph"/>
              <w:jc w:val="both"/>
            </w:pPr>
          </w:p>
        </w:tc>
        <w:tc>
          <w:tcPr>
            <w:tcW w:w="450" w:type="dxa"/>
          </w:tcPr>
          <w:p w14:paraId="2C73E61B" w14:textId="77777777" w:rsidR="00101E25" w:rsidRDefault="00101E25" w:rsidP="00C92FF4">
            <w:pPr>
              <w:pStyle w:val="TableParagraph"/>
              <w:jc w:val="both"/>
            </w:pPr>
          </w:p>
        </w:tc>
        <w:tc>
          <w:tcPr>
            <w:tcW w:w="450" w:type="dxa"/>
          </w:tcPr>
          <w:p w14:paraId="754F6ACE" w14:textId="77777777" w:rsidR="00101E25" w:rsidRDefault="00101E25" w:rsidP="00C92FF4">
            <w:pPr>
              <w:pStyle w:val="TableParagraph"/>
              <w:jc w:val="both"/>
            </w:pPr>
          </w:p>
        </w:tc>
        <w:tc>
          <w:tcPr>
            <w:tcW w:w="450" w:type="dxa"/>
          </w:tcPr>
          <w:p w14:paraId="02C1483E" w14:textId="77777777" w:rsidR="00101E25" w:rsidRDefault="00101E25" w:rsidP="00C92FF4">
            <w:pPr>
              <w:pStyle w:val="TableParagraph"/>
              <w:jc w:val="both"/>
            </w:pPr>
          </w:p>
        </w:tc>
        <w:tc>
          <w:tcPr>
            <w:tcW w:w="450" w:type="dxa"/>
          </w:tcPr>
          <w:p w14:paraId="4BFD191C" w14:textId="77777777" w:rsidR="00101E25" w:rsidRDefault="00101E25" w:rsidP="00C92FF4">
            <w:pPr>
              <w:pStyle w:val="TableParagraph"/>
              <w:jc w:val="both"/>
            </w:pPr>
          </w:p>
        </w:tc>
        <w:tc>
          <w:tcPr>
            <w:tcW w:w="1960" w:type="dxa"/>
          </w:tcPr>
          <w:p w14:paraId="21567C5B" w14:textId="77777777" w:rsidR="00101E25" w:rsidRDefault="00101E25" w:rsidP="00C92FF4">
            <w:pPr>
              <w:pStyle w:val="TableParagraph"/>
              <w:jc w:val="both"/>
            </w:pPr>
          </w:p>
        </w:tc>
      </w:tr>
      <w:tr w:rsidR="00101E25" w14:paraId="22681FE1" w14:textId="6CBE403B" w:rsidTr="008B039E">
        <w:trPr>
          <w:trHeight w:val="1610"/>
        </w:trPr>
        <w:tc>
          <w:tcPr>
            <w:tcW w:w="2540" w:type="dxa"/>
            <w:tcBorders>
              <w:left w:val="single" w:sz="12" w:space="0" w:color="FFFFE0"/>
            </w:tcBorders>
          </w:tcPr>
          <w:p w14:paraId="275654AF" w14:textId="77777777" w:rsidR="00101E25" w:rsidRDefault="00101E25" w:rsidP="00C92FF4">
            <w:pPr>
              <w:pStyle w:val="TableParagraph"/>
              <w:jc w:val="both"/>
              <w:rPr>
                <w:b/>
                <w:sz w:val="24"/>
              </w:rPr>
            </w:pPr>
          </w:p>
          <w:p w14:paraId="35FB8F06" w14:textId="77777777" w:rsidR="00101E25" w:rsidRDefault="00101E25" w:rsidP="00C92FF4">
            <w:pPr>
              <w:pStyle w:val="TableParagraph"/>
              <w:spacing w:before="9"/>
              <w:jc w:val="both"/>
              <w:rPr>
                <w:b/>
                <w:sz w:val="23"/>
              </w:rPr>
            </w:pPr>
          </w:p>
          <w:p w14:paraId="0EAA9DAB" w14:textId="77777777" w:rsidR="00101E25" w:rsidRDefault="00101E25" w:rsidP="00C92FF4">
            <w:pPr>
              <w:pStyle w:val="TableParagraph"/>
              <w:spacing w:line="242" w:lineRule="auto"/>
              <w:ind w:left="620" w:hanging="576"/>
              <w:jc w:val="both"/>
            </w:pPr>
            <w:r>
              <w:t>18.4</w:t>
            </w:r>
            <w:r>
              <w:rPr>
                <w:spacing w:val="24"/>
              </w:rPr>
              <w:t xml:space="preserve"> </w:t>
            </w:r>
            <w:r>
              <w:t>Evaluation</w:t>
            </w:r>
            <w:r>
              <w:rPr>
                <w:spacing w:val="-1"/>
              </w:rPr>
              <w:t xml:space="preserve"> </w:t>
            </w:r>
            <w:r>
              <w:t>of</w:t>
            </w:r>
            <w:r>
              <w:rPr>
                <w:spacing w:val="1"/>
              </w:rPr>
              <w:t xml:space="preserve"> </w:t>
            </w:r>
            <w:r>
              <w:t>information and</w:t>
            </w:r>
            <w:r>
              <w:rPr>
                <w:spacing w:val="-52"/>
              </w:rPr>
              <w:t xml:space="preserve"> </w:t>
            </w:r>
            <w:r>
              <w:t>communication</w:t>
            </w:r>
            <w:r>
              <w:rPr>
                <w:spacing w:val="-1"/>
              </w:rPr>
              <w:t xml:space="preserve"> </w:t>
            </w:r>
            <w:r>
              <w:t>systems.</w:t>
            </w:r>
          </w:p>
        </w:tc>
        <w:tc>
          <w:tcPr>
            <w:tcW w:w="4305" w:type="dxa"/>
          </w:tcPr>
          <w:p w14:paraId="426F5D59" w14:textId="77777777" w:rsidR="00101E25" w:rsidRDefault="00101E25" w:rsidP="00C92FF4">
            <w:pPr>
              <w:pStyle w:val="TableParagraph"/>
              <w:spacing w:before="45"/>
              <w:ind w:left="52" w:right="339"/>
              <w:jc w:val="both"/>
            </w:pPr>
            <w:r>
              <w:t>Management periodically evaluates the</w:t>
            </w:r>
            <w:r>
              <w:rPr>
                <w:spacing w:val="1"/>
              </w:rPr>
              <w:t xml:space="preserve"> </w:t>
            </w:r>
            <w:r>
              <w:t>accuracy, timeliness and relevance of its</w:t>
            </w:r>
            <w:r>
              <w:rPr>
                <w:spacing w:val="1"/>
              </w:rPr>
              <w:t xml:space="preserve"> </w:t>
            </w:r>
            <w:r>
              <w:t>information and communication systems.</w:t>
            </w:r>
            <w:r>
              <w:rPr>
                <w:spacing w:val="1"/>
              </w:rPr>
              <w:t xml:space="preserve"> </w:t>
            </w:r>
            <w:r>
              <w:t>Management questions information on</w:t>
            </w:r>
            <w:r>
              <w:rPr>
                <w:spacing w:val="1"/>
              </w:rPr>
              <w:t xml:space="preserve"> </w:t>
            </w:r>
            <w:r>
              <w:t>management reports that appears unusual or</w:t>
            </w:r>
            <w:r>
              <w:rPr>
                <w:spacing w:val="-52"/>
              </w:rPr>
              <w:t xml:space="preserve"> </w:t>
            </w:r>
            <w:r>
              <w:t>inconsistent.</w:t>
            </w:r>
          </w:p>
        </w:tc>
        <w:tc>
          <w:tcPr>
            <w:tcW w:w="3413" w:type="dxa"/>
          </w:tcPr>
          <w:p w14:paraId="455CE9F6" w14:textId="77777777" w:rsidR="00101E25" w:rsidRDefault="00101E25" w:rsidP="00C92FF4">
            <w:pPr>
              <w:pStyle w:val="TableParagraph"/>
              <w:jc w:val="both"/>
              <w:rPr>
                <w:b/>
                <w:sz w:val="24"/>
              </w:rPr>
            </w:pPr>
          </w:p>
          <w:p w14:paraId="188858E9" w14:textId="77777777" w:rsidR="00101E25" w:rsidRDefault="00101E25" w:rsidP="00C92FF4">
            <w:pPr>
              <w:pStyle w:val="TableParagraph"/>
              <w:spacing w:before="8"/>
              <w:jc w:val="both"/>
              <w:rPr>
                <w:b/>
                <w:sz w:val="34"/>
              </w:rPr>
            </w:pPr>
          </w:p>
          <w:p w14:paraId="41C7B49E" w14:textId="77777777" w:rsidR="00101E25" w:rsidRDefault="00101E25" w:rsidP="00C92FF4">
            <w:pPr>
              <w:pStyle w:val="TableParagraph"/>
              <w:ind w:left="52"/>
              <w:jc w:val="both"/>
            </w:pPr>
            <w:r>
              <w:t>Assessment</w:t>
            </w:r>
            <w:r>
              <w:rPr>
                <w:spacing w:val="-3"/>
              </w:rPr>
              <w:t xml:space="preserve"> </w:t>
            </w:r>
            <w:r>
              <w:t>process</w:t>
            </w:r>
            <w:r>
              <w:rPr>
                <w:spacing w:val="-2"/>
              </w:rPr>
              <w:t xml:space="preserve"> </w:t>
            </w:r>
            <w:r>
              <w:t>does</w:t>
            </w:r>
            <w:r>
              <w:rPr>
                <w:spacing w:val="-1"/>
              </w:rPr>
              <w:t xml:space="preserve"> </w:t>
            </w:r>
            <w:r>
              <w:t>not</w:t>
            </w:r>
            <w:r>
              <w:rPr>
                <w:spacing w:val="-2"/>
              </w:rPr>
              <w:t xml:space="preserve"> </w:t>
            </w:r>
            <w:r>
              <w:t>exist.</w:t>
            </w:r>
          </w:p>
        </w:tc>
        <w:tc>
          <w:tcPr>
            <w:tcW w:w="382" w:type="dxa"/>
          </w:tcPr>
          <w:p w14:paraId="2568E04D" w14:textId="77777777" w:rsidR="00101E25" w:rsidRDefault="00101E25" w:rsidP="00C92FF4">
            <w:pPr>
              <w:pStyle w:val="TableParagraph"/>
              <w:jc w:val="both"/>
            </w:pPr>
          </w:p>
        </w:tc>
        <w:tc>
          <w:tcPr>
            <w:tcW w:w="450" w:type="dxa"/>
          </w:tcPr>
          <w:p w14:paraId="4371A7B7" w14:textId="77777777" w:rsidR="00101E25" w:rsidRDefault="00101E25" w:rsidP="00C92FF4">
            <w:pPr>
              <w:pStyle w:val="TableParagraph"/>
              <w:jc w:val="both"/>
            </w:pPr>
          </w:p>
        </w:tc>
        <w:tc>
          <w:tcPr>
            <w:tcW w:w="450" w:type="dxa"/>
          </w:tcPr>
          <w:p w14:paraId="7A3BE4BA" w14:textId="77777777" w:rsidR="00101E25" w:rsidRDefault="00101E25" w:rsidP="00C92FF4">
            <w:pPr>
              <w:pStyle w:val="TableParagraph"/>
              <w:jc w:val="both"/>
            </w:pPr>
          </w:p>
        </w:tc>
        <w:tc>
          <w:tcPr>
            <w:tcW w:w="450" w:type="dxa"/>
          </w:tcPr>
          <w:p w14:paraId="66C2BE30" w14:textId="77777777" w:rsidR="00101E25" w:rsidRDefault="00101E25" w:rsidP="00C92FF4">
            <w:pPr>
              <w:pStyle w:val="TableParagraph"/>
              <w:jc w:val="both"/>
            </w:pPr>
          </w:p>
        </w:tc>
        <w:tc>
          <w:tcPr>
            <w:tcW w:w="450" w:type="dxa"/>
          </w:tcPr>
          <w:p w14:paraId="580712C6" w14:textId="77777777" w:rsidR="00101E25" w:rsidRDefault="00101E25" w:rsidP="00C92FF4">
            <w:pPr>
              <w:pStyle w:val="TableParagraph"/>
              <w:jc w:val="both"/>
            </w:pPr>
          </w:p>
        </w:tc>
        <w:tc>
          <w:tcPr>
            <w:tcW w:w="1960" w:type="dxa"/>
          </w:tcPr>
          <w:p w14:paraId="59B31191" w14:textId="77777777" w:rsidR="00101E25" w:rsidRDefault="00101E25" w:rsidP="00C92FF4">
            <w:pPr>
              <w:pStyle w:val="TableParagraph"/>
              <w:jc w:val="both"/>
            </w:pPr>
          </w:p>
        </w:tc>
      </w:tr>
    </w:tbl>
    <w:p w14:paraId="4399B63B" w14:textId="77777777" w:rsidR="00600822" w:rsidRPr="00600822" w:rsidRDefault="00600822" w:rsidP="00600822"/>
    <w:p w14:paraId="6953044A" w14:textId="77777777" w:rsidR="008E387F" w:rsidRDefault="008E387F" w:rsidP="008E387F"/>
    <w:p w14:paraId="7A7FC926" w14:textId="77777777" w:rsidR="008E387F" w:rsidRDefault="008E387F" w:rsidP="008E387F"/>
    <w:p w14:paraId="33A75D5B" w14:textId="77777777" w:rsidR="008E387F" w:rsidRDefault="008E387F" w:rsidP="008E387F"/>
    <w:p w14:paraId="5FC96272" w14:textId="77777777" w:rsidR="008E387F" w:rsidRDefault="008E387F" w:rsidP="008E387F"/>
    <w:p w14:paraId="692FDA08" w14:textId="77777777" w:rsidR="008E387F" w:rsidRDefault="008E387F" w:rsidP="008E387F"/>
    <w:p w14:paraId="169B4B09" w14:textId="77777777" w:rsidR="008E387F" w:rsidRDefault="008E387F" w:rsidP="008E387F"/>
    <w:p w14:paraId="6058B00F" w14:textId="77777777" w:rsidR="008E387F" w:rsidRDefault="008E387F" w:rsidP="008E387F"/>
    <w:p w14:paraId="1CCAEE55" w14:textId="77777777" w:rsidR="008E387F" w:rsidRDefault="008E387F" w:rsidP="008E387F"/>
    <w:p w14:paraId="3CA658D4" w14:textId="77777777" w:rsidR="008E387F" w:rsidRDefault="008E387F" w:rsidP="008E387F"/>
    <w:p w14:paraId="30785513" w14:textId="77777777" w:rsidR="008E387F" w:rsidRDefault="008E387F" w:rsidP="008E387F"/>
    <w:p w14:paraId="13E3B8F1" w14:textId="77777777" w:rsidR="008E387F" w:rsidRDefault="008E387F" w:rsidP="008E387F"/>
    <w:p w14:paraId="3F7902F5" w14:textId="77777777" w:rsidR="008E387F" w:rsidRDefault="008E387F" w:rsidP="008E387F"/>
    <w:p w14:paraId="00BDA126" w14:textId="77777777" w:rsidR="008E387F" w:rsidRDefault="008E387F" w:rsidP="008E387F"/>
    <w:p w14:paraId="1024DE43" w14:textId="5C91DF1F" w:rsidR="00B85AD5" w:rsidRDefault="0020128E" w:rsidP="00107ED4">
      <w:pPr>
        <w:pStyle w:val="Heading1"/>
        <w:spacing w:before="0"/>
      </w:pPr>
      <w:bookmarkStart w:id="27" w:name="_Toc174998790"/>
      <w:r>
        <w:t>A</w:t>
      </w:r>
      <w:r w:rsidR="00B976DF">
        <w:t xml:space="preserve">ppendix 2: </w:t>
      </w:r>
      <w:r w:rsidR="00B85AD5">
        <w:t>References</w:t>
      </w:r>
      <w:bookmarkEnd w:id="27"/>
    </w:p>
    <w:p w14:paraId="4520365E" w14:textId="7071A18C" w:rsidR="00F26902" w:rsidRDefault="00F26902" w:rsidP="00A1311A">
      <w:pPr>
        <w:numPr>
          <w:ilvl w:val="0"/>
          <w:numId w:val="5"/>
        </w:numPr>
        <w:shd w:val="clear" w:color="auto" w:fill="FFFFFF"/>
        <w:tabs>
          <w:tab w:val="left" w:pos="540"/>
        </w:tabs>
        <w:spacing w:before="100" w:beforeAutospacing="1" w:after="100" w:afterAutospacing="1"/>
        <w:jc w:val="both"/>
        <w:rPr>
          <w:rFonts w:ascii="Tahoma" w:eastAsia="Times New Roman" w:hAnsi="Tahoma" w:cs="Tahoma"/>
          <w:color w:val="000000"/>
        </w:rPr>
      </w:pPr>
      <w:r>
        <w:rPr>
          <w:rFonts w:ascii="Tahoma" w:eastAsia="Times New Roman" w:hAnsi="Tahoma" w:cs="Tahoma"/>
          <w:color w:val="000000"/>
        </w:rPr>
        <w:t>The Constitution of Kenya, 2010</w:t>
      </w:r>
    </w:p>
    <w:p w14:paraId="650C6CDE" w14:textId="58A5646B" w:rsidR="00B71707" w:rsidRDefault="00B71707" w:rsidP="00A1311A">
      <w:pPr>
        <w:numPr>
          <w:ilvl w:val="0"/>
          <w:numId w:val="5"/>
        </w:numPr>
        <w:shd w:val="clear" w:color="auto" w:fill="FFFFFF"/>
        <w:tabs>
          <w:tab w:val="left" w:pos="540"/>
        </w:tabs>
        <w:spacing w:before="100" w:beforeAutospacing="1" w:after="100" w:afterAutospacing="1"/>
        <w:jc w:val="both"/>
        <w:rPr>
          <w:rFonts w:ascii="Tahoma" w:eastAsia="Times New Roman" w:hAnsi="Tahoma" w:cs="Tahoma"/>
          <w:color w:val="000000"/>
        </w:rPr>
      </w:pPr>
      <w:r>
        <w:rPr>
          <w:rFonts w:ascii="Tahoma" w:eastAsia="Times New Roman" w:hAnsi="Tahoma" w:cs="Tahoma"/>
          <w:color w:val="000000"/>
        </w:rPr>
        <w:t xml:space="preserve">The PFM Act, 2012 </w:t>
      </w:r>
    </w:p>
    <w:p w14:paraId="1C188AB0" w14:textId="13147618" w:rsidR="00B71707" w:rsidRDefault="00B71707" w:rsidP="00A1311A">
      <w:pPr>
        <w:numPr>
          <w:ilvl w:val="0"/>
          <w:numId w:val="5"/>
        </w:numPr>
        <w:shd w:val="clear" w:color="auto" w:fill="FFFFFF"/>
        <w:tabs>
          <w:tab w:val="left" w:pos="540"/>
        </w:tabs>
        <w:spacing w:before="100" w:beforeAutospacing="1" w:after="100" w:afterAutospacing="1"/>
        <w:jc w:val="both"/>
        <w:rPr>
          <w:rFonts w:ascii="Tahoma" w:eastAsia="Times New Roman" w:hAnsi="Tahoma" w:cs="Tahoma"/>
          <w:color w:val="000000"/>
        </w:rPr>
      </w:pPr>
      <w:r>
        <w:rPr>
          <w:rFonts w:ascii="Tahoma" w:eastAsia="Times New Roman" w:hAnsi="Tahoma" w:cs="Tahoma"/>
          <w:color w:val="000000"/>
        </w:rPr>
        <w:t>The PFM Regulations 2015</w:t>
      </w:r>
    </w:p>
    <w:p w14:paraId="1024DE44" w14:textId="78A84340" w:rsidR="002A3B09" w:rsidRPr="00A94C00" w:rsidRDefault="0016318E" w:rsidP="00A1311A">
      <w:pPr>
        <w:numPr>
          <w:ilvl w:val="0"/>
          <w:numId w:val="5"/>
        </w:numPr>
        <w:shd w:val="clear" w:color="auto" w:fill="FFFFFF"/>
        <w:tabs>
          <w:tab w:val="left" w:pos="540"/>
        </w:tabs>
        <w:spacing w:before="100" w:beforeAutospacing="1" w:after="100" w:afterAutospacing="1"/>
        <w:jc w:val="both"/>
        <w:rPr>
          <w:rFonts w:ascii="Tahoma" w:eastAsia="Times New Roman" w:hAnsi="Tahoma" w:cs="Tahoma"/>
          <w:color w:val="000000"/>
        </w:rPr>
      </w:pPr>
      <w:r w:rsidRPr="00A94C00">
        <w:rPr>
          <w:rFonts w:ascii="Tahoma" w:eastAsia="Times New Roman" w:hAnsi="Tahoma" w:cs="Tahoma"/>
          <w:color w:val="000000"/>
        </w:rPr>
        <w:t>COSO Internal Control – Integrated Framework, 2013</w:t>
      </w:r>
      <w:r w:rsidR="00735EEE">
        <w:rPr>
          <w:rFonts w:ascii="Tahoma" w:eastAsia="Times New Roman" w:hAnsi="Tahoma" w:cs="Tahoma"/>
          <w:color w:val="000000"/>
        </w:rPr>
        <w:t>.</w:t>
      </w:r>
    </w:p>
    <w:p w14:paraId="1024DE45" w14:textId="6A28DC78" w:rsidR="002967C0" w:rsidRDefault="002A3B09" w:rsidP="00A1311A">
      <w:pPr>
        <w:numPr>
          <w:ilvl w:val="0"/>
          <w:numId w:val="5"/>
        </w:numPr>
        <w:shd w:val="clear" w:color="auto" w:fill="FFFFFF"/>
        <w:tabs>
          <w:tab w:val="left" w:pos="540"/>
        </w:tabs>
        <w:spacing w:before="100" w:beforeAutospacing="1" w:after="100" w:afterAutospacing="1"/>
        <w:jc w:val="both"/>
        <w:rPr>
          <w:rFonts w:ascii="Tahoma" w:eastAsia="Times New Roman" w:hAnsi="Tahoma" w:cs="Tahoma"/>
          <w:color w:val="000000"/>
        </w:rPr>
      </w:pPr>
      <w:r w:rsidRPr="002A3B09">
        <w:rPr>
          <w:rFonts w:ascii="Tahoma" w:eastAsia="Times New Roman" w:hAnsi="Tahoma" w:cs="Tahoma"/>
          <w:color w:val="000000"/>
        </w:rPr>
        <w:t>I</w:t>
      </w:r>
      <w:r w:rsidRPr="00A94C00">
        <w:rPr>
          <w:rFonts w:ascii="Tahoma" w:eastAsia="Times New Roman" w:hAnsi="Tahoma" w:cs="Tahoma"/>
          <w:color w:val="000000"/>
        </w:rPr>
        <w:t xml:space="preserve">nternational </w:t>
      </w:r>
      <w:r w:rsidRPr="002A3B09">
        <w:rPr>
          <w:rFonts w:ascii="Tahoma" w:eastAsia="Times New Roman" w:hAnsi="Tahoma" w:cs="Tahoma"/>
          <w:color w:val="000000"/>
        </w:rPr>
        <w:t>P</w:t>
      </w:r>
      <w:r w:rsidRPr="00A94C00">
        <w:rPr>
          <w:rFonts w:ascii="Tahoma" w:eastAsia="Times New Roman" w:hAnsi="Tahoma" w:cs="Tahoma"/>
          <w:color w:val="000000"/>
        </w:rPr>
        <w:t xml:space="preserve">rofessional </w:t>
      </w:r>
      <w:r w:rsidRPr="002A3B09">
        <w:rPr>
          <w:rFonts w:ascii="Tahoma" w:eastAsia="Times New Roman" w:hAnsi="Tahoma" w:cs="Tahoma"/>
          <w:color w:val="000000"/>
        </w:rPr>
        <w:t>P</w:t>
      </w:r>
      <w:r w:rsidRPr="00A94C00">
        <w:rPr>
          <w:rFonts w:ascii="Tahoma" w:eastAsia="Times New Roman" w:hAnsi="Tahoma" w:cs="Tahoma"/>
          <w:color w:val="000000"/>
        </w:rPr>
        <w:t xml:space="preserve">ractice </w:t>
      </w:r>
      <w:r w:rsidRPr="002A3B09">
        <w:rPr>
          <w:rFonts w:ascii="Tahoma" w:eastAsia="Times New Roman" w:hAnsi="Tahoma" w:cs="Tahoma"/>
          <w:color w:val="000000"/>
        </w:rPr>
        <w:t>F</w:t>
      </w:r>
      <w:r w:rsidRPr="00A94C00">
        <w:rPr>
          <w:rFonts w:ascii="Tahoma" w:eastAsia="Times New Roman" w:hAnsi="Tahoma" w:cs="Tahoma"/>
          <w:color w:val="000000"/>
        </w:rPr>
        <w:t>ramework</w:t>
      </w:r>
      <w:r w:rsidR="00735EEE">
        <w:rPr>
          <w:rFonts w:ascii="Tahoma" w:eastAsia="Times New Roman" w:hAnsi="Tahoma" w:cs="Tahoma"/>
          <w:color w:val="000000"/>
        </w:rPr>
        <w:t>.</w:t>
      </w:r>
    </w:p>
    <w:p w14:paraId="62EDFAEE" w14:textId="3E723D88" w:rsidR="00E07D61" w:rsidRPr="00E07D61" w:rsidRDefault="00E07D61" w:rsidP="00A1311A">
      <w:pPr>
        <w:numPr>
          <w:ilvl w:val="0"/>
          <w:numId w:val="5"/>
        </w:numPr>
        <w:shd w:val="clear" w:color="auto" w:fill="FFFFFF"/>
        <w:tabs>
          <w:tab w:val="clear" w:pos="720"/>
          <w:tab w:val="num" w:pos="540"/>
        </w:tabs>
        <w:spacing w:before="100" w:beforeAutospacing="1" w:after="100" w:afterAutospacing="1"/>
        <w:ind w:left="540" w:hanging="180"/>
        <w:jc w:val="both"/>
        <w:rPr>
          <w:rFonts w:ascii="Tahoma" w:eastAsia="Times New Roman" w:hAnsi="Tahoma" w:cs="Tahoma"/>
          <w:color w:val="000000"/>
        </w:rPr>
      </w:pPr>
      <w:r w:rsidRPr="00E07D61">
        <w:rPr>
          <w:rFonts w:ascii="Tahoma" w:eastAsia="Times New Roman" w:hAnsi="Tahoma" w:cs="Tahoma"/>
          <w:color w:val="000000"/>
        </w:rPr>
        <w:t>COBIT 2019: Control Objectives for Information and Related Technology (Information Systems Audit and Control Association’s IT Governance framework)</w:t>
      </w:r>
    </w:p>
    <w:p w14:paraId="1024DE46" w14:textId="3C9EC8ED" w:rsidR="002967C0" w:rsidRPr="00A94C00" w:rsidRDefault="002967C0" w:rsidP="00A1311A">
      <w:pPr>
        <w:numPr>
          <w:ilvl w:val="0"/>
          <w:numId w:val="5"/>
        </w:numPr>
        <w:shd w:val="clear" w:color="auto" w:fill="FFFFFF"/>
        <w:tabs>
          <w:tab w:val="left" w:pos="540"/>
        </w:tabs>
        <w:spacing w:before="100" w:beforeAutospacing="1" w:after="100" w:afterAutospacing="1"/>
        <w:jc w:val="both"/>
        <w:rPr>
          <w:rFonts w:ascii="Tahoma" w:eastAsia="Times New Roman" w:hAnsi="Tahoma" w:cs="Tahoma"/>
          <w:color w:val="000000"/>
        </w:rPr>
      </w:pPr>
      <w:r w:rsidRPr="00A94C00">
        <w:rPr>
          <w:rFonts w:ascii="Tahoma" w:eastAsia="Times New Roman" w:hAnsi="Tahoma" w:cs="Tahoma"/>
          <w:color w:val="000000"/>
        </w:rPr>
        <w:t xml:space="preserve">The </w:t>
      </w:r>
      <w:r w:rsidR="0016318E" w:rsidRPr="00A94C00">
        <w:rPr>
          <w:rFonts w:ascii="Tahoma" w:hAnsi="Tahoma" w:cs="Tahoma"/>
        </w:rPr>
        <w:t>Standards for</w:t>
      </w:r>
      <w:r w:rsidRPr="00A94C00">
        <w:rPr>
          <w:rFonts w:ascii="Tahoma" w:eastAsia="Times New Roman" w:hAnsi="Tahoma" w:cs="Tahoma"/>
          <w:color w:val="000000"/>
        </w:rPr>
        <w:t xml:space="preserve"> </w:t>
      </w:r>
      <w:r w:rsidR="0016318E" w:rsidRPr="00A94C00">
        <w:rPr>
          <w:rFonts w:ascii="Tahoma" w:hAnsi="Tahoma" w:cs="Tahoma"/>
        </w:rPr>
        <w:t>Internal Control</w:t>
      </w:r>
      <w:r w:rsidRPr="00A94C00">
        <w:rPr>
          <w:rFonts w:ascii="Tahoma" w:eastAsia="Times New Roman" w:hAnsi="Tahoma" w:cs="Tahoma"/>
          <w:color w:val="000000"/>
        </w:rPr>
        <w:t xml:space="preserve"> </w:t>
      </w:r>
      <w:r w:rsidR="0016318E" w:rsidRPr="00A94C00">
        <w:rPr>
          <w:rFonts w:ascii="Tahoma" w:hAnsi="Tahoma" w:cs="Tahoma"/>
        </w:rPr>
        <w:t>in the Federal</w:t>
      </w:r>
      <w:r w:rsidRPr="00A94C00">
        <w:rPr>
          <w:rFonts w:ascii="Tahoma" w:eastAsia="Times New Roman" w:hAnsi="Tahoma" w:cs="Tahoma"/>
          <w:color w:val="000000"/>
        </w:rPr>
        <w:t xml:space="preserve"> </w:t>
      </w:r>
      <w:r w:rsidR="0016318E" w:rsidRPr="00A94C00">
        <w:rPr>
          <w:rFonts w:ascii="Tahoma" w:hAnsi="Tahoma" w:cs="Tahoma"/>
        </w:rPr>
        <w:t>Government</w:t>
      </w:r>
      <w:r w:rsidRPr="00A94C00">
        <w:rPr>
          <w:rFonts w:ascii="Tahoma" w:hAnsi="Tahoma" w:cs="Tahoma"/>
        </w:rPr>
        <w:t xml:space="preserve">; </w:t>
      </w:r>
      <w:r w:rsidR="002A3B09" w:rsidRPr="002A3B09">
        <w:rPr>
          <w:rFonts w:ascii="Tahoma" w:eastAsia="Times New Roman" w:hAnsi="Tahoma" w:cs="Tahoma"/>
          <w:color w:val="000000"/>
        </w:rPr>
        <w:t>The</w:t>
      </w:r>
      <w:r w:rsidR="0049211F" w:rsidRPr="00A94C00">
        <w:rPr>
          <w:rFonts w:ascii="Tahoma" w:eastAsia="Times New Roman" w:hAnsi="Tahoma" w:cs="Tahoma"/>
          <w:color w:val="000000"/>
        </w:rPr>
        <w:t xml:space="preserve"> Green Book US</w:t>
      </w:r>
      <w:r w:rsidR="00735EEE">
        <w:rPr>
          <w:rFonts w:ascii="Tahoma" w:eastAsia="Times New Roman" w:hAnsi="Tahoma" w:cs="Tahoma"/>
          <w:color w:val="000000"/>
        </w:rPr>
        <w:t>.</w:t>
      </w:r>
      <w:r w:rsidR="002A3B09" w:rsidRPr="002A3B09">
        <w:rPr>
          <w:rFonts w:ascii="Tahoma" w:eastAsia="Times New Roman" w:hAnsi="Tahoma" w:cs="Tahoma"/>
          <w:color w:val="000000"/>
        </w:rPr>
        <w:t xml:space="preserve"> </w:t>
      </w:r>
    </w:p>
    <w:p w14:paraId="1024DE47" w14:textId="328F0411" w:rsidR="0049211F" w:rsidRPr="00A94C00" w:rsidRDefault="002967C0" w:rsidP="00A1311A">
      <w:pPr>
        <w:numPr>
          <w:ilvl w:val="0"/>
          <w:numId w:val="5"/>
        </w:numPr>
        <w:shd w:val="clear" w:color="auto" w:fill="FFFFFF"/>
        <w:tabs>
          <w:tab w:val="left" w:pos="540"/>
        </w:tabs>
        <w:spacing w:before="100" w:beforeAutospacing="1" w:after="100" w:afterAutospacing="1"/>
        <w:jc w:val="both"/>
        <w:rPr>
          <w:rFonts w:ascii="Tahoma" w:eastAsia="Times New Roman" w:hAnsi="Tahoma" w:cs="Tahoma"/>
          <w:color w:val="000000"/>
        </w:rPr>
      </w:pPr>
      <w:r w:rsidRPr="00A94C00">
        <w:rPr>
          <w:rFonts w:ascii="Tahoma" w:eastAsia="Times New Roman" w:hAnsi="Tahoma" w:cs="Tahoma"/>
          <w:color w:val="000000"/>
        </w:rPr>
        <w:t>The Criteria for Control</w:t>
      </w:r>
      <w:r w:rsidR="0049211F" w:rsidRPr="00A94C00">
        <w:rPr>
          <w:rFonts w:ascii="Tahoma" w:eastAsia="Times New Roman" w:hAnsi="Tahoma" w:cs="Tahoma"/>
          <w:color w:val="000000"/>
        </w:rPr>
        <w:t xml:space="preserve"> (</w:t>
      </w:r>
      <w:proofErr w:type="spellStart"/>
      <w:r w:rsidR="0049211F" w:rsidRPr="002A3B09">
        <w:rPr>
          <w:rFonts w:ascii="Tahoma" w:eastAsia="Times New Roman" w:hAnsi="Tahoma" w:cs="Tahoma"/>
          <w:color w:val="000000"/>
        </w:rPr>
        <w:t>CoCo</w:t>
      </w:r>
      <w:proofErr w:type="spellEnd"/>
      <w:r w:rsidR="0049211F" w:rsidRPr="00A94C00">
        <w:rPr>
          <w:rFonts w:ascii="Tahoma" w:eastAsia="Times New Roman" w:hAnsi="Tahoma" w:cs="Tahoma"/>
          <w:color w:val="000000"/>
        </w:rPr>
        <w:t>)</w:t>
      </w:r>
      <w:r w:rsidR="0049211F" w:rsidRPr="002A3B09">
        <w:rPr>
          <w:rFonts w:ascii="Tahoma" w:eastAsia="Times New Roman" w:hAnsi="Tahoma" w:cs="Tahoma"/>
          <w:color w:val="000000"/>
        </w:rPr>
        <w:t xml:space="preserve"> </w:t>
      </w:r>
      <w:r w:rsidRPr="00A94C00">
        <w:rPr>
          <w:rFonts w:ascii="Tahoma" w:eastAsia="Times New Roman" w:hAnsi="Tahoma" w:cs="Tahoma"/>
          <w:color w:val="000000"/>
        </w:rPr>
        <w:t>F</w:t>
      </w:r>
      <w:r w:rsidR="0049211F" w:rsidRPr="00A94C00">
        <w:rPr>
          <w:rFonts w:ascii="Tahoma" w:eastAsia="Times New Roman" w:hAnsi="Tahoma" w:cs="Tahoma"/>
          <w:color w:val="000000"/>
        </w:rPr>
        <w:t>ramework</w:t>
      </w:r>
      <w:r w:rsidR="00735EEE">
        <w:rPr>
          <w:rFonts w:ascii="Tahoma" w:eastAsia="Times New Roman" w:hAnsi="Tahoma" w:cs="Tahoma"/>
          <w:color w:val="000000"/>
        </w:rPr>
        <w:t>.</w:t>
      </w:r>
      <w:r w:rsidR="002A3B09" w:rsidRPr="002A3B09">
        <w:rPr>
          <w:rFonts w:ascii="Tahoma" w:eastAsia="Times New Roman" w:hAnsi="Tahoma" w:cs="Tahoma"/>
          <w:color w:val="000000"/>
        </w:rPr>
        <w:t xml:space="preserve"> </w:t>
      </w:r>
    </w:p>
    <w:p w14:paraId="1024DE4A" w14:textId="6867414F" w:rsidR="0049211F" w:rsidRPr="00A94C00" w:rsidRDefault="0049211F" w:rsidP="00A1311A">
      <w:pPr>
        <w:numPr>
          <w:ilvl w:val="0"/>
          <w:numId w:val="5"/>
        </w:numPr>
        <w:shd w:val="clear" w:color="auto" w:fill="FFFFFF"/>
        <w:tabs>
          <w:tab w:val="clear" w:pos="720"/>
          <w:tab w:val="num" w:pos="540"/>
        </w:tabs>
        <w:spacing w:before="100" w:beforeAutospacing="1" w:after="100" w:afterAutospacing="1"/>
        <w:ind w:left="540" w:hanging="180"/>
        <w:jc w:val="both"/>
        <w:rPr>
          <w:rFonts w:ascii="Tahoma" w:eastAsia="Times New Roman" w:hAnsi="Tahoma" w:cs="Tahoma"/>
          <w:color w:val="000000"/>
        </w:rPr>
      </w:pPr>
      <w:r w:rsidRPr="00A94C00">
        <w:rPr>
          <w:rFonts w:ascii="Tahoma" w:hAnsi="Tahoma" w:cs="Tahoma"/>
        </w:rPr>
        <w:t>International Organization of Supreme Audit Institutions</w:t>
      </w:r>
      <w:r w:rsidR="00722BC8" w:rsidRPr="00A94C00">
        <w:rPr>
          <w:rFonts w:ascii="Tahoma" w:hAnsi="Tahoma" w:cs="Tahoma"/>
        </w:rPr>
        <w:t xml:space="preserve"> 9100 </w:t>
      </w:r>
      <w:r w:rsidR="00722BC8" w:rsidRPr="00A94C00">
        <w:rPr>
          <w:rFonts w:ascii="Tahoma" w:hAnsi="Tahoma" w:cs="Tahoma"/>
          <w:iCs/>
        </w:rPr>
        <w:t>Guidelines for</w:t>
      </w:r>
      <w:r w:rsidR="00722BC8" w:rsidRPr="00A94C00">
        <w:rPr>
          <w:rFonts w:ascii="Tahoma" w:eastAsia="Times New Roman" w:hAnsi="Tahoma" w:cs="Tahoma"/>
          <w:color w:val="000000"/>
        </w:rPr>
        <w:t xml:space="preserve"> </w:t>
      </w:r>
      <w:r w:rsidR="00722BC8" w:rsidRPr="00A94C00">
        <w:rPr>
          <w:rFonts w:ascii="Tahoma" w:hAnsi="Tahoma" w:cs="Tahoma"/>
          <w:iCs/>
        </w:rPr>
        <w:t>Internal Control</w:t>
      </w:r>
      <w:r w:rsidR="00722BC8" w:rsidRPr="00A94C00">
        <w:rPr>
          <w:rFonts w:ascii="Tahoma" w:eastAsia="Times New Roman" w:hAnsi="Tahoma" w:cs="Tahoma"/>
          <w:color w:val="000000"/>
        </w:rPr>
        <w:t xml:space="preserve"> </w:t>
      </w:r>
      <w:r w:rsidR="00722BC8" w:rsidRPr="00A94C00">
        <w:rPr>
          <w:rFonts w:ascii="Tahoma" w:hAnsi="Tahoma" w:cs="Tahoma"/>
          <w:iCs/>
        </w:rPr>
        <w:t>Standards for the</w:t>
      </w:r>
      <w:r w:rsidR="00722BC8" w:rsidRPr="00A94C00">
        <w:rPr>
          <w:rFonts w:ascii="Tahoma" w:eastAsia="Times New Roman" w:hAnsi="Tahoma" w:cs="Tahoma"/>
          <w:color w:val="000000"/>
        </w:rPr>
        <w:t xml:space="preserve"> </w:t>
      </w:r>
      <w:r w:rsidR="00722BC8" w:rsidRPr="00A94C00">
        <w:rPr>
          <w:rFonts w:ascii="Tahoma" w:hAnsi="Tahoma" w:cs="Tahoma"/>
          <w:iCs/>
        </w:rPr>
        <w:t>Public Sector</w:t>
      </w:r>
      <w:r w:rsidR="00735EEE">
        <w:rPr>
          <w:rFonts w:ascii="Tahoma" w:hAnsi="Tahoma" w:cs="Tahoma"/>
          <w:iCs/>
        </w:rPr>
        <w:t>.</w:t>
      </w:r>
    </w:p>
    <w:p w14:paraId="1024DE4B" w14:textId="5C416789" w:rsidR="0078675F" w:rsidRPr="00A94C00" w:rsidRDefault="0078675F" w:rsidP="00A1311A">
      <w:pPr>
        <w:numPr>
          <w:ilvl w:val="0"/>
          <w:numId w:val="5"/>
        </w:numPr>
        <w:shd w:val="clear" w:color="auto" w:fill="FFFFFF"/>
        <w:tabs>
          <w:tab w:val="clear" w:pos="720"/>
          <w:tab w:val="num" w:pos="540"/>
        </w:tabs>
        <w:spacing w:before="100" w:beforeAutospacing="1" w:after="100" w:afterAutospacing="1"/>
        <w:ind w:left="540" w:hanging="180"/>
        <w:jc w:val="both"/>
        <w:rPr>
          <w:rFonts w:ascii="Tahoma" w:eastAsia="Times New Roman" w:hAnsi="Tahoma" w:cs="Tahoma"/>
          <w:color w:val="000000"/>
        </w:rPr>
      </w:pPr>
      <w:r w:rsidRPr="00A94C00">
        <w:rPr>
          <w:rFonts w:ascii="Tahoma" w:hAnsi="Tahoma" w:cs="Tahoma"/>
        </w:rPr>
        <w:t xml:space="preserve">International Organization of Supreme Audit </w:t>
      </w:r>
      <w:r w:rsidR="006947E1" w:rsidRPr="00A94C00">
        <w:rPr>
          <w:rFonts w:ascii="Tahoma" w:hAnsi="Tahoma" w:cs="Tahoma"/>
        </w:rPr>
        <w:t xml:space="preserve">Institutions </w:t>
      </w:r>
      <w:r w:rsidRPr="00A94C00">
        <w:rPr>
          <w:rFonts w:ascii="Tahoma" w:hAnsi="Tahoma" w:cs="Tahoma"/>
        </w:rPr>
        <w:t>9110; Guidance for reporting for effectiveness of internal controls</w:t>
      </w:r>
      <w:r w:rsidR="00735EEE">
        <w:rPr>
          <w:rFonts w:ascii="Tahoma" w:hAnsi="Tahoma" w:cs="Tahoma"/>
        </w:rPr>
        <w:t>.</w:t>
      </w:r>
    </w:p>
    <w:p w14:paraId="1024DE4C" w14:textId="542DEBED" w:rsidR="0078675F" w:rsidRPr="00A94C00" w:rsidRDefault="006947E1" w:rsidP="00A1311A">
      <w:pPr>
        <w:numPr>
          <w:ilvl w:val="0"/>
          <w:numId w:val="5"/>
        </w:numPr>
        <w:shd w:val="clear" w:color="auto" w:fill="FFFFFF"/>
        <w:tabs>
          <w:tab w:val="clear" w:pos="720"/>
          <w:tab w:val="num" w:pos="540"/>
        </w:tabs>
        <w:spacing w:before="100" w:beforeAutospacing="1" w:after="100" w:afterAutospacing="1"/>
        <w:ind w:left="540" w:hanging="180"/>
        <w:jc w:val="both"/>
        <w:rPr>
          <w:rFonts w:ascii="Tahoma" w:eastAsia="Times New Roman" w:hAnsi="Tahoma" w:cs="Tahoma"/>
          <w:color w:val="000000"/>
        </w:rPr>
      </w:pPr>
      <w:r w:rsidRPr="00A94C00">
        <w:rPr>
          <w:rFonts w:ascii="Tahoma" w:hAnsi="Tahoma" w:cs="Tahoma"/>
        </w:rPr>
        <w:t xml:space="preserve">International Organization of Supreme Audit Institutions 9120; Internal Control- Providing a foundation for accountability in </w:t>
      </w:r>
      <w:r w:rsidR="00AB4BF2" w:rsidRPr="00A94C00">
        <w:rPr>
          <w:rFonts w:ascii="Tahoma" w:hAnsi="Tahoma" w:cs="Tahoma"/>
        </w:rPr>
        <w:t>government</w:t>
      </w:r>
      <w:r w:rsidR="00735EEE">
        <w:rPr>
          <w:rFonts w:ascii="Tahoma" w:hAnsi="Tahoma" w:cs="Tahoma"/>
        </w:rPr>
        <w:t>.</w:t>
      </w:r>
    </w:p>
    <w:p w14:paraId="1024DE4D" w14:textId="00C0D84A" w:rsidR="00AB4BF2" w:rsidRPr="00653086" w:rsidRDefault="00AB4BF2" w:rsidP="00A1311A">
      <w:pPr>
        <w:numPr>
          <w:ilvl w:val="0"/>
          <w:numId w:val="5"/>
        </w:numPr>
        <w:shd w:val="clear" w:color="auto" w:fill="FFFFFF"/>
        <w:tabs>
          <w:tab w:val="clear" w:pos="720"/>
          <w:tab w:val="num" w:pos="540"/>
        </w:tabs>
        <w:spacing w:before="100" w:beforeAutospacing="1" w:after="100" w:afterAutospacing="1"/>
        <w:ind w:left="540" w:hanging="180"/>
        <w:jc w:val="both"/>
        <w:rPr>
          <w:rFonts w:ascii="Tahoma" w:eastAsia="Times New Roman" w:hAnsi="Tahoma" w:cs="Tahoma"/>
          <w:color w:val="000000"/>
        </w:rPr>
      </w:pPr>
      <w:r w:rsidRPr="00A94C00">
        <w:rPr>
          <w:rFonts w:ascii="Tahoma" w:hAnsi="Tahoma" w:cs="Tahoma"/>
        </w:rPr>
        <w:t xml:space="preserve">International Organization of Supreme Audit institutions 9130; </w:t>
      </w:r>
      <w:r w:rsidR="001F7251" w:rsidRPr="00A94C00">
        <w:rPr>
          <w:rFonts w:ascii="Tahoma" w:hAnsi="Tahoma" w:cs="Tahoma"/>
          <w:iCs/>
        </w:rPr>
        <w:t>Guidelines for</w:t>
      </w:r>
      <w:r w:rsidR="001F7251" w:rsidRPr="00A94C00">
        <w:rPr>
          <w:rFonts w:ascii="Tahoma" w:eastAsia="Times New Roman" w:hAnsi="Tahoma" w:cs="Tahoma"/>
          <w:color w:val="000000"/>
        </w:rPr>
        <w:t xml:space="preserve"> </w:t>
      </w:r>
      <w:r w:rsidR="001F7251" w:rsidRPr="00A94C00">
        <w:rPr>
          <w:rFonts w:ascii="Tahoma" w:hAnsi="Tahoma" w:cs="Tahoma"/>
          <w:iCs/>
        </w:rPr>
        <w:t>Internal Control</w:t>
      </w:r>
      <w:r w:rsidR="001F7251" w:rsidRPr="00A94C00">
        <w:rPr>
          <w:rFonts w:ascii="Tahoma" w:eastAsia="Times New Roman" w:hAnsi="Tahoma" w:cs="Tahoma"/>
          <w:color w:val="000000"/>
        </w:rPr>
        <w:t xml:space="preserve"> </w:t>
      </w:r>
      <w:r w:rsidR="001F7251" w:rsidRPr="00A94C00">
        <w:rPr>
          <w:rFonts w:ascii="Tahoma" w:hAnsi="Tahoma" w:cs="Tahoma"/>
          <w:iCs/>
        </w:rPr>
        <w:t>Standards for the</w:t>
      </w:r>
      <w:r w:rsidR="001F7251" w:rsidRPr="00A94C00">
        <w:rPr>
          <w:rFonts w:ascii="Tahoma" w:eastAsia="Times New Roman" w:hAnsi="Tahoma" w:cs="Tahoma"/>
          <w:color w:val="000000"/>
        </w:rPr>
        <w:t xml:space="preserve"> </w:t>
      </w:r>
      <w:r w:rsidR="001F7251" w:rsidRPr="00A94C00">
        <w:rPr>
          <w:rFonts w:ascii="Tahoma" w:hAnsi="Tahoma" w:cs="Tahoma"/>
          <w:iCs/>
        </w:rPr>
        <w:t>Public Sector</w:t>
      </w:r>
      <w:r w:rsidR="00735EEE">
        <w:rPr>
          <w:rFonts w:ascii="Tahoma" w:hAnsi="Tahoma" w:cs="Tahoma"/>
          <w:iCs/>
        </w:rPr>
        <w:t>.</w:t>
      </w:r>
    </w:p>
    <w:p w14:paraId="7EEF7E00" w14:textId="77777777" w:rsidR="00653086" w:rsidRDefault="00653086" w:rsidP="00653086">
      <w:pPr>
        <w:shd w:val="clear" w:color="auto" w:fill="FFFFFF"/>
        <w:spacing w:before="100" w:beforeAutospacing="1" w:after="100" w:afterAutospacing="1"/>
        <w:jc w:val="both"/>
        <w:rPr>
          <w:rFonts w:ascii="Tahoma" w:hAnsi="Tahoma" w:cs="Tahoma"/>
          <w:iCs/>
        </w:rPr>
      </w:pPr>
    </w:p>
    <w:p w14:paraId="58B26C80" w14:textId="77777777" w:rsidR="00653086" w:rsidRDefault="00653086" w:rsidP="00653086">
      <w:pPr>
        <w:shd w:val="clear" w:color="auto" w:fill="FFFFFF"/>
        <w:spacing w:before="100" w:beforeAutospacing="1" w:after="100" w:afterAutospacing="1"/>
        <w:jc w:val="both"/>
        <w:rPr>
          <w:rFonts w:ascii="Tahoma" w:hAnsi="Tahoma" w:cs="Tahoma"/>
          <w:iCs/>
        </w:rPr>
      </w:pPr>
    </w:p>
    <w:p w14:paraId="06966103" w14:textId="77777777" w:rsidR="00653086" w:rsidRDefault="00653086" w:rsidP="00653086">
      <w:pPr>
        <w:shd w:val="clear" w:color="auto" w:fill="FFFFFF"/>
        <w:spacing w:before="100" w:beforeAutospacing="1" w:after="100" w:afterAutospacing="1"/>
        <w:jc w:val="both"/>
        <w:rPr>
          <w:rFonts w:ascii="Tahoma" w:hAnsi="Tahoma" w:cs="Tahoma"/>
          <w:iCs/>
        </w:rPr>
      </w:pPr>
    </w:p>
    <w:p w14:paraId="59401FB7" w14:textId="77777777" w:rsidR="00653086" w:rsidRDefault="00653086" w:rsidP="00653086">
      <w:pPr>
        <w:shd w:val="clear" w:color="auto" w:fill="FFFFFF"/>
        <w:spacing w:before="100" w:beforeAutospacing="1" w:after="100" w:afterAutospacing="1"/>
        <w:jc w:val="both"/>
        <w:rPr>
          <w:rFonts w:ascii="Tahoma" w:hAnsi="Tahoma" w:cs="Tahoma"/>
          <w:iCs/>
        </w:rPr>
      </w:pPr>
    </w:p>
    <w:p w14:paraId="275D6DA7" w14:textId="77777777" w:rsidR="00653086" w:rsidRDefault="00653086" w:rsidP="00653086">
      <w:pPr>
        <w:shd w:val="clear" w:color="auto" w:fill="FFFFFF"/>
        <w:spacing w:before="100" w:beforeAutospacing="1" w:after="100" w:afterAutospacing="1"/>
        <w:jc w:val="both"/>
        <w:rPr>
          <w:rFonts w:ascii="Tahoma" w:hAnsi="Tahoma" w:cs="Tahoma"/>
          <w:iCs/>
        </w:rPr>
      </w:pPr>
    </w:p>
    <w:p w14:paraId="6700D654" w14:textId="77777777" w:rsidR="00653086" w:rsidRDefault="00653086" w:rsidP="00653086">
      <w:pPr>
        <w:shd w:val="clear" w:color="auto" w:fill="FFFFFF"/>
        <w:spacing w:before="100" w:beforeAutospacing="1" w:after="100" w:afterAutospacing="1"/>
        <w:jc w:val="both"/>
        <w:rPr>
          <w:rFonts w:ascii="Tahoma" w:hAnsi="Tahoma" w:cs="Tahoma"/>
          <w:iCs/>
        </w:rPr>
      </w:pPr>
    </w:p>
    <w:p w14:paraId="2C9C9362" w14:textId="77777777" w:rsidR="00653086" w:rsidRDefault="00653086" w:rsidP="00653086">
      <w:pPr>
        <w:shd w:val="clear" w:color="auto" w:fill="FFFFFF"/>
        <w:spacing w:before="100" w:beforeAutospacing="1" w:after="100" w:afterAutospacing="1"/>
        <w:jc w:val="both"/>
        <w:rPr>
          <w:rFonts w:ascii="Tahoma" w:hAnsi="Tahoma" w:cs="Tahoma"/>
          <w:iCs/>
        </w:rPr>
      </w:pPr>
    </w:p>
    <w:p w14:paraId="705F25CC" w14:textId="77777777" w:rsidR="00653086" w:rsidRDefault="00653086" w:rsidP="00653086">
      <w:pPr>
        <w:shd w:val="clear" w:color="auto" w:fill="FFFFFF"/>
        <w:spacing w:before="100" w:beforeAutospacing="1" w:after="100" w:afterAutospacing="1"/>
        <w:jc w:val="both"/>
        <w:rPr>
          <w:rFonts w:ascii="Tahoma" w:hAnsi="Tahoma" w:cs="Tahoma"/>
          <w:iCs/>
        </w:rPr>
      </w:pPr>
    </w:p>
    <w:p w14:paraId="1746BC8D" w14:textId="77777777" w:rsidR="006F774D" w:rsidRDefault="006F774D" w:rsidP="00061CB2">
      <w:pPr>
        <w:pStyle w:val="Heading1"/>
        <w:sectPr w:rsidR="006F774D" w:rsidSect="002C3470">
          <w:pgSz w:w="15840" w:h="12240" w:orient="landscape"/>
          <w:pgMar w:top="1440" w:right="1440" w:bottom="1440" w:left="1440" w:header="720" w:footer="720" w:gutter="0"/>
          <w:pgNumType w:start="0"/>
          <w:cols w:space="720"/>
          <w:titlePg/>
          <w:docGrid w:linePitch="360"/>
        </w:sectPr>
      </w:pPr>
    </w:p>
    <w:p w14:paraId="1024DE5D" w14:textId="42BE99AA" w:rsidR="00061CB2" w:rsidRDefault="00BC1DA0" w:rsidP="00061CB2">
      <w:pPr>
        <w:pStyle w:val="Heading1"/>
      </w:pPr>
      <w:bookmarkStart w:id="28" w:name="_Toc174998791"/>
      <w:r>
        <w:lastRenderedPageBreak/>
        <w:t>A</w:t>
      </w:r>
      <w:r w:rsidR="00061CB2">
        <w:t xml:space="preserve">ppendix </w:t>
      </w:r>
      <w:r w:rsidR="00B976DF">
        <w:t>3</w:t>
      </w:r>
      <w:r w:rsidR="00061CB2">
        <w:t xml:space="preserve">: </w:t>
      </w:r>
      <w:r w:rsidR="00261154">
        <w:t>Glossary</w:t>
      </w:r>
      <w:r w:rsidR="00061CB2">
        <w:t xml:space="preserve"> of Terms</w:t>
      </w:r>
      <w:bookmarkEnd w:id="28"/>
      <w:r w:rsidR="00D21634">
        <w:t xml:space="preserve"> </w:t>
      </w:r>
    </w:p>
    <w:p w14:paraId="7B4AFF37" w14:textId="77777777" w:rsidR="00261154" w:rsidRDefault="00261154" w:rsidP="00271561">
      <w:pPr>
        <w:autoSpaceDE w:val="0"/>
        <w:autoSpaceDN w:val="0"/>
        <w:adjustRightInd w:val="0"/>
        <w:jc w:val="both"/>
        <w:rPr>
          <w:rFonts w:ascii="Tahoma" w:hAnsi="Tahoma" w:cs="Tahoma"/>
        </w:rPr>
      </w:pPr>
    </w:p>
    <w:tbl>
      <w:tblPr>
        <w:tblStyle w:val="TableGrid"/>
        <w:tblW w:w="9895" w:type="dxa"/>
        <w:tblLook w:val="04A0" w:firstRow="1" w:lastRow="0" w:firstColumn="1" w:lastColumn="0" w:noHBand="0" w:noVBand="1"/>
      </w:tblPr>
      <w:tblGrid>
        <w:gridCol w:w="535"/>
        <w:gridCol w:w="1890"/>
        <w:gridCol w:w="7470"/>
      </w:tblGrid>
      <w:tr w:rsidR="003229CE" w14:paraId="1155CE47" w14:textId="77777777" w:rsidTr="001E7E83">
        <w:tc>
          <w:tcPr>
            <w:tcW w:w="9895" w:type="dxa"/>
            <w:gridSpan w:val="3"/>
          </w:tcPr>
          <w:p w14:paraId="517BB183" w14:textId="6C9570C1" w:rsidR="003229CE" w:rsidRDefault="003229CE" w:rsidP="00271561">
            <w:pPr>
              <w:autoSpaceDE w:val="0"/>
              <w:autoSpaceDN w:val="0"/>
              <w:adjustRightInd w:val="0"/>
              <w:jc w:val="both"/>
              <w:rPr>
                <w:rFonts w:ascii="Tahoma" w:hAnsi="Tahoma" w:cs="Tahoma"/>
              </w:rPr>
            </w:pPr>
            <w:r>
              <w:rPr>
                <w:rFonts w:ascii="Tahoma" w:hAnsi="Tahoma" w:cs="Tahoma"/>
              </w:rPr>
              <w:t>GLOSSARY</w:t>
            </w:r>
            <w:r w:rsidR="007C54D1">
              <w:rPr>
                <w:rFonts w:ascii="Tahoma" w:hAnsi="Tahoma" w:cs="Tahoma"/>
              </w:rPr>
              <w:t xml:space="preserve"> OF TERMS</w:t>
            </w:r>
          </w:p>
        </w:tc>
      </w:tr>
      <w:tr w:rsidR="00261154" w14:paraId="64C2D148" w14:textId="77777777" w:rsidTr="001E7E83">
        <w:tc>
          <w:tcPr>
            <w:tcW w:w="535" w:type="dxa"/>
          </w:tcPr>
          <w:p w14:paraId="23D72B8C" w14:textId="57CAFC50" w:rsidR="00261154" w:rsidRDefault="007C54D1" w:rsidP="00271561">
            <w:pPr>
              <w:autoSpaceDE w:val="0"/>
              <w:autoSpaceDN w:val="0"/>
              <w:adjustRightInd w:val="0"/>
              <w:jc w:val="both"/>
              <w:rPr>
                <w:rFonts w:ascii="Tahoma" w:hAnsi="Tahoma" w:cs="Tahoma"/>
              </w:rPr>
            </w:pPr>
            <w:r>
              <w:rPr>
                <w:rFonts w:ascii="Tahoma" w:hAnsi="Tahoma" w:cs="Tahoma"/>
              </w:rPr>
              <w:t>1.</w:t>
            </w:r>
          </w:p>
        </w:tc>
        <w:tc>
          <w:tcPr>
            <w:tcW w:w="1890" w:type="dxa"/>
          </w:tcPr>
          <w:p w14:paraId="38BE2416" w14:textId="77777777" w:rsidR="00261154" w:rsidRPr="00271561" w:rsidRDefault="00261154" w:rsidP="00261154">
            <w:pPr>
              <w:autoSpaceDE w:val="0"/>
              <w:autoSpaceDN w:val="0"/>
              <w:adjustRightInd w:val="0"/>
              <w:jc w:val="both"/>
              <w:rPr>
                <w:rFonts w:ascii="Tahoma" w:hAnsi="Tahoma" w:cs="Tahoma"/>
              </w:rPr>
            </w:pPr>
            <w:r w:rsidRPr="00271561">
              <w:rPr>
                <w:rFonts w:ascii="Tahoma" w:hAnsi="Tahoma" w:cs="Tahoma"/>
              </w:rPr>
              <w:t>Access control</w:t>
            </w:r>
          </w:p>
          <w:p w14:paraId="10AE64B7" w14:textId="77777777" w:rsidR="00261154" w:rsidRDefault="00261154" w:rsidP="00271561">
            <w:pPr>
              <w:autoSpaceDE w:val="0"/>
              <w:autoSpaceDN w:val="0"/>
              <w:adjustRightInd w:val="0"/>
              <w:jc w:val="both"/>
              <w:rPr>
                <w:rFonts w:ascii="Tahoma" w:hAnsi="Tahoma" w:cs="Tahoma"/>
              </w:rPr>
            </w:pPr>
          </w:p>
        </w:tc>
        <w:tc>
          <w:tcPr>
            <w:tcW w:w="7470" w:type="dxa"/>
          </w:tcPr>
          <w:p w14:paraId="0D5A8591" w14:textId="143B7ADF" w:rsidR="00261154" w:rsidRDefault="00261154" w:rsidP="00E07D61">
            <w:pPr>
              <w:autoSpaceDE w:val="0"/>
              <w:autoSpaceDN w:val="0"/>
              <w:adjustRightInd w:val="0"/>
              <w:jc w:val="both"/>
              <w:rPr>
                <w:rFonts w:ascii="Tahoma" w:hAnsi="Tahoma" w:cs="Tahoma"/>
              </w:rPr>
            </w:pPr>
            <w:r w:rsidRPr="00271561">
              <w:rPr>
                <w:rFonts w:ascii="Tahoma" w:hAnsi="Tahoma" w:cs="Tahoma"/>
              </w:rPr>
              <w:t>In information technology, controls designed to protect resources from unauthorized modification, loss, or disclosure.</w:t>
            </w:r>
          </w:p>
        </w:tc>
      </w:tr>
      <w:tr w:rsidR="00261154" w14:paraId="22A6A5D6" w14:textId="77777777" w:rsidTr="001E7E83">
        <w:tc>
          <w:tcPr>
            <w:tcW w:w="535" w:type="dxa"/>
          </w:tcPr>
          <w:p w14:paraId="20E3AD8C" w14:textId="2924D388" w:rsidR="00261154" w:rsidRDefault="007C54D1" w:rsidP="00271561">
            <w:pPr>
              <w:autoSpaceDE w:val="0"/>
              <w:autoSpaceDN w:val="0"/>
              <w:adjustRightInd w:val="0"/>
              <w:jc w:val="both"/>
              <w:rPr>
                <w:rFonts w:ascii="Tahoma" w:hAnsi="Tahoma" w:cs="Tahoma"/>
              </w:rPr>
            </w:pPr>
            <w:r>
              <w:rPr>
                <w:rFonts w:ascii="Tahoma" w:hAnsi="Tahoma" w:cs="Tahoma"/>
              </w:rPr>
              <w:t>2.</w:t>
            </w:r>
          </w:p>
        </w:tc>
        <w:tc>
          <w:tcPr>
            <w:tcW w:w="1890" w:type="dxa"/>
          </w:tcPr>
          <w:p w14:paraId="39AEF513" w14:textId="77777777" w:rsidR="00261154" w:rsidRPr="00271561" w:rsidRDefault="00261154" w:rsidP="00261154">
            <w:pPr>
              <w:autoSpaceDE w:val="0"/>
              <w:autoSpaceDN w:val="0"/>
              <w:adjustRightInd w:val="0"/>
              <w:jc w:val="both"/>
              <w:rPr>
                <w:rFonts w:ascii="Tahoma" w:hAnsi="Tahoma" w:cs="Tahoma"/>
              </w:rPr>
            </w:pPr>
            <w:r w:rsidRPr="00271561">
              <w:rPr>
                <w:rFonts w:ascii="Tahoma" w:hAnsi="Tahoma" w:cs="Tahoma"/>
              </w:rPr>
              <w:t>Accountability</w:t>
            </w:r>
          </w:p>
          <w:p w14:paraId="59858709" w14:textId="77777777" w:rsidR="00261154" w:rsidRDefault="00261154" w:rsidP="00271561">
            <w:pPr>
              <w:autoSpaceDE w:val="0"/>
              <w:autoSpaceDN w:val="0"/>
              <w:adjustRightInd w:val="0"/>
              <w:jc w:val="both"/>
              <w:rPr>
                <w:rFonts w:ascii="Tahoma" w:hAnsi="Tahoma" w:cs="Tahoma"/>
              </w:rPr>
            </w:pPr>
          </w:p>
        </w:tc>
        <w:tc>
          <w:tcPr>
            <w:tcW w:w="7470" w:type="dxa"/>
          </w:tcPr>
          <w:p w14:paraId="729A406E" w14:textId="046DE6CB" w:rsidR="00261154" w:rsidRDefault="00261154" w:rsidP="00E07D61">
            <w:pPr>
              <w:autoSpaceDE w:val="0"/>
              <w:autoSpaceDN w:val="0"/>
              <w:adjustRightInd w:val="0"/>
              <w:jc w:val="both"/>
              <w:rPr>
                <w:rFonts w:ascii="Tahoma" w:hAnsi="Tahoma" w:cs="Tahoma"/>
              </w:rPr>
            </w:pPr>
            <w:r w:rsidRPr="00271561">
              <w:rPr>
                <w:rFonts w:ascii="Tahoma" w:hAnsi="Tahoma" w:cs="Tahoma"/>
              </w:rPr>
              <w:t>The process whereby public service bodies and the individuals within them are held responsible for their decisions and actions, including their stewardship of public funds and all aspects of performance.</w:t>
            </w:r>
          </w:p>
        </w:tc>
      </w:tr>
      <w:tr w:rsidR="00261154" w14:paraId="567A6F4E" w14:textId="77777777" w:rsidTr="001E7E83">
        <w:tc>
          <w:tcPr>
            <w:tcW w:w="535" w:type="dxa"/>
          </w:tcPr>
          <w:p w14:paraId="6E34CF8B" w14:textId="4F8CFD34" w:rsidR="00261154" w:rsidRDefault="007C54D1" w:rsidP="00271561">
            <w:pPr>
              <w:autoSpaceDE w:val="0"/>
              <w:autoSpaceDN w:val="0"/>
              <w:adjustRightInd w:val="0"/>
              <w:jc w:val="both"/>
              <w:rPr>
                <w:rFonts w:ascii="Tahoma" w:hAnsi="Tahoma" w:cs="Tahoma"/>
              </w:rPr>
            </w:pPr>
            <w:r>
              <w:rPr>
                <w:rFonts w:ascii="Tahoma" w:hAnsi="Tahoma" w:cs="Tahoma"/>
              </w:rPr>
              <w:t>3.</w:t>
            </w:r>
          </w:p>
        </w:tc>
        <w:tc>
          <w:tcPr>
            <w:tcW w:w="1890" w:type="dxa"/>
          </w:tcPr>
          <w:p w14:paraId="35D599EE" w14:textId="77777777" w:rsidR="00261154" w:rsidRPr="00271561" w:rsidRDefault="00261154" w:rsidP="00261154">
            <w:pPr>
              <w:autoSpaceDE w:val="0"/>
              <w:autoSpaceDN w:val="0"/>
              <w:adjustRightInd w:val="0"/>
              <w:jc w:val="both"/>
              <w:rPr>
                <w:rFonts w:ascii="Tahoma" w:hAnsi="Tahoma" w:cs="Tahoma"/>
              </w:rPr>
            </w:pPr>
            <w:r w:rsidRPr="00271561">
              <w:rPr>
                <w:rFonts w:ascii="Tahoma" w:hAnsi="Tahoma" w:cs="Tahoma"/>
              </w:rPr>
              <w:t>Application</w:t>
            </w:r>
          </w:p>
          <w:p w14:paraId="7B0AE84D" w14:textId="77777777" w:rsidR="00261154" w:rsidRDefault="00261154" w:rsidP="00261154">
            <w:pPr>
              <w:autoSpaceDE w:val="0"/>
              <w:autoSpaceDN w:val="0"/>
              <w:adjustRightInd w:val="0"/>
              <w:jc w:val="both"/>
              <w:rPr>
                <w:rFonts w:ascii="Tahoma" w:hAnsi="Tahoma" w:cs="Tahoma"/>
              </w:rPr>
            </w:pPr>
          </w:p>
        </w:tc>
        <w:tc>
          <w:tcPr>
            <w:tcW w:w="7470" w:type="dxa"/>
          </w:tcPr>
          <w:p w14:paraId="6C7EC5E2" w14:textId="467C7725" w:rsidR="00261154" w:rsidRDefault="00261154" w:rsidP="00E07D61">
            <w:pPr>
              <w:autoSpaceDE w:val="0"/>
              <w:autoSpaceDN w:val="0"/>
              <w:adjustRightInd w:val="0"/>
              <w:jc w:val="both"/>
              <w:rPr>
                <w:rFonts w:ascii="Tahoma" w:hAnsi="Tahoma" w:cs="Tahoma"/>
              </w:rPr>
            </w:pPr>
            <w:r w:rsidRPr="00271561">
              <w:rPr>
                <w:rFonts w:ascii="Tahoma" w:hAnsi="Tahoma" w:cs="Tahoma"/>
              </w:rPr>
              <w:t>Computer program designed to help people perform a certain type of work, including specific functions, such as payroll, inventory control, accounting, and mission support. Depending on the work for which it is designed, an application can manipulate text, numbers, graphics, or a combination of these elements.</w:t>
            </w:r>
          </w:p>
        </w:tc>
      </w:tr>
      <w:tr w:rsidR="00261154" w14:paraId="611DDF94" w14:textId="77777777" w:rsidTr="001E7E83">
        <w:tc>
          <w:tcPr>
            <w:tcW w:w="535" w:type="dxa"/>
          </w:tcPr>
          <w:p w14:paraId="320CD515" w14:textId="54814DD1" w:rsidR="00261154" w:rsidRDefault="007C54D1" w:rsidP="00271561">
            <w:pPr>
              <w:autoSpaceDE w:val="0"/>
              <w:autoSpaceDN w:val="0"/>
              <w:adjustRightInd w:val="0"/>
              <w:jc w:val="both"/>
              <w:rPr>
                <w:rFonts w:ascii="Tahoma" w:hAnsi="Tahoma" w:cs="Tahoma"/>
              </w:rPr>
            </w:pPr>
            <w:r>
              <w:rPr>
                <w:rFonts w:ascii="Tahoma" w:hAnsi="Tahoma" w:cs="Tahoma"/>
              </w:rPr>
              <w:t>4.</w:t>
            </w:r>
          </w:p>
        </w:tc>
        <w:tc>
          <w:tcPr>
            <w:tcW w:w="1890" w:type="dxa"/>
          </w:tcPr>
          <w:p w14:paraId="2167032B" w14:textId="77777777" w:rsidR="00261154" w:rsidRPr="00271561" w:rsidRDefault="00261154" w:rsidP="00261154">
            <w:pPr>
              <w:autoSpaceDE w:val="0"/>
              <w:autoSpaceDN w:val="0"/>
              <w:adjustRightInd w:val="0"/>
              <w:jc w:val="both"/>
              <w:rPr>
                <w:rFonts w:ascii="Tahoma" w:hAnsi="Tahoma" w:cs="Tahoma"/>
              </w:rPr>
            </w:pPr>
            <w:r w:rsidRPr="00271561">
              <w:rPr>
                <w:rFonts w:ascii="Tahoma" w:hAnsi="Tahoma" w:cs="Tahoma"/>
              </w:rPr>
              <w:t>Application controls</w:t>
            </w:r>
          </w:p>
          <w:p w14:paraId="315766FD" w14:textId="77777777" w:rsidR="00261154" w:rsidRDefault="00261154" w:rsidP="00261154">
            <w:pPr>
              <w:autoSpaceDE w:val="0"/>
              <w:autoSpaceDN w:val="0"/>
              <w:adjustRightInd w:val="0"/>
              <w:jc w:val="both"/>
              <w:rPr>
                <w:rFonts w:ascii="Tahoma" w:hAnsi="Tahoma" w:cs="Tahoma"/>
              </w:rPr>
            </w:pPr>
          </w:p>
        </w:tc>
        <w:tc>
          <w:tcPr>
            <w:tcW w:w="7470" w:type="dxa"/>
          </w:tcPr>
          <w:p w14:paraId="0116C205" w14:textId="4D88FBFA" w:rsidR="00261154" w:rsidRDefault="00261154" w:rsidP="00E07D61">
            <w:pPr>
              <w:autoSpaceDE w:val="0"/>
              <w:autoSpaceDN w:val="0"/>
              <w:adjustRightInd w:val="0"/>
              <w:jc w:val="both"/>
              <w:rPr>
                <w:rFonts w:ascii="Tahoma" w:hAnsi="Tahoma" w:cs="Tahoma"/>
              </w:rPr>
            </w:pPr>
            <w:r w:rsidRPr="00271561">
              <w:rPr>
                <w:rFonts w:ascii="Tahoma" w:hAnsi="Tahoma" w:cs="Tahoma"/>
              </w:rPr>
              <w:t>The structure, policies, and procedures that apply to separate, individual application systems and are designed to cover the processing of data within specific applications software.</w:t>
            </w:r>
          </w:p>
        </w:tc>
      </w:tr>
      <w:tr w:rsidR="00261154" w14:paraId="76378AAC" w14:textId="77777777" w:rsidTr="001E7E83">
        <w:tc>
          <w:tcPr>
            <w:tcW w:w="535" w:type="dxa"/>
          </w:tcPr>
          <w:p w14:paraId="52171F96" w14:textId="4B803EAB" w:rsidR="00261154" w:rsidRDefault="007C54D1" w:rsidP="00271561">
            <w:pPr>
              <w:autoSpaceDE w:val="0"/>
              <w:autoSpaceDN w:val="0"/>
              <w:adjustRightInd w:val="0"/>
              <w:jc w:val="both"/>
              <w:rPr>
                <w:rFonts w:ascii="Tahoma" w:hAnsi="Tahoma" w:cs="Tahoma"/>
              </w:rPr>
            </w:pPr>
            <w:r>
              <w:rPr>
                <w:rFonts w:ascii="Tahoma" w:hAnsi="Tahoma" w:cs="Tahoma"/>
              </w:rPr>
              <w:t>5.</w:t>
            </w:r>
          </w:p>
        </w:tc>
        <w:tc>
          <w:tcPr>
            <w:tcW w:w="1890" w:type="dxa"/>
          </w:tcPr>
          <w:p w14:paraId="04509490" w14:textId="77777777" w:rsidR="00261154" w:rsidRPr="00271561" w:rsidRDefault="00261154" w:rsidP="00261154">
            <w:pPr>
              <w:autoSpaceDE w:val="0"/>
              <w:autoSpaceDN w:val="0"/>
              <w:adjustRightInd w:val="0"/>
              <w:jc w:val="both"/>
              <w:rPr>
                <w:rFonts w:ascii="Tahoma" w:hAnsi="Tahoma" w:cs="Tahoma"/>
              </w:rPr>
            </w:pPr>
            <w:r w:rsidRPr="00271561">
              <w:rPr>
                <w:rFonts w:ascii="Tahoma" w:hAnsi="Tahoma" w:cs="Tahoma"/>
              </w:rPr>
              <w:t>Audit</w:t>
            </w:r>
          </w:p>
          <w:p w14:paraId="5C23953B" w14:textId="77777777" w:rsidR="00261154" w:rsidRDefault="00261154" w:rsidP="00261154">
            <w:pPr>
              <w:autoSpaceDE w:val="0"/>
              <w:autoSpaceDN w:val="0"/>
              <w:adjustRightInd w:val="0"/>
              <w:jc w:val="both"/>
              <w:rPr>
                <w:rFonts w:ascii="Tahoma" w:hAnsi="Tahoma" w:cs="Tahoma"/>
              </w:rPr>
            </w:pPr>
          </w:p>
        </w:tc>
        <w:tc>
          <w:tcPr>
            <w:tcW w:w="7470" w:type="dxa"/>
          </w:tcPr>
          <w:p w14:paraId="5C20ED2C" w14:textId="5E9C296B" w:rsidR="00261154" w:rsidRDefault="00261154" w:rsidP="00E07D61">
            <w:pPr>
              <w:autoSpaceDE w:val="0"/>
              <w:autoSpaceDN w:val="0"/>
              <w:adjustRightInd w:val="0"/>
              <w:jc w:val="both"/>
              <w:rPr>
                <w:rFonts w:ascii="Tahoma" w:hAnsi="Tahoma" w:cs="Tahoma"/>
              </w:rPr>
            </w:pPr>
            <w:r w:rsidRPr="00271561">
              <w:rPr>
                <w:rFonts w:ascii="Tahoma" w:hAnsi="Tahoma" w:cs="Tahoma"/>
              </w:rPr>
              <w:t xml:space="preserve">Review of a body’s activities and operations to ensure that these are being performed or are functioning in accordance with objectives, budget, rules and standards. The aim of this review is to identify, at regular intervals, deviations which might require corrective action. </w:t>
            </w:r>
          </w:p>
        </w:tc>
      </w:tr>
      <w:tr w:rsidR="00261154" w14:paraId="7B25DB5E" w14:textId="77777777" w:rsidTr="001E7E83">
        <w:tc>
          <w:tcPr>
            <w:tcW w:w="535" w:type="dxa"/>
          </w:tcPr>
          <w:p w14:paraId="4BCFD295" w14:textId="64A6DCE7" w:rsidR="00261154" w:rsidRDefault="007C54D1" w:rsidP="00271561">
            <w:pPr>
              <w:autoSpaceDE w:val="0"/>
              <w:autoSpaceDN w:val="0"/>
              <w:adjustRightInd w:val="0"/>
              <w:jc w:val="both"/>
              <w:rPr>
                <w:rFonts w:ascii="Tahoma" w:hAnsi="Tahoma" w:cs="Tahoma"/>
              </w:rPr>
            </w:pPr>
            <w:r>
              <w:rPr>
                <w:rFonts w:ascii="Tahoma" w:hAnsi="Tahoma" w:cs="Tahoma"/>
              </w:rPr>
              <w:t>6.</w:t>
            </w:r>
          </w:p>
        </w:tc>
        <w:tc>
          <w:tcPr>
            <w:tcW w:w="1890" w:type="dxa"/>
          </w:tcPr>
          <w:p w14:paraId="7F5EB582" w14:textId="77777777" w:rsidR="00261154" w:rsidRPr="00271561" w:rsidRDefault="00261154" w:rsidP="00261154">
            <w:pPr>
              <w:autoSpaceDE w:val="0"/>
              <w:autoSpaceDN w:val="0"/>
              <w:adjustRightInd w:val="0"/>
              <w:jc w:val="both"/>
              <w:rPr>
                <w:rFonts w:ascii="Tahoma" w:hAnsi="Tahoma" w:cs="Tahoma"/>
              </w:rPr>
            </w:pPr>
            <w:r w:rsidRPr="00271561">
              <w:rPr>
                <w:rFonts w:ascii="Tahoma" w:hAnsi="Tahoma" w:cs="Tahoma"/>
              </w:rPr>
              <w:t>Audit committee</w:t>
            </w:r>
          </w:p>
          <w:p w14:paraId="7ECE7FC2" w14:textId="77777777" w:rsidR="00261154" w:rsidRDefault="00261154" w:rsidP="00261154">
            <w:pPr>
              <w:autoSpaceDE w:val="0"/>
              <w:autoSpaceDN w:val="0"/>
              <w:adjustRightInd w:val="0"/>
              <w:jc w:val="both"/>
              <w:rPr>
                <w:rFonts w:ascii="Tahoma" w:hAnsi="Tahoma" w:cs="Tahoma"/>
              </w:rPr>
            </w:pPr>
          </w:p>
        </w:tc>
        <w:tc>
          <w:tcPr>
            <w:tcW w:w="7470" w:type="dxa"/>
          </w:tcPr>
          <w:p w14:paraId="53082951" w14:textId="1A0A958A" w:rsidR="00261154" w:rsidRDefault="00261154" w:rsidP="007C54D1">
            <w:pPr>
              <w:autoSpaceDE w:val="0"/>
              <w:autoSpaceDN w:val="0"/>
              <w:adjustRightInd w:val="0"/>
              <w:jc w:val="both"/>
              <w:rPr>
                <w:rFonts w:ascii="Tahoma" w:hAnsi="Tahoma" w:cs="Tahoma"/>
              </w:rPr>
            </w:pPr>
            <w:r w:rsidRPr="00271561">
              <w:rPr>
                <w:rFonts w:ascii="Tahoma" w:hAnsi="Tahoma" w:cs="Tahoma"/>
              </w:rPr>
              <w:t xml:space="preserve">A committee of the </w:t>
            </w:r>
            <w:r>
              <w:rPr>
                <w:rFonts w:ascii="Tahoma" w:hAnsi="Tahoma" w:cs="Tahoma"/>
              </w:rPr>
              <w:t>Governing body</w:t>
            </w:r>
            <w:r w:rsidRPr="00271561">
              <w:rPr>
                <w:rFonts w:ascii="Tahoma" w:hAnsi="Tahoma" w:cs="Tahoma"/>
              </w:rPr>
              <w:t xml:space="preserve"> whose role typically focuses on aspects of financial reporting and on the entity's processes to manage business and financial risk, and for compliance with significant applicable legal, ethical, and regulatory requirements.</w:t>
            </w:r>
          </w:p>
        </w:tc>
      </w:tr>
      <w:tr w:rsidR="00261154" w14:paraId="2D8DB1EC" w14:textId="77777777" w:rsidTr="001E7E83">
        <w:tc>
          <w:tcPr>
            <w:tcW w:w="535" w:type="dxa"/>
          </w:tcPr>
          <w:p w14:paraId="765DA845" w14:textId="5C52DA4B" w:rsidR="00261154" w:rsidRDefault="007C54D1" w:rsidP="00271561">
            <w:pPr>
              <w:autoSpaceDE w:val="0"/>
              <w:autoSpaceDN w:val="0"/>
              <w:adjustRightInd w:val="0"/>
              <w:jc w:val="both"/>
              <w:rPr>
                <w:rFonts w:ascii="Tahoma" w:hAnsi="Tahoma" w:cs="Tahoma"/>
              </w:rPr>
            </w:pPr>
            <w:r>
              <w:rPr>
                <w:rFonts w:ascii="Tahoma" w:hAnsi="Tahoma" w:cs="Tahoma"/>
              </w:rPr>
              <w:t>7.</w:t>
            </w:r>
          </w:p>
        </w:tc>
        <w:tc>
          <w:tcPr>
            <w:tcW w:w="1890" w:type="dxa"/>
          </w:tcPr>
          <w:p w14:paraId="696E4EA0" w14:textId="77777777" w:rsidR="00261154" w:rsidRPr="00271561" w:rsidRDefault="00261154" w:rsidP="00261154">
            <w:pPr>
              <w:autoSpaceDE w:val="0"/>
              <w:autoSpaceDN w:val="0"/>
              <w:adjustRightInd w:val="0"/>
              <w:jc w:val="both"/>
              <w:rPr>
                <w:rFonts w:ascii="Tahoma" w:hAnsi="Tahoma" w:cs="Tahoma"/>
              </w:rPr>
            </w:pPr>
            <w:r w:rsidRPr="00271561">
              <w:rPr>
                <w:rFonts w:ascii="Tahoma" w:hAnsi="Tahoma" w:cs="Tahoma"/>
              </w:rPr>
              <w:t>Budget</w:t>
            </w:r>
          </w:p>
          <w:p w14:paraId="020D5A7A" w14:textId="77777777" w:rsidR="00261154" w:rsidRDefault="00261154" w:rsidP="00261154">
            <w:pPr>
              <w:autoSpaceDE w:val="0"/>
              <w:autoSpaceDN w:val="0"/>
              <w:adjustRightInd w:val="0"/>
              <w:jc w:val="both"/>
              <w:rPr>
                <w:rFonts w:ascii="Tahoma" w:hAnsi="Tahoma" w:cs="Tahoma"/>
              </w:rPr>
            </w:pPr>
          </w:p>
        </w:tc>
        <w:tc>
          <w:tcPr>
            <w:tcW w:w="7470" w:type="dxa"/>
          </w:tcPr>
          <w:p w14:paraId="5554B417" w14:textId="24CC16F5" w:rsidR="00261154" w:rsidRDefault="00261154" w:rsidP="00E07D61">
            <w:pPr>
              <w:autoSpaceDE w:val="0"/>
              <w:autoSpaceDN w:val="0"/>
              <w:adjustRightInd w:val="0"/>
              <w:jc w:val="both"/>
              <w:rPr>
                <w:rFonts w:ascii="Tahoma" w:hAnsi="Tahoma" w:cs="Tahoma"/>
              </w:rPr>
            </w:pPr>
            <w:r w:rsidRPr="00271561">
              <w:rPr>
                <w:rFonts w:ascii="Tahoma" w:hAnsi="Tahoma" w:cs="Tahoma"/>
              </w:rPr>
              <w:t xml:space="preserve">Quantitative, financial expression of a program of measures planned for a given period. The budget is drawn up with a view to planning future operations and to making ex post facto checks on the results obtained. </w:t>
            </w:r>
          </w:p>
        </w:tc>
      </w:tr>
      <w:tr w:rsidR="00261154" w14:paraId="7CB57BAA" w14:textId="77777777" w:rsidTr="001E7E83">
        <w:tc>
          <w:tcPr>
            <w:tcW w:w="535" w:type="dxa"/>
          </w:tcPr>
          <w:p w14:paraId="6193CADD" w14:textId="569DE71E" w:rsidR="00261154" w:rsidRDefault="007C54D1" w:rsidP="00271561">
            <w:pPr>
              <w:autoSpaceDE w:val="0"/>
              <w:autoSpaceDN w:val="0"/>
              <w:adjustRightInd w:val="0"/>
              <w:jc w:val="both"/>
              <w:rPr>
                <w:rFonts w:ascii="Tahoma" w:hAnsi="Tahoma" w:cs="Tahoma"/>
              </w:rPr>
            </w:pPr>
            <w:r>
              <w:rPr>
                <w:rFonts w:ascii="Tahoma" w:hAnsi="Tahoma" w:cs="Tahoma"/>
              </w:rPr>
              <w:t>8.</w:t>
            </w:r>
          </w:p>
        </w:tc>
        <w:tc>
          <w:tcPr>
            <w:tcW w:w="1890" w:type="dxa"/>
          </w:tcPr>
          <w:p w14:paraId="769430EE" w14:textId="77777777" w:rsidR="00163A76" w:rsidRPr="00271561" w:rsidRDefault="00163A76" w:rsidP="00163A76">
            <w:pPr>
              <w:autoSpaceDE w:val="0"/>
              <w:autoSpaceDN w:val="0"/>
              <w:adjustRightInd w:val="0"/>
              <w:jc w:val="both"/>
              <w:rPr>
                <w:rFonts w:ascii="Tahoma" w:hAnsi="Tahoma" w:cs="Tahoma"/>
              </w:rPr>
            </w:pPr>
            <w:r w:rsidRPr="00271561">
              <w:rPr>
                <w:rFonts w:ascii="Tahoma" w:hAnsi="Tahoma" w:cs="Tahoma"/>
              </w:rPr>
              <w:t>Budgetary control</w:t>
            </w:r>
          </w:p>
          <w:p w14:paraId="7DDA7E16" w14:textId="4F6797CA" w:rsidR="00261154" w:rsidRPr="00271561" w:rsidRDefault="00261154" w:rsidP="00163A76">
            <w:pPr>
              <w:autoSpaceDE w:val="0"/>
              <w:autoSpaceDN w:val="0"/>
              <w:adjustRightInd w:val="0"/>
              <w:jc w:val="both"/>
              <w:rPr>
                <w:rFonts w:ascii="Tahoma" w:hAnsi="Tahoma" w:cs="Tahoma"/>
              </w:rPr>
            </w:pPr>
          </w:p>
        </w:tc>
        <w:tc>
          <w:tcPr>
            <w:tcW w:w="7470" w:type="dxa"/>
          </w:tcPr>
          <w:p w14:paraId="42241138" w14:textId="543712B9" w:rsidR="00261154" w:rsidRPr="00271561" w:rsidRDefault="00163A76" w:rsidP="00261154">
            <w:pPr>
              <w:autoSpaceDE w:val="0"/>
              <w:autoSpaceDN w:val="0"/>
              <w:adjustRightInd w:val="0"/>
              <w:jc w:val="both"/>
              <w:rPr>
                <w:rFonts w:ascii="Tahoma" w:hAnsi="Tahoma" w:cs="Tahoma"/>
              </w:rPr>
            </w:pPr>
            <w:r w:rsidRPr="00271561">
              <w:rPr>
                <w:rFonts w:ascii="Tahoma" w:hAnsi="Tahoma" w:cs="Tahoma"/>
              </w:rPr>
              <w:t>Control by which an authority which has granted an entity a budget ensures that this budget has been implemented in accordance with the estimates, authorizations and regulations.</w:t>
            </w:r>
          </w:p>
        </w:tc>
      </w:tr>
      <w:tr w:rsidR="00261154" w14:paraId="01AE66E0" w14:textId="77777777" w:rsidTr="001E7E83">
        <w:tc>
          <w:tcPr>
            <w:tcW w:w="535" w:type="dxa"/>
          </w:tcPr>
          <w:p w14:paraId="0099189C" w14:textId="72AC7416" w:rsidR="00261154" w:rsidRDefault="007C54D1" w:rsidP="00271561">
            <w:pPr>
              <w:autoSpaceDE w:val="0"/>
              <w:autoSpaceDN w:val="0"/>
              <w:adjustRightInd w:val="0"/>
              <w:jc w:val="both"/>
              <w:rPr>
                <w:rFonts w:ascii="Tahoma" w:hAnsi="Tahoma" w:cs="Tahoma"/>
              </w:rPr>
            </w:pPr>
            <w:r>
              <w:rPr>
                <w:rFonts w:ascii="Tahoma" w:hAnsi="Tahoma" w:cs="Tahoma"/>
              </w:rPr>
              <w:t>9.</w:t>
            </w:r>
          </w:p>
        </w:tc>
        <w:tc>
          <w:tcPr>
            <w:tcW w:w="1890" w:type="dxa"/>
          </w:tcPr>
          <w:p w14:paraId="2AEB0E80" w14:textId="77777777" w:rsidR="00163A76" w:rsidRPr="00271561" w:rsidRDefault="00163A76" w:rsidP="00163A76">
            <w:pPr>
              <w:autoSpaceDE w:val="0"/>
              <w:autoSpaceDN w:val="0"/>
              <w:adjustRightInd w:val="0"/>
              <w:jc w:val="both"/>
              <w:rPr>
                <w:rFonts w:ascii="Tahoma" w:hAnsi="Tahoma" w:cs="Tahoma"/>
              </w:rPr>
            </w:pPr>
            <w:r w:rsidRPr="00271561">
              <w:rPr>
                <w:rFonts w:ascii="Tahoma" w:hAnsi="Tahoma" w:cs="Tahoma"/>
              </w:rPr>
              <w:t>Collusion</w:t>
            </w:r>
          </w:p>
          <w:p w14:paraId="0C51D54B" w14:textId="77777777" w:rsidR="00261154" w:rsidRPr="00271561" w:rsidRDefault="00261154" w:rsidP="00163A76">
            <w:pPr>
              <w:autoSpaceDE w:val="0"/>
              <w:autoSpaceDN w:val="0"/>
              <w:adjustRightInd w:val="0"/>
              <w:jc w:val="both"/>
              <w:rPr>
                <w:rFonts w:ascii="Tahoma" w:hAnsi="Tahoma" w:cs="Tahoma"/>
              </w:rPr>
            </w:pPr>
          </w:p>
        </w:tc>
        <w:tc>
          <w:tcPr>
            <w:tcW w:w="7470" w:type="dxa"/>
          </w:tcPr>
          <w:p w14:paraId="3A704FB3" w14:textId="33198E46" w:rsidR="00261154" w:rsidRPr="00271561" w:rsidRDefault="00163A76" w:rsidP="00E07D61">
            <w:pPr>
              <w:autoSpaceDE w:val="0"/>
              <w:autoSpaceDN w:val="0"/>
              <w:adjustRightInd w:val="0"/>
              <w:jc w:val="both"/>
              <w:rPr>
                <w:rFonts w:ascii="Tahoma" w:hAnsi="Tahoma" w:cs="Tahoma"/>
              </w:rPr>
            </w:pPr>
            <w:r w:rsidRPr="00271561">
              <w:rPr>
                <w:rFonts w:ascii="Tahoma" w:hAnsi="Tahoma" w:cs="Tahoma"/>
              </w:rPr>
              <w:t xml:space="preserve">A cooperative effort among employees to defraud a business of cash, inventory, or other assets. </w:t>
            </w:r>
          </w:p>
        </w:tc>
      </w:tr>
      <w:tr w:rsidR="00261154" w14:paraId="14E08A97" w14:textId="77777777" w:rsidTr="001E7E83">
        <w:tc>
          <w:tcPr>
            <w:tcW w:w="535" w:type="dxa"/>
          </w:tcPr>
          <w:p w14:paraId="551D23A1" w14:textId="00C63BF7" w:rsidR="00261154" w:rsidRDefault="007C54D1" w:rsidP="00271561">
            <w:pPr>
              <w:autoSpaceDE w:val="0"/>
              <w:autoSpaceDN w:val="0"/>
              <w:adjustRightInd w:val="0"/>
              <w:jc w:val="both"/>
              <w:rPr>
                <w:rFonts w:ascii="Tahoma" w:hAnsi="Tahoma" w:cs="Tahoma"/>
              </w:rPr>
            </w:pPr>
            <w:r>
              <w:rPr>
                <w:rFonts w:ascii="Tahoma" w:hAnsi="Tahoma" w:cs="Tahoma"/>
              </w:rPr>
              <w:t>10.</w:t>
            </w:r>
          </w:p>
        </w:tc>
        <w:tc>
          <w:tcPr>
            <w:tcW w:w="1890" w:type="dxa"/>
          </w:tcPr>
          <w:p w14:paraId="71018182" w14:textId="77777777" w:rsidR="00163A76" w:rsidRPr="00271561" w:rsidRDefault="00163A76" w:rsidP="00163A76">
            <w:pPr>
              <w:autoSpaceDE w:val="0"/>
              <w:autoSpaceDN w:val="0"/>
              <w:adjustRightInd w:val="0"/>
              <w:jc w:val="both"/>
              <w:rPr>
                <w:rFonts w:ascii="Tahoma" w:hAnsi="Tahoma" w:cs="Tahoma"/>
              </w:rPr>
            </w:pPr>
            <w:r w:rsidRPr="00271561">
              <w:rPr>
                <w:rFonts w:ascii="Tahoma" w:hAnsi="Tahoma" w:cs="Tahoma"/>
              </w:rPr>
              <w:t>Compliance</w:t>
            </w:r>
          </w:p>
          <w:p w14:paraId="59ECC81B" w14:textId="77777777" w:rsidR="00261154" w:rsidRPr="00271561" w:rsidRDefault="00261154" w:rsidP="00163A76">
            <w:pPr>
              <w:autoSpaceDE w:val="0"/>
              <w:autoSpaceDN w:val="0"/>
              <w:adjustRightInd w:val="0"/>
              <w:jc w:val="both"/>
              <w:rPr>
                <w:rFonts w:ascii="Tahoma" w:hAnsi="Tahoma" w:cs="Tahoma"/>
              </w:rPr>
            </w:pPr>
          </w:p>
        </w:tc>
        <w:tc>
          <w:tcPr>
            <w:tcW w:w="7470" w:type="dxa"/>
          </w:tcPr>
          <w:p w14:paraId="6BC58DDF" w14:textId="54F62521" w:rsidR="00261154" w:rsidRPr="00271561" w:rsidRDefault="00163A76" w:rsidP="00E07D61">
            <w:pPr>
              <w:autoSpaceDE w:val="0"/>
              <w:autoSpaceDN w:val="0"/>
              <w:adjustRightInd w:val="0"/>
              <w:jc w:val="both"/>
              <w:rPr>
                <w:rFonts w:ascii="Tahoma" w:hAnsi="Tahoma" w:cs="Tahoma"/>
              </w:rPr>
            </w:pPr>
            <w:r w:rsidRPr="00271561">
              <w:rPr>
                <w:rFonts w:ascii="Tahoma" w:hAnsi="Tahoma" w:cs="Tahoma"/>
              </w:rPr>
              <w:t xml:space="preserve">Having to do with conforming with laws and regulations applicable to an entity. Conformity and adherence to policies, plans, procedures, laws, regulations, contracts, or other requirements. </w:t>
            </w:r>
          </w:p>
        </w:tc>
      </w:tr>
      <w:tr w:rsidR="00261154" w14:paraId="5411BA99" w14:textId="77777777" w:rsidTr="001E7E83">
        <w:tc>
          <w:tcPr>
            <w:tcW w:w="535" w:type="dxa"/>
          </w:tcPr>
          <w:p w14:paraId="47E5799B" w14:textId="71C53459" w:rsidR="00261154" w:rsidRDefault="007C54D1" w:rsidP="00271561">
            <w:pPr>
              <w:autoSpaceDE w:val="0"/>
              <w:autoSpaceDN w:val="0"/>
              <w:adjustRightInd w:val="0"/>
              <w:jc w:val="both"/>
              <w:rPr>
                <w:rFonts w:ascii="Tahoma" w:hAnsi="Tahoma" w:cs="Tahoma"/>
              </w:rPr>
            </w:pPr>
            <w:r>
              <w:rPr>
                <w:rFonts w:ascii="Tahoma" w:hAnsi="Tahoma" w:cs="Tahoma"/>
              </w:rPr>
              <w:t>11.</w:t>
            </w:r>
          </w:p>
        </w:tc>
        <w:tc>
          <w:tcPr>
            <w:tcW w:w="1890" w:type="dxa"/>
          </w:tcPr>
          <w:p w14:paraId="6E39DEDC" w14:textId="77777777" w:rsidR="00163A76" w:rsidRPr="00271561" w:rsidRDefault="00163A76" w:rsidP="00163A76">
            <w:pPr>
              <w:autoSpaceDE w:val="0"/>
              <w:autoSpaceDN w:val="0"/>
              <w:adjustRightInd w:val="0"/>
              <w:jc w:val="both"/>
              <w:rPr>
                <w:rFonts w:ascii="Tahoma" w:hAnsi="Tahoma" w:cs="Tahoma"/>
              </w:rPr>
            </w:pPr>
            <w:r w:rsidRPr="00271561">
              <w:rPr>
                <w:rFonts w:ascii="Tahoma" w:hAnsi="Tahoma" w:cs="Tahoma"/>
              </w:rPr>
              <w:t>Component of internal control</w:t>
            </w:r>
          </w:p>
          <w:p w14:paraId="4977046D" w14:textId="77777777" w:rsidR="00261154" w:rsidRPr="00271561" w:rsidRDefault="00261154" w:rsidP="00163A76">
            <w:pPr>
              <w:autoSpaceDE w:val="0"/>
              <w:autoSpaceDN w:val="0"/>
              <w:adjustRightInd w:val="0"/>
              <w:jc w:val="both"/>
              <w:rPr>
                <w:rFonts w:ascii="Tahoma" w:hAnsi="Tahoma" w:cs="Tahoma"/>
              </w:rPr>
            </w:pPr>
          </w:p>
        </w:tc>
        <w:tc>
          <w:tcPr>
            <w:tcW w:w="7470" w:type="dxa"/>
          </w:tcPr>
          <w:p w14:paraId="75F1B09F" w14:textId="01E45231" w:rsidR="00261154" w:rsidRPr="00271561" w:rsidRDefault="00163A76" w:rsidP="00E07D61">
            <w:pPr>
              <w:autoSpaceDE w:val="0"/>
              <w:autoSpaceDN w:val="0"/>
              <w:adjustRightInd w:val="0"/>
              <w:jc w:val="both"/>
              <w:rPr>
                <w:rFonts w:ascii="Tahoma" w:hAnsi="Tahoma" w:cs="Tahoma"/>
              </w:rPr>
            </w:pPr>
            <w:r w:rsidRPr="00271561">
              <w:rPr>
                <w:rFonts w:ascii="Tahoma" w:hAnsi="Tahoma" w:cs="Tahoma"/>
              </w:rPr>
              <w:t>One of five elements of internal control. The internal control components are the entity’s internal control environment, risk assessment, control activities, information and communication, and monitoring. (COSO 2013).</w:t>
            </w:r>
          </w:p>
        </w:tc>
      </w:tr>
      <w:tr w:rsidR="00261154" w14:paraId="1F5268C1" w14:textId="77777777" w:rsidTr="001E7E83">
        <w:tc>
          <w:tcPr>
            <w:tcW w:w="535" w:type="dxa"/>
          </w:tcPr>
          <w:p w14:paraId="7CC358E4" w14:textId="456220FD" w:rsidR="00261154" w:rsidRDefault="007C54D1" w:rsidP="00271561">
            <w:pPr>
              <w:autoSpaceDE w:val="0"/>
              <w:autoSpaceDN w:val="0"/>
              <w:adjustRightInd w:val="0"/>
              <w:jc w:val="both"/>
              <w:rPr>
                <w:rFonts w:ascii="Tahoma" w:hAnsi="Tahoma" w:cs="Tahoma"/>
              </w:rPr>
            </w:pPr>
            <w:r>
              <w:rPr>
                <w:rFonts w:ascii="Tahoma" w:hAnsi="Tahoma" w:cs="Tahoma"/>
              </w:rPr>
              <w:t>12.</w:t>
            </w:r>
          </w:p>
        </w:tc>
        <w:tc>
          <w:tcPr>
            <w:tcW w:w="1890" w:type="dxa"/>
          </w:tcPr>
          <w:p w14:paraId="48834CE8" w14:textId="77777777" w:rsidR="00163A76" w:rsidRDefault="00163A76" w:rsidP="00163A76">
            <w:pPr>
              <w:autoSpaceDE w:val="0"/>
              <w:autoSpaceDN w:val="0"/>
              <w:adjustRightInd w:val="0"/>
              <w:jc w:val="both"/>
              <w:rPr>
                <w:rFonts w:ascii="Tahoma" w:hAnsi="Tahoma" w:cs="Tahoma"/>
              </w:rPr>
            </w:pPr>
            <w:r w:rsidRPr="00AC799E">
              <w:rPr>
                <w:rFonts w:ascii="Tahoma" w:hAnsi="Tahoma" w:cs="Tahoma"/>
              </w:rPr>
              <w:t>Control</w:t>
            </w:r>
          </w:p>
          <w:p w14:paraId="6D3618FD" w14:textId="77777777" w:rsidR="00261154" w:rsidRPr="00271561" w:rsidRDefault="00261154" w:rsidP="00163A76">
            <w:pPr>
              <w:autoSpaceDE w:val="0"/>
              <w:autoSpaceDN w:val="0"/>
              <w:adjustRightInd w:val="0"/>
              <w:jc w:val="both"/>
              <w:rPr>
                <w:rFonts w:ascii="Tahoma" w:hAnsi="Tahoma" w:cs="Tahoma"/>
              </w:rPr>
            </w:pPr>
          </w:p>
        </w:tc>
        <w:tc>
          <w:tcPr>
            <w:tcW w:w="7470" w:type="dxa"/>
          </w:tcPr>
          <w:p w14:paraId="4F698CFB" w14:textId="35CCDD49" w:rsidR="00261154" w:rsidRPr="00271561" w:rsidRDefault="00163A76" w:rsidP="00E07D61">
            <w:pPr>
              <w:autoSpaceDE w:val="0"/>
              <w:autoSpaceDN w:val="0"/>
              <w:adjustRightInd w:val="0"/>
              <w:jc w:val="both"/>
              <w:rPr>
                <w:rFonts w:ascii="Tahoma" w:hAnsi="Tahoma" w:cs="Tahoma"/>
              </w:rPr>
            </w:pPr>
            <w:r>
              <w:rPr>
                <w:rFonts w:ascii="Tahoma" w:hAnsi="Tahoma" w:cs="Tahoma"/>
              </w:rPr>
              <w:t>D</w:t>
            </w:r>
            <w:r w:rsidRPr="00AC799E">
              <w:rPr>
                <w:rFonts w:ascii="Tahoma" w:hAnsi="Tahoma" w:cs="Tahoma"/>
              </w:rPr>
              <w:t xml:space="preserve">efined as action taken by management, the board, and other parties to manage risk and increase the likelihood that established objectives and goals will be achieved. </w:t>
            </w:r>
            <w:r>
              <w:rPr>
                <w:rFonts w:ascii="Tahoma" w:hAnsi="Tahoma" w:cs="Tahoma"/>
              </w:rPr>
              <w:t>GIAS</w:t>
            </w:r>
            <w:r w:rsidRPr="00AC799E">
              <w:rPr>
                <w:rFonts w:ascii="Tahoma" w:hAnsi="Tahoma" w:cs="Tahoma"/>
              </w:rPr>
              <w:t>, 20</w:t>
            </w:r>
            <w:r>
              <w:rPr>
                <w:rFonts w:ascii="Tahoma" w:hAnsi="Tahoma" w:cs="Tahoma"/>
              </w:rPr>
              <w:t>24</w:t>
            </w:r>
            <w:r w:rsidRPr="00AC799E">
              <w:rPr>
                <w:rFonts w:ascii="Tahoma" w:hAnsi="Tahoma" w:cs="Tahoma"/>
              </w:rPr>
              <w:t>).</w:t>
            </w:r>
          </w:p>
        </w:tc>
      </w:tr>
      <w:tr w:rsidR="00261154" w14:paraId="41AA9A28" w14:textId="77777777" w:rsidTr="001E7E83">
        <w:tc>
          <w:tcPr>
            <w:tcW w:w="535" w:type="dxa"/>
          </w:tcPr>
          <w:p w14:paraId="62B6A207" w14:textId="79BE5FFF" w:rsidR="00261154" w:rsidRDefault="007C54D1" w:rsidP="00271561">
            <w:pPr>
              <w:autoSpaceDE w:val="0"/>
              <w:autoSpaceDN w:val="0"/>
              <w:adjustRightInd w:val="0"/>
              <w:jc w:val="both"/>
              <w:rPr>
                <w:rFonts w:ascii="Tahoma" w:hAnsi="Tahoma" w:cs="Tahoma"/>
              </w:rPr>
            </w:pPr>
            <w:r>
              <w:rPr>
                <w:rFonts w:ascii="Tahoma" w:hAnsi="Tahoma" w:cs="Tahoma"/>
              </w:rPr>
              <w:t>1</w:t>
            </w:r>
            <w:r w:rsidR="002D15F4">
              <w:rPr>
                <w:rFonts w:ascii="Tahoma" w:hAnsi="Tahoma" w:cs="Tahoma"/>
              </w:rPr>
              <w:t>3.</w:t>
            </w:r>
          </w:p>
        </w:tc>
        <w:tc>
          <w:tcPr>
            <w:tcW w:w="1890" w:type="dxa"/>
          </w:tcPr>
          <w:p w14:paraId="081DB420" w14:textId="77777777" w:rsidR="00163A76" w:rsidRPr="00271561" w:rsidRDefault="00163A76" w:rsidP="00163A76">
            <w:pPr>
              <w:autoSpaceDE w:val="0"/>
              <w:autoSpaceDN w:val="0"/>
              <w:adjustRightInd w:val="0"/>
              <w:jc w:val="both"/>
              <w:rPr>
                <w:rFonts w:ascii="Tahoma" w:hAnsi="Tahoma" w:cs="Tahoma"/>
              </w:rPr>
            </w:pPr>
            <w:r w:rsidRPr="00271561">
              <w:rPr>
                <w:rFonts w:ascii="Tahoma" w:hAnsi="Tahoma" w:cs="Tahoma"/>
              </w:rPr>
              <w:t>Control activity</w:t>
            </w:r>
          </w:p>
          <w:p w14:paraId="1372D358" w14:textId="77777777" w:rsidR="00261154" w:rsidRPr="00271561" w:rsidRDefault="00261154" w:rsidP="00163A76">
            <w:pPr>
              <w:autoSpaceDE w:val="0"/>
              <w:autoSpaceDN w:val="0"/>
              <w:adjustRightInd w:val="0"/>
              <w:jc w:val="both"/>
              <w:rPr>
                <w:rFonts w:ascii="Tahoma" w:hAnsi="Tahoma" w:cs="Tahoma"/>
              </w:rPr>
            </w:pPr>
          </w:p>
        </w:tc>
        <w:tc>
          <w:tcPr>
            <w:tcW w:w="7470" w:type="dxa"/>
          </w:tcPr>
          <w:p w14:paraId="3722808E" w14:textId="0BD49AA9" w:rsidR="00261154" w:rsidRPr="00271561" w:rsidRDefault="00163A76" w:rsidP="00E07D61">
            <w:pPr>
              <w:autoSpaceDE w:val="0"/>
              <w:autoSpaceDN w:val="0"/>
              <w:adjustRightInd w:val="0"/>
              <w:jc w:val="both"/>
              <w:rPr>
                <w:rFonts w:ascii="Tahoma" w:hAnsi="Tahoma" w:cs="Tahoma"/>
              </w:rPr>
            </w:pPr>
            <w:r w:rsidRPr="00271561">
              <w:rPr>
                <w:rFonts w:ascii="Tahoma" w:hAnsi="Tahoma" w:cs="Tahoma"/>
              </w:rPr>
              <w:t xml:space="preserve">Control activities are the policies and procedures established to address risks and to achieve the entity’s objectives. The procedures that an organization puts in place to treat risk are called internal control activities. </w:t>
            </w:r>
          </w:p>
        </w:tc>
      </w:tr>
      <w:tr w:rsidR="00163A76" w14:paraId="12017996" w14:textId="77777777" w:rsidTr="001E7E83">
        <w:tc>
          <w:tcPr>
            <w:tcW w:w="535" w:type="dxa"/>
          </w:tcPr>
          <w:p w14:paraId="12C52C11" w14:textId="378325D7" w:rsidR="00163A76" w:rsidRDefault="002D15F4" w:rsidP="00271561">
            <w:pPr>
              <w:autoSpaceDE w:val="0"/>
              <w:autoSpaceDN w:val="0"/>
              <w:adjustRightInd w:val="0"/>
              <w:jc w:val="both"/>
              <w:rPr>
                <w:rFonts w:ascii="Tahoma" w:hAnsi="Tahoma" w:cs="Tahoma"/>
              </w:rPr>
            </w:pPr>
            <w:r>
              <w:rPr>
                <w:rFonts w:ascii="Tahoma" w:hAnsi="Tahoma" w:cs="Tahoma"/>
              </w:rPr>
              <w:t>14.</w:t>
            </w:r>
          </w:p>
        </w:tc>
        <w:tc>
          <w:tcPr>
            <w:tcW w:w="1890" w:type="dxa"/>
          </w:tcPr>
          <w:p w14:paraId="45F75773" w14:textId="77777777" w:rsidR="00163A76" w:rsidRPr="00271561" w:rsidRDefault="00163A76" w:rsidP="00163A76">
            <w:pPr>
              <w:autoSpaceDE w:val="0"/>
              <w:autoSpaceDN w:val="0"/>
              <w:adjustRightInd w:val="0"/>
              <w:jc w:val="both"/>
              <w:rPr>
                <w:rFonts w:ascii="Tahoma" w:hAnsi="Tahoma" w:cs="Tahoma"/>
              </w:rPr>
            </w:pPr>
            <w:r w:rsidRPr="00271561">
              <w:rPr>
                <w:rFonts w:ascii="Tahoma" w:hAnsi="Tahoma" w:cs="Tahoma"/>
              </w:rPr>
              <w:t>COSO</w:t>
            </w:r>
          </w:p>
          <w:p w14:paraId="31384B03" w14:textId="77777777" w:rsidR="00163A76" w:rsidRPr="00271561" w:rsidRDefault="00163A76" w:rsidP="00163A76">
            <w:pPr>
              <w:autoSpaceDE w:val="0"/>
              <w:autoSpaceDN w:val="0"/>
              <w:adjustRightInd w:val="0"/>
              <w:jc w:val="both"/>
              <w:rPr>
                <w:rFonts w:ascii="Tahoma" w:hAnsi="Tahoma" w:cs="Tahoma"/>
              </w:rPr>
            </w:pPr>
          </w:p>
        </w:tc>
        <w:tc>
          <w:tcPr>
            <w:tcW w:w="7470" w:type="dxa"/>
          </w:tcPr>
          <w:p w14:paraId="57A28CD4" w14:textId="6D1822CB" w:rsidR="00163A76" w:rsidRPr="00271561" w:rsidRDefault="00163A76" w:rsidP="00E07D61">
            <w:pPr>
              <w:autoSpaceDE w:val="0"/>
              <w:autoSpaceDN w:val="0"/>
              <w:adjustRightInd w:val="0"/>
              <w:jc w:val="both"/>
              <w:rPr>
                <w:rFonts w:ascii="Tahoma" w:hAnsi="Tahoma" w:cs="Tahoma"/>
              </w:rPr>
            </w:pPr>
            <w:r w:rsidRPr="00271561">
              <w:rPr>
                <w:rFonts w:ascii="Tahoma" w:hAnsi="Tahoma" w:cs="Tahoma"/>
              </w:rPr>
              <w:t>Committee of Sponsoring Organizations of the Treadway Commission. In May 2013, it published the Internal Control – Integrated Framework.</w:t>
            </w:r>
          </w:p>
        </w:tc>
      </w:tr>
      <w:tr w:rsidR="00163A76" w14:paraId="30D77349" w14:textId="77777777" w:rsidTr="00E07D61">
        <w:trPr>
          <w:trHeight w:val="359"/>
        </w:trPr>
        <w:tc>
          <w:tcPr>
            <w:tcW w:w="535" w:type="dxa"/>
          </w:tcPr>
          <w:p w14:paraId="312793EE" w14:textId="0D5A471A" w:rsidR="00163A76" w:rsidRDefault="002D15F4" w:rsidP="00271561">
            <w:pPr>
              <w:autoSpaceDE w:val="0"/>
              <w:autoSpaceDN w:val="0"/>
              <w:adjustRightInd w:val="0"/>
              <w:jc w:val="both"/>
              <w:rPr>
                <w:rFonts w:ascii="Tahoma" w:hAnsi="Tahoma" w:cs="Tahoma"/>
              </w:rPr>
            </w:pPr>
            <w:r>
              <w:rPr>
                <w:rFonts w:ascii="Tahoma" w:hAnsi="Tahoma" w:cs="Tahoma"/>
              </w:rPr>
              <w:lastRenderedPageBreak/>
              <w:t>15.</w:t>
            </w:r>
          </w:p>
        </w:tc>
        <w:tc>
          <w:tcPr>
            <w:tcW w:w="1890" w:type="dxa"/>
          </w:tcPr>
          <w:p w14:paraId="5662EE12" w14:textId="0D17463A" w:rsidR="00163A76" w:rsidRPr="00271561" w:rsidRDefault="00163A76" w:rsidP="00E07D61">
            <w:pPr>
              <w:autoSpaceDE w:val="0"/>
              <w:autoSpaceDN w:val="0"/>
              <w:adjustRightInd w:val="0"/>
              <w:jc w:val="both"/>
              <w:rPr>
                <w:rFonts w:ascii="Tahoma" w:hAnsi="Tahoma" w:cs="Tahoma"/>
              </w:rPr>
            </w:pPr>
            <w:r w:rsidRPr="00271561">
              <w:rPr>
                <w:rFonts w:ascii="Tahoma" w:hAnsi="Tahoma" w:cs="Tahoma"/>
              </w:rPr>
              <w:t>Data</w:t>
            </w:r>
          </w:p>
        </w:tc>
        <w:tc>
          <w:tcPr>
            <w:tcW w:w="7470" w:type="dxa"/>
          </w:tcPr>
          <w:p w14:paraId="2C5415DC" w14:textId="7D3DC108" w:rsidR="00163A76" w:rsidRPr="00271561" w:rsidRDefault="00163A76" w:rsidP="00E07D61">
            <w:pPr>
              <w:autoSpaceDE w:val="0"/>
              <w:autoSpaceDN w:val="0"/>
              <w:adjustRightInd w:val="0"/>
              <w:jc w:val="both"/>
              <w:rPr>
                <w:rFonts w:ascii="Tahoma" w:hAnsi="Tahoma" w:cs="Tahoma"/>
              </w:rPr>
            </w:pPr>
            <w:r w:rsidRPr="00271561">
              <w:rPr>
                <w:rFonts w:ascii="Tahoma" w:hAnsi="Tahoma" w:cs="Tahoma"/>
              </w:rPr>
              <w:t>Facts that can be communicated and manipulated.</w:t>
            </w:r>
          </w:p>
        </w:tc>
      </w:tr>
      <w:tr w:rsidR="00163A76" w14:paraId="33795B7F" w14:textId="77777777" w:rsidTr="001E7E83">
        <w:tc>
          <w:tcPr>
            <w:tcW w:w="535" w:type="dxa"/>
          </w:tcPr>
          <w:p w14:paraId="3B3633AD" w14:textId="440E6A82" w:rsidR="00163A76" w:rsidRDefault="002D15F4" w:rsidP="00271561">
            <w:pPr>
              <w:autoSpaceDE w:val="0"/>
              <w:autoSpaceDN w:val="0"/>
              <w:adjustRightInd w:val="0"/>
              <w:jc w:val="both"/>
              <w:rPr>
                <w:rFonts w:ascii="Tahoma" w:hAnsi="Tahoma" w:cs="Tahoma"/>
              </w:rPr>
            </w:pPr>
            <w:r>
              <w:rPr>
                <w:rFonts w:ascii="Tahoma" w:hAnsi="Tahoma" w:cs="Tahoma"/>
              </w:rPr>
              <w:t>16.</w:t>
            </w:r>
          </w:p>
        </w:tc>
        <w:tc>
          <w:tcPr>
            <w:tcW w:w="1890" w:type="dxa"/>
          </w:tcPr>
          <w:p w14:paraId="3D4F7D17" w14:textId="77777777" w:rsidR="00163A76" w:rsidRPr="00271561" w:rsidRDefault="00163A76" w:rsidP="00163A76">
            <w:pPr>
              <w:autoSpaceDE w:val="0"/>
              <w:autoSpaceDN w:val="0"/>
              <w:adjustRightInd w:val="0"/>
              <w:jc w:val="both"/>
              <w:rPr>
                <w:rFonts w:ascii="Tahoma" w:hAnsi="Tahoma" w:cs="Tahoma"/>
              </w:rPr>
            </w:pPr>
            <w:r w:rsidRPr="00271561">
              <w:rPr>
                <w:rFonts w:ascii="Tahoma" w:hAnsi="Tahoma" w:cs="Tahoma"/>
              </w:rPr>
              <w:t>Deficiency</w:t>
            </w:r>
          </w:p>
          <w:p w14:paraId="29694898" w14:textId="77777777" w:rsidR="00163A76" w:rsidRPr="00271561" w:rsidRDefault="00163A76" w:rsidP="00163A76">
            <w:pPr>
              <w:autoSpaceDE w:val="0"/>
              <w:autoSpaceDN w:val="0"/>
              <w:adjustRightInd w:val="0"/>
              <w:jc w:val="both"/>
              <w:rPr>
                <w:rFonts w:ascii="Tahoma" w:hAnsi="Tahoma" w:cs="Tahoma"/>
              </w:rPr>
            </w:pPr>
          </w:p>
        </w:tc>
        <w:tc>
          <w:tcPr>
            <w:tcW w:w="7470" w:type="dxa"/>
          </w:tcPr>
          <w:p w14:paraId="4712B367" w14:textId="29969BAA" w:rsidR="00163A76" w:rsidRPr="00271561" w:rsidRDefault="00163A76" w:rsidP="00E07D61">
            <w:pPr>
              <w:autoSpaceDE w:val="0"/>
              <w:autoSpaceDN w:val="0"/>
              <w:adjustRightInd w:val="0"/>
              <w:jc w:val="both"/>
              <w:rPr>
                <w:rFonts w:ascii="Tahoma" w:hAnsi="Tahoma" w:cs="Tahoma"/>
              </w:rPr>
            </w:pPr>
            <w:r w:rsidRPr="00271561">
              <w:rPr>
                <w:rFonts w:ascii="Tahoma" w:hAnsi="Tahoma" w:cs="Tahoma"/>
              </w:rPr>
              <w:t>A perceived, potential or real internal control shortcoming or an opportunity to strengthen internal control to provide a greater likelihood that the entity's objectives are achieved. (COSO 2013)</w:t>
            </w:r>
          </w:p>
        </w:tc>
      </w:tr>
      <w:tr w:rsidR="00163A76" w14:paraId="45F5A271" w14:textId="77777777" w:rsidTr="001E7E83">
        <w:tc>
          <w:tcPr>
            <w:tcW w:w="535" w:type="dxa"/>
          </w:tcPr>
          <w:p w14:paraId="46D06CBF" w14:textId="766F2BCE" w:rsidR="00163A76" w:rsidRDefault="002D15F4" w:rsidP="00271561">
            <w:pPr>
              <w:autoSpaceDE w:val="0"/>
              <w:autoSpaceDN w:val="0"/>
              <w:adjustRightInd w:val="0"/>
              <w:jc w:val="both"/>
              <w:rPr>
                <w:rFonts w:ascii="Tahoma" w:hAnsi="Tahoma" w:cs="Tahoma"/>
              </w:rPr>
            </w:pPr>
            <w:r>
              <w:rPr>
                <w:rFonts w:ascii="Tahoma" w:hAnsi="Tahoma" w:cs="Tahoma"/>
              </w:rPr>
              <w:t>17.</w:t>
            </w:r>
          </w:p>
        </w:tc>
        <w:tc>
          <w:tcPr>
            <w:tcW w:w="1890" w:type="dxa"/>
          </w:tcPr>
          <w:p w14:paraId="21438411" w14:textId="77777777" w:rsidR="00163A76" w:rsidRPr="00271561" w:rsidRDefault="00163A76" w:rsidP="00163A76">
            <w:pPr>
              <w:autoSpaceDE w:val="0"/>
              <w:autoSpaceDN w:val="0"/>
              <w:adjustRightInd w:val="0"/>
              <w:jc w:val="both"/>
              <w:rPr>
                <w:rFonts w:ascii="Tahoma" w:hAnsi="Tahoma" w:cs="Tahoma"/>
              </w:rPr>
            </w:pPr>
            <w:r w:rsidRPr="00271561">
              <w:rPr>
                <w:rFonts w:ascii="Tahoma" w:hAnsi="Tahoma" w:cs="Tahoma"/>
              </w:rPr>
              <w:t>Design</w:t>
            </w:r>
          </w:p>
          <w:p w14:paraId="44E8B1C7" w14:textId="77777777" w:rsidR="00163A76" w:rsidRPr="00271561" w:rsidRDefault="00163A76" w:rsidP="00163A76">
            <w:pPr>
              <w:autoSpaceDE w:val="0"/>
              <w:autoSpaceDN w:val="0"/>
              <w:adjustRightInd w:val="0"/>
              <w:jc w:val="both"/>
              <w:rPr>
                <w:rFonts w:ascii="Tahoma" w:hAnsi="Tahoma" w:cs="Tahoma"/>
              </w:rPr>
            </w:pPr>
          </w:p>
        </w:tc>
        <w:tc>
          <w:tcPr>
            <w:tcW w:w="7470" w:type="dxa"/>
          </w:tcPr>
          <w:p w14:paraId="2DF909B1" w14:textId="5E7A4190" w:rsidR="00163A76" w:rsidRPr="00271561" w:rsidRDefault="00163A76" w:rsidP="00E07D61">
            <w:pPr>
              <w:autoSpaceDE w:val="0"/>
              <w:autoSpaceDN w:val="0"/>
              <w:adjustRightInd w:val="0"/>
              <w:jc w:val="both"/>
              <w:rPr>
                <w:rFonts w:ascii="Tahoma" w:hAnsi="Tahoma" w:cs="Tahoma"/>
              </w:rPr>
            </w:pPr>
            <w:r w:rsidRPr="00271561">
              <w:rPr>
                <w:rFonts w:ascii="Tahoma" w:hAnsi="Tahoma" w:cs="Tahoma"/>
              </w:rPr>
              <w:t>1. Intent. As used in the definition, internal control is intended to provide reasonable</w:t>
            </w:r>
            <w:r w:rsidR="00E07D61">
              <w:rPr>
                <w:rFonts w:ascii="Tahoma" w:hAnsi="Tahoma" w:cs="Tahoma"/>
              </w:rPr>
              <w:t xml:space="preserve"> </w:t>
            </w:r>
            <w:r w:rsidRPr="00271561">
              <w:rPr>
                <w:rFonts w:ascii="Tahoma" w:hAnsi="Tahoma" w:cs="Tahoma"/>
              </w:rPr>
              <w:t>assurance as to the achievement of objectives; when the intent is realized,</w:t>
            </w:r>
            <w:r w:rsidR="00E07D61">
              <w:rPr>
                <w:rFonts w:ascii="Tahoma" w:hAnsi="Tahoma" w:cs="Tahoma"/>
              </w:rPr>
              <w:t xml:space="preserve"> </w:t>
            </w:r>
            <w:r w:rsidRPr="00271561">
              <w:rPr>
                <w:rFonts w:ascii="Tahoma" w:hAnsi="Tahoma" w:cs="Tahoma"/>
              </w:rPr>
              <w:t>the system can be deemed effective. 2. Plan; the way a system is supposed</w:t>
            </w:r>
            <w:r w:rsidR="00E07D61">
              <w:rPr>
                <w:rFonts w:ascii="Tahoma" w:hAnsi="Tahoma" w:cs="Tahoma"/>
              </w:rPr>
              <w:t xml:space="preserve"> </w:t>
            </w:r>
            <w:r w:rsidRPr="00271561">
              <w:rPr>
                <w:rFonts w:ascii="Tahoma" w:hAnsi="Tahoma" w:cs="Tahoma"/>
              </w:rPr>
              <w:t xml:space="preserve">to work, contrasted with how it </w:t>
            </w:r>
            <w:proofErr w:type="gramStart"/>
            <w:r w:rsidRPr="00271561">
              <w:rPr>
                <w:rFonts w:ascii="Tahoma" w:hAnsi="Tahoma" w:cs="Tahoma"/>
              </w:rPr>
              <w:t>actually works</w:t>
            </w:r>
            <w:proofErr w:type="gramEnd"/>
            <w:r w:rsidRPr="00271561">
              <w:rPr>
                <w:rFonts w:ascii="Tahoma" w:hAnsi="Tahoma" w:cs="Tahoma"/>
              </w:rPr>
              <w:t>. (COSO 2013)</w:t>
            </w:r>
          </w:p>
        </w:tc>
      </w:tr>
      <w:tr w:rsidR="00163A76" w14:paraId="4266D7EA" w14:textId="77777777" w:rsidTr="001E7E83">
        <w:tc>
          <w:tcPr>
            <w:tcW w:w="535" w:type="dxa"/>
          </w:tcPr>
          <w:p w14:paraId="34CF4763" w14:textId="1B662361" w:rsidR="00163A76" w:rsidRDefault="002D15F4" w:rsidP="00271561">
            <w:pPr>
              <w:autoSpaceDE w:val="0"/>
              <w:autoSpaceDN w:val="0"/>
              <w:adjustRightInd w:val="0"/>
              <w:jc w:val="both"/>
              <w:rPr>
                <w:rFonts w:ascii="Tahoma" w:hAnsi="Tahoma" w:cs="Tahoma"/>
              </w:rPr>
            </w:pPr>
            <w:r>
              <w:rPr>
                <w:rFonts w:ascii="Tahoma" w:hAnsi="Tahoma" w:cs="Tahoma"/>
              </w:rPr>
              <w:t>18.</w:t>
            </w:r>
          </w:p>
        </w:tc>
        <w:tc>
          <w:tcPr>
            <w:tcW w:w="1890" w:type="dxa"/>
          </w:tcPr>
          <w:p w14:paraId="6D031A76" w14:textId="77777777" w:rsidR="00195584" w:rsidRPr="00271561" w:rsidRDefault="00195584" w:rsidP="00195584">
            <w:pPr>
              <w:autoSpaceDE w:val="0"/>
              <w:autoSpaceDN w:val="0"/>
              <w:adjustRightInd w:val="0"/>
              <w:jc w:val="both"/>
              <w:rPr>
                <w:rFonts w:ascii="Tahoma" w:hAnsi="Tahoma" w:cs="Tahoma"/>
              </w:rPr>
            </w:pPr>
            <w:r w:rsidRPr="00271561">
              <w:rPr>
                <w:rFonts w:ascii="Tahoma" w:hAnsi="Tahoma" w:cs="Tahoma"/>
              </w:rPr>
              <w:t>Detective control</w:t>
            </w:r>
          </w:p>
          <w:p w14:paraId="0EF27E07" w14:textId="77777777" w:rsidR="00163A76" w:rsidRPr="00271561" w:rsidRDefault="00163A76" w:rsidP="00195584">
            <w:pPr>
              <w:autoSpaceDE w:val="0"/>
              <w:autoSpaceDN w:val="0"/>
              <w:adjustRightInd w:val="0"/>
              <w:jc w:val="both"/>
              <w:rPr>
                <w:rFonts w:ascii="Tahoma" w:hAnsi="Tahoma" w:cs="Tahoma"/>
              </w:rPr>
            </w:pPr>
          </w:p>
        </w:tc>
        <w:tc>
          <w:tcPr>
            <w:tcW w:w="7470" w:type="dxa"/>
          </w:tcPr>
          <w:p w14:paraId="07D99CF3" w14:textId="50B1AA53" w:rsidR="00163A76" w:rsidRPr="00271561" w:rsidRDefault="00195584" w:rsidP="008D0CD1">
            <w:pPr>
              <w:autoSpaceDE w:val="0"/>
              <w:autoSpaceDN w:val="0"/>
              <w:adjustRightInd w:val="0"/>
              <w:jc w:val="both"/>
              <w:rPr>
                <w:rFonts w:ascii="Tahoma" w:hAnsi="Tahoma" w:cs="Tahoma"/>
              </w:rPr>
            </w:pPr>
            <w:r w:rsidRPr="00271561">
              <w:rPr>
                <w:rFonts w:ascii="Tahoma" w:hAnsi="Tahoma" w:cs="Tahoma"/>
              </w:rPr>
              <w:t>A control designed to discover an unintended event or result (contrast with preventive control) (COSO 2013)</w:t>
            </w:r>
          </w:p>
        </w:tc>
      </w:tr>
      <w:tr w:rsidR="00163A76" w14:paraId="6D92D2E8" w14:textId="77777777" w:rsidTr="001E7E83">
        <w:tc>
          <w:tcPr>
            <w:tcW w:w="535" w:type="dxa"/>
          </w:tcPr>
          <w:p w14:paraId="5765647E" w14:textId="0761002A" w:rsidR="00163A76" w:rsidRDefault="002D15F4" w:rsidP="00271561">
            <w:pPr>
              <w:autoSpaceDE w:val="0"/>
              <w:autoSpaceDN w:val="0"/>
              <w:adjustRightInd w:val="0"/>
              <w:jc w:val="both"/>
              <w:rPr>
                <w:rFonts w:ascii="Tahoma" w:hAnsi="Tahoma" w:cs="Tahoma"/>
              </w:rPr>
            </w:pPr>
            <w:r>
              <w:rPr>
                <w:rFonts w:ascii="Tahoma" w:hAnsi="Tahoma" w:cs="Tahoma"/>
              </w:rPr>
              <w:t>19.</w:t>
            </w:r>
          </w:p>
        </w:tc>
        <w:tc>
          <w:tcPr>
            <w:tcW w:w="1890" w:type="dxa"/>
          </w:tcPr>
          <w:p w14:paraId="758A7F47" w14:textId="77777777" w:rsidR="00195584" w:rsidRPr="00271561" w:rsidRDefault="00195584" w:rsidP="00195584">
            <w:pPr>
              <w:autoSpaceDE w:val="0"/>
              <w:autoSpaceDN w:val="0"/>
              <w:adjustRightInd w:val="0"/>
              <w:jc w:val="both"/>
              <w:rPr>
                <w:rFonts w:ascii="Tahoma" w:hAnsi="Tahoma" w:cs="Tahoma"/>
              </w:rPr>
            </w:pPr>
            <w:r w:rsidRPr="00271561">
              <w:rPr>
                <w:rFonts w:ascii="Tahoma" w:hAnsi="Tahoma" w:cs="Tahoma"/>
              </w:rPr>
              <w:t>Documentation</w:t>
            </w:r>
          </w:p>
          <w:p w14:paraId="67CD0F16" w14:textId="77777777" w:rsidR="00163A76" w:rsidRPr="00271561" w:rsidRDefault="00163A76" w:rsidP="00195584">
            <w:pPr>
              <w:autoSpaceDE w:val="0"/>
              <w:autoSpaceDN w:val="0"/>
              <w:adjustRightInd w:val="0"/>
              <w:jc w:val="both"/>
              <w:rPr>
                <w:rFonts w:ascii="Tahoma" w:hAnsi="Tahoma" w:cs="Tahoma"/>
              </w:rPr>
            </w:pPr>
          </w:p>
        </w:tc>
        <w:tc>
          <w:tcPr>
            <w:tcW w:w="7470" w:type="dxa"/>
          </w:tcPr>
          <w:p w14:paraId="40C8AC9D" w14:textId="4531F515" w:rsidR="00163A76" w:rsidRPr="00271561" w:rsidRDefault="00195584" w:rsidP="008D0CD1">
            <w:pPr>
              <w:autoSpaceDE w:val="0"/>
              <w:autoSpaceDN w:val="0"/>
              <w:adjustRightInd w:val="0"/>
              <w:jc w:val="both"/>
              <w:rPr>
                <w:rFonts w:ascii="Tahoma" w:hAnsi="Tahoma" w:cs="Tahoma"/>
              </w:rPr>
            </w:pPr>
            <w:r w:rsidRPr="00271561">
              <w:rPr>
                <w:rFonts w:ascii="Tahoma" w:hAnsi="Tahoma" w:cs="Tahoma"/>
              </w:rPr>
              <w:t>Documentation of the internal control structure is the material and written evidence of the components of the internal control process, including the identification of an organizations’ structure and policies and its operating categories, its related objectives and control activities. These should appear in documents such as management directives, administrative policies, procedures manuals, and accounting manuals.</w:t>
            </w:r>
          </w:p>
        </w:tc>
      </w:tr>
      <w:tr w:rsidR="00163A76" w14:paraId="6FE58E14" w14:textId="77777777" w:rsidTr="001E7E83">
        <w:tc>
          <w:tcPr>
            <w:tcW w:w="535" w:type="dxa"/>
          </w:tcPr>
          <w:p w14:paraId="1435AE48" w14:textId="2901A16A" w:rsidR="00163A76" w:rsidRDefault="002D15F4" w:rsidP="00271561">
            <w:pPr>
              <w:autoSpaceDE w:val="0"/>
              <w:autoSpaceDN w:val="0"/>
              <w:adjustRightInd w:val="0"/>
              <w:jc w:val="both"/>
              <w:rPr>
                <w:rFonts w:ascii="Tahoma" w:hAnsi="Tahoma" w:cs="Tahoma"/>
              </w:rPr>
            </w:pPr>
            <w:r>
              <w:rPr>
                <w:rFonts w:ascii="Tahoma" w:hAnsi="Tahoma" w:cs="Tahoma"/>
              </w:rPr>
              <w:t>20.</w:t>
            </w:r>
          </w:p>
        </w:tc>
        <w:tc>
          <w:tcPr>
            <w:tcW w:w="1890" w:type="dxa"/>
          </w:tcPr>
          <w:p w14:paraId="1DDB079A" w14:textId="77777777" w:rsidR="00E16A0E" w:rsidRPr="00271561" w:rsidRDefault="00E16A0E" w:rsidP="00E16A0E">
            <w:pPr>
              <w:autoSpaceDE w:val="0"/>
              <w:autoSpaceDN w:val="0"/>
              <w:adjustRightInd w:val="0"/>
              <w:jc w:val="both"/>
              <w:rPr>
                <w:rFonts w:ascii="Tahoma" w:hAnsi="Tahoma" w:cs="Tahoma"/>
              </w:rPr>
            </w:pPr>
            <w:r w:rsidRPr="00271561">
              <w:rPr>
                <w:rFonts w:ascii="Tahoma" w:hAnsi="Tahoma" w:cs="Tahoma"/>
              </w:rPr>
              <w:t>Economical</w:t>
            </w:r>
          </w:p>
          <w:p w14:paraId="6A6BCB9B" w14:textId="77777777" w:rsidR="00163A76" w:rsidRPr="00271561" w:rsidRDefault="00163A76" w:rsidP="00E16A0E">
            <w:pPr>
              <w:autoSpaceDE w:val="0"/>
              <w:autoSpaceDN w:val="0"/>
              <w:adjustRightInd w:val="0"/>
              <w:jc w:val="both"/>
              <w:rPr>
                <w:rFonts w:ascii="Tahoma" w:hAnsi="Tahoma" w:cs="Tahoma"/>
              </w:rPr>
            </w:pPr>
          </w:p>
        </w:tc>
        <w:tc>
          <w:tcPr>
            <w:tcW w:w="7470" w:type="dxa"/>
          </w:tcPr>
          <w:p w14:paraId="446EF624" w14:textId="614164DE" w:rsidR="00163A76" w:rsidRPr="00271561" w:rsidRDefault="00E16A0E" w:rsidP="008D0CD1">
            <w:pPr>
              <w:autoSpaceDE w:val="0"/>
              <w:autoSpaceDN w:val="0"/>
              <w:adjustRightInd w:val="0"/>
              <w:jc w:val="both"/>
              <w:rPr>
                <w:rFonts w:ascii="Tahoma" w:hAnsi="Tahoma" w:cs="Tahoma"/>
              </w:rPr>
            </w:pPr>
            <w:r w:rsidRPr="00271561">
              <w:rPr>
                <w:rFonts w:ascii="Tahoma" w:hAnsi="Tahoma" w:cs="Tahoma"/>
              </w:rPr>
              <w:t>Not wasteful or extravagant. It means getting the right amount of resources, of the right quality, delivered at the right time and place, at the lowest cost.</w:t>
            </w:r>
          </w:p>
        </w:tc>
      </w:tr>
      <w:tr w:rsidR="00E16A0E" w14:paraId="37F0E06F" w14:textId="77777777" w:rsidTr="001E7E83">
        <w:tc>
          <w:tcPr>
            <w:tcW w:w="535" w:type="dxa"/>
          </w:tcPr>
          <w:p w14:paraId="4AAC1013" w14:textId="758DFE4F" w:rsidR="00E16A0E" w:rsidRDefault="002D15F4" w:rsidP="00271561">
            <w:pPr>
              <w:autoSpaceDE w:val="0"/>
              <w:autoSpaceDN w:val="0"/>
              <w:adjustRightInd w:val="0"/>
              <w:jc w:val="both"/>
              <w:rPr>
                <w:rFonts w:ascii="Tahoma" w:hAnsi="Tahoma" w:cs="Tahoma"/>
              </w:rPr>
            </w:pPr>
            <w:r>
              <w:rPr>
                <w:rFonts w:ascii="Tahoma" w:hAnsi="Tahoma" w:cs="Tahoma"/>
              </w:rPr>
              <w:t>21.</w:t>
            </w:r>
          </w:p>
        </w:tc>
        <w:tc>
          <w:tcPr>
            <w:tcW w:w="1890" w:type="dxa"/>
          </w:tcPr>
          <w:p w14:paraId="2778883F" w14:textId="77777777" w:rsidR="00E16A0E" w:rsidRPr="00271561" w:rsidRDefault="00E16A0E" w:rsidP="00E16A0E">
            <w:pPr>
              <w:jc w:val="both"/>
              <w:rPr>
                <w:rFonts w:ascii="Tahoma" w:hAnsi="Tahoma" w:cs="Tahoma"/>
              </w:rPr>
            </w:pPr>
            <w:r w:rsidRPr="00271561">
              <w:rPr>
                <w:rFonts w:ascii="Tahoma" w:hAnsi="Tahoma" w:cs="Tahoma"/>
              </w:rPr>
              <w:t>Effectiveness</w:t>
            </w:r>
          </w:p>
          <w:p w14:paraId="45F18956" w14:textId="77777777" w:rsidR="00E16A0E" w:rsidRPr="00271561" w:rsidRDefault="00E16A0E" w:rsidP="00E16A0E">
            <w:pPr>
              <w:autoSpaceDE w:val="0"/>
              <w:autoSpaceDN w:val="0"/>
              <w:adjustRightInd w:val="0"/>
              <w:jc w:val="both"/>
              <w:rPr>
                <w:rFonts w:ascii="Tahoma" w:hAnsi="Tahoma" w:cs="Tahoma"/>
              </w:rPr>
            </w:pPr>
          </w:p>
        </w:tc>
        <w:tc>
          <w:tcPr>
            <w:tcW w:w="7470" w:type="dxa"/>
          </w:tcPr>
          <w:p w14:paraId="5E2E7950" w14:textId="45F395E3" w:rsidR="00E16A0E" w:rsidRPr="00271561" w:rsidRDefault="00E16A0E" w:rsidP="008D0CD1">
            <w:pPr>
              <w:autoSpaceDE w:val="0"/>
              <w:autoSpaceDN w:val="0"/>
              <w:adjustRightInd w:val="0"/>
              <w:jc w:val="both"/>
              <w:rPr>
                <w:rFonts w:ascii="Tahoma" w:hAnsi="Tahoma" w:cs="Tahoma"/>
              </w:rPr>
            </w:pPr>
            <w:r w:rsidRPr="00271561">
              <w:rPr>
                <w:rFonts w:ascii="Tahoma" w:hAnsi="Tahoma" w:cs="Tahoma"/>
              </w:rPr>
              <w:t xml:space="preserve">The extent to which objectives are achieved and the relationship between the intended impact and the actual impact of an activity. </w:t>
            </w:r>
          </w:p>
        </w:tc>
      </w:tr>
      <w:tr w:rsidR="00E16A0E" w14:paraId="5F24A4D9" w14:textId="77777777" w:rsidTr="001E7E83">
        <w:tc>
          <w:tcPr>
            <w:tcW w:w="535" w:type="dxa"/>
          </w:tcPr>
          <w:p w14:paraId="069D4E89" w14:textId="16360001" w:rsidR="00E16A0E" w:rsidRDefault="002D15F4" w:rsidP="00271561">
            <w:pPr>
              <w:autoSpaceDE w:val="0"/>
              <w:autoSpaceDN w:val="0"/>
              <w:adjustRightInd w:val="0"/>
              <w:jc w:val="both"/>
              <w:rPr>
                <w:rFonts w:ascii="Tahoma" w:hAnsi="Tahoma" w:cs="Tahoma"/>
              </w:rPr>
            </w:pPr>
            <w:r>
              <w:rPr>
                <w:rFonts w:ascii="Tahoma" w:hAnsi="Tahoma" w:cs="Tahoma"/>
              </w:rPr>
              <w:t>22.</w:t>
            </w:r>
          </w:p>
        </w:tc>
        <w:tc>
          <w:tcPr>
            <w:tcW w:w="1890" w:type="dxa"/>
          </w:tcPr>
          <w:p w14:paraId="5D5BB7E6" w14:textId="77777777" w:rsidR="00E16A0E" w:rsidRPr="00271561" w:rsidRDefault="00E16A0E" w:rsidP="00E16A0E">
            <w:pPr>
              <w:autoSpaceDE w:val="0"/>
              <w:autoSpaceDN w:val="0"/>
              <w:adjustRightInd w:val="0"/>
              <w:jc w:val="both"/>
              <w:rPr>
                <w:rFonts w:ascii="Tahoma" w:hAnsi="Tahoma" w:cs="Tahoma"/>
              </w:rPr>
            </w:pPr>
            <w:r w:rsidRPr="00271561">
              <w:rPr>
                <w:rFonts w:ascii="Tahoma" w:hAnsi="Tahoma" w:cs="Tahoma"/>
              </w:rPr>
              <w:t>Efficient</w:t>
            </w:r>
          </w:p>
          <w:p w14:paraId="5BDA85EE" w14:textId="77777777" w:rsidR="00E16A0E" w:rsidRPr="00271561" w:rsidRDefault="00E16A0E" w:rsidP="00E16A0E">
            <w:pPr>
              <w:autoSpaceDE w:val="0"/>
              <w:autoSpaceDN w:val="0"/>
              <w:adjustRightInd w:val="0"/>
              <w:jc w:val="both"/>
              <w:rPr>
                <w:rFonts w:ascii="Tahoma" w:hAnsi="Tahoma" w:cs="Tahoma"/>
              </w:rPr>
            </w:pPr>
          </w:p>
        </w:tc>
        <w:tc>
          <w:tcPr>
            <w:tcW w:w="7470" w:type="dxa"/>
          </w:tcPr>
          <w:p w14:paraId="6950E316" w14:textId="0783355F" w:rsidR="00E16A0E" w:rsidRPr="00271561" w:rsidRDefault="00E16A0E" w:rsidP="008D0CD1">
            <w:pPr>
              <w:autoSpaceDE w:val="0"/>
              <w:autoSpaceDN w:val="0"/>
              <w:adjustRightInd w:val="0"/>
              <w:jc w:val="both"/>
              <w:rPr>
                <w:rFonts w:ascii="Tahoma" w:hAnsi="Tahoma" w:cs="Tahoma"/>
              </w:rPr>
            </w:pPr>
            <w:r w:rsidRPr="00271561">
              <w:rPr>
                <w:rFonts w:ascii="Tahoma" w:hAnsi="Tahoma" w:cs="Tahoma"/>
              </w:rPr>
              <w:t>Refers to the relationship between the resources used and the outputs produced to achieve the objectives. It means that minimum resource inputs are used to achieve a given quantity and quality of output, or a maximum output with a given quantity and quality of resource inputs.</w:t>
            </w:r>
          </w:p>
        </w:tc>
      </w:tr>
      <w:tr w:rsidR="00E16A0E" w14:paraId="010A8399" w14:textId="77777777" w:rsidTr="001E7E83">
        <w:tc>
          <w:tcPr>
            <w:tcW w:w="535" w:type="dxa"/>
          </w:tcPr>
          <w:p w14:paraId="067360F7" w14:textId="575D9E77" w:rsidR="00E16A0E" w:rsidRDefault="002D15F4" w:rsidP="00271561">
            <w:pPr>
              <w:autoSpaceDE w:val="0"/>
              <w:autoSpaceDN w:val="0"/>
              <w:adjustRightInd w:val="0"/>
              <w:jc w:val="both"/>
              <w:rPr>
                <w:rFonts w:ascii="Tahoma" w:hAnsi="Tahoma" w:cs="Tahoma"/>
              </w:rPr>
            </w:pPr>
            <w:r>
              <w:rPr>
                <w:rFonts w:ascii="Tahoma" w:hAnsi="Tahoma" w:cs="Tahoma"/>
              </w:rPr>
              <w:t>23.</w:t>
            </w:r>
          </w:p>
        </w:tc>
        <w:tc>
          <w:tcPr>
            <w:tcW w:w="1890" w:type="dxa"/>
          </w:tcPr>
          <w:p w14:paraId="567A2F14" w14:textId="77777777" w:rsidR="00E16A0E" w:rsidRPr="00271561" w:rsidRDefault="00E16A0E" w:rsidP="00E16A0E">
            <w:pPr>
              <w:autoSpaceDE w:val="0"/>
              <w:autoSpaceDN w:val="0"/>
              <w:adjustRightInd w:val="0"/>
              <w:jc w:val="both"/>
              <w:rPr>
                <w:rFonts w:ascii="Tahoma" w:hAnsi="Tahoma" w:cs="Tahoma"/>
              </w:rPr>
            </w:pPr>
            <w:r w:rsidRPr="00271561">
              <w:rPr>
                <w:rFonts w:ascii="Tahoma" w:hAnsi="Tahoma" w:cs="Tahoma"/>
              </w:rPr>
              <w:t>Entity</w:t>
            </w:r>
          </w:p>
          <w:p w14:paraId="135B9257" w14:textId="77777777" w:rsidR="00E16A0E" w:rsidRPr="00271561" w:rsidRDefault="00E16A0E" w:rsidP="00E16A0E">
            <w:pPr>
              <w:autoSpaceDE w:val="0"/>
              <w:autoSpaceDN w:val="0"/>
              <w:adjustRightInd w:val="0"/>
              <w:jc w:val="both"/>
              <w:rPr>
                <w:rFonts w:ascii="Tahoma" w:hAnsi="Tahoma" w:cs="Tahoma"/>
              </w:rPr>
            </w:pPr>
          </w:p>
        </w:tc>
        <w:tc>
          <w:tcPr>
            <w:tcW w:w="7470" w:type="dxa"/>
          </w:tcPr>
          <w:p w14:paraId="3B09C655" w14:textId="0742C6B9" w:rsidR="00E16A0E" w:rsidRPr="00271561" w:rsidRDefault="00E16A0E" w:rsidP="008D0CD1">
            <w:pPr>
              <w:autoSpaceDE w:val="0"/>
              <w:autoSpaceDN w:val="0"/>
              <w:adjustRightInd w:val="0"/>
              <w:jc w:val="both"/>
              <w:rPr>
                <w:rFonts w:ascii="Tahoma" w:hAnsi="Tahoma" w:cs="Tahoma"/>
              </w:rPr>
            </w:pPr>
            <w:r w:rsidRPr="00271561">
              <w:rPr>
                <w:rFonts w:ascii="Tahoma" w:hAnsi="Tahoma" w:cs="Tahoma"/>
              </w:rPr>
              <w:t xml:space="preserve">An organization of any size established for a particular purpose. An entity, for example, may be a business enterprise, not-for-profit organization, government body or academic institution. Other terms used as synonyms include organization and department. </w:t>
            </w:r>
          </w:p>
        </w:tc>
      </w:tr>
      <w:tr w:rsidR="00E16A0E" w14:paraId="38D157F8" w14:textId="77777777" w:rsidTr="001E7E83">
        <w:tc>
          <w:tcPr>
            <w:tcW w:w="535" w:type="dxa"/>
          </w:tcPr>
          <w:p w14:paraId="7F526A3B" w14:textId="3500C4E0" w:rsidR="00E16A0E" w:rsidRDefault="002D15F4" w:rsidP="00271561">
            <w:pPr>
              <w:autoSpaceDE w:val="0"/>
              <w:autoSpaceDN w:val="0"/>
              <w:adjustRightInd w:val="0"/>
              <w:jc w:val="both"/>
              <w:rPr>
                <w:rFonts w:ascii="Tahoma" w:hAnsi="Tahoma" w:cs="Tahoma"/>
              </w:rPr>
            </w:pPr>
            <w:r>
              <w:rPr>
                <w:rFonts w:ascii="Tahoma" w:hAnsi="Tahoma" w:cs="Tahoma"/>
              </w:rPr>
              <w:t>24.</w:t>
            </w:r>
          </w:p>
        </w:tc>
        <w:tc>
          <w:tcPr>
            <w:tcW w:w="1890" w:type="dxa"/>
          </w:tcPr>
          <w:p w14:paraId="20B50B4A" w14:textId="77777777" w:rsidR="00E16A0E" w:rsidRPr="00271561" w:rsidRDefault="00E16A0E" w:rsidP="00E16A0E">
            <w:pPr>
              <w:autoSpaceDE w:val="0"/>
              <w:autoSpaceDN w:val="0"/>
              <w:adjustRightInd w:val="0"/>
              <w:jc w:val="both"/>
              <w:rPr>
                <w:rFonts w:ascii="Tahoma" w:hAnsi="Tahoma" w:cs="Tahoma"/>
              </w:rPr>
            </w:pPr>
            <w:r w:rsidRPr="00271561">
              <w:rPr>
                <w:rFonts w:ascii="Tahoma" w:hAnsi="Tahoma" w:cs="Tahoma"/>
              </w:rPr>
              <w:t>Ethical</w:t>
            </w:r>
          </w:p>
          <w:p w14:paraId="17C24C74" w14:textId="77777777" w:rsidR="00E16A0E" w:rsidRPr="00271561" w:rsidRDefault="00E16A0E" w:rsidP="00E16A0E">
            <w:pPr>
              <w:autoSpaceDE w:val="0"/>
              <w:autoSpaceDN w:val="0"/>
              <w:adjustRightInd w:val="0"/>
              <w:jc w:val="both"/>
              <w:rPr>
                <w:rFonts w:ascii="Tahoma" w:hAnsi="Tahoma" w:cs="Tahoma"/>
              </w:rPr>
            </w:pPr>
          </w:p>
        </w:tc>
        <w:tc>
          <w:tcPr>
            <w:tcW w:w="7470" w:type="dxa"/>
          </w:tcPr>
          <w:p w14:paraId="13FBAABA" w14:textId="426A813F" w:rsidR="00E16A0E" w:rsidRPr="00271561" w:rsidRDefault="00E16A0E" w:rsidP="008D0CD1">
            <w:pPr>
              <w:autoSpaceDE w:val="0"/>
              <w:autoSpaceDN w:val="0"/>
              <w:adjustRightInd w:val="0"/>
              <w:jc w:val="both"/>
              <w:rPr>
                <w:rFonts w:ascii="Tahoma" w:hAnsi="Tahoma" w:cs="Tahoma"/>
              </w:rPr>
            </w:pPr>
            <w:r w:rsidRPr="00271561">
              <w:rPr>
                <w:rFonts w:ascii="Tahoma" w:hAnsi="Tahoma" w:cs="Tahoma"/>
              </w:rPr>
              <w:t xml:space="preserve">Relates to moral principles. Ethical values, moral values that enable a decision maker to determine an appropriate course of behavior; these values should be based on what is “right,” which may go beyond what is legally required. </w:t>
            </w:r>
          </w:p>
        </w:tc>
      </w:tr>
      <w:tr w:rsidR="00E16A0E" w14:paraId="41792D26" w14:textId="77777777" w:rsidTr="001E7E83">
        <w:tc>
          <w:tcPr>
            <w:tcW w:w="535" w:type="dxa"/>
          </w:tcPr>
          <w:p w14:paraId="12DD8696" w14:textId="3DFD6B72" w:rsidR="00E16A0E" w:rsidRDefault="002D15F4" w:rsidP="00271561">
            <w:pPr>
              <w:autoSpaceDE w:val="0"/>
              <w:autoSpaceDN w:val="0"/>
              <w:adjustRightInd w:val="0"/>
              <w:jc w:val="both"/>
              <w:rPr>
                <w:rFonts w:ascii="Tahoma" w:hAnsi="Tahoma" w:cs="Tahoma"/>
              </w:rPr>
            </w:pPr>
            <w:r>
              <w:rPr>
                <w:rFonts w:ascii="Tahoma" w:hAnsi="Tahoma" w:cs="Tahoma"/>
              </w:rPr>
              <w:t>25.</w:t>
            </w:r>
          </w:p>
        </w:tc>
        <w:tc>
          <w:tcPr>
            <w:tcW w:w="1890" w:type="dxa"/>
          </w:tcPr>
          <w:p w14:paraId="74F93CEB" w14:textId="77777777" w:rsidR="00E16A0E" w:rsidRPr="00271561" w:rsidRDefault="00E16A0E" w:rsidP="00E16A0E">
            <w:pPr>
              <w:autoSpaceDE w:val="0"/>
              <w:autoSpaceDN w:val="0"/>
              <w:adjustRightInd w:val="0"/>
              <w:jc w:val="both"/>
              <w:rPr>
                <w:rFonts w:ascii="Tahoma" w:hAnsi="Tahoma" w:cs="Tahoma"/>
              </w:rPr>
            </w:pPr>
            <w:r w:rsidRPr="00271561">
              <w:rPr>
                <w:rFonts w:ascii="Tahoma" w:hAnsi="Tahoma" w:cs="Tahoma"/>
              </w:rPr>
              <w:t>External audit</w:t>
            </w:r>
          </w:p>
          <w:p w14:paraId="5780EEC6" w14:textId="77777777" w:rsidR="00E16A0E" w:rsidRPr="00271561" w:rsidRDefault="00E16A0E" w:rsidP="00E16A0E">
            <w:pPr>
              <w:autoSpaceDE w:val="0"/>
              <w:autoSpaceDN w:val="0"/>
              <w:adjustRightInd w:val="0"/>
              <w:jc w:val="both"/>
              <w:rPr>
                <w:rFonts w:ascii="Tahoma" w:hAnsi="Tahoma" w:cs="Tahoma"/>
              </w:rPr>
            </w:pPr>
          </w:p>
        </w:tc>
        <w:tc>
          <w:tcPr>
            <w:tcW w:w="7470" w:type="dxa"/>
          </w:tcPr>
          <w:p w14:paraId="08550A4F" w14:textId="3CBFB8B3" w:rsidR="00E16A0E" w:rsidRPr="00271561" w:rsidRDefault="00E16A0E" w:rsidP="008D0CD1">
            <w:pPr>
              <w:autoSpaceDE w:val="0"/>
              <w:autoSpaceDN w:val="0"/>
              <w:adjustRightInd w:val="0"/>
              <w:jc w:val="both"/>
              <w:rPr>
                <w:rFonts w:ascii="Tahoma" w:hAnsi="Tahoma" w:cs="Tahoma"/>
              </w:rPr>
            </w:pPr>
            <w:r w:rsidRPr="00271561">
              <w:rPr>
                <w:rFonts w:ascii="Tahoma" w:hAnsi="Tahoma" w:cs="Tahoma"/>
              </w:rPr>
              <w:t>Audit carried out by a body which is external to and independent of the audit client, the purpose being to give an opinion on and report on the accounts and the financial statements, the regularity and legality of operations, and/or the financial management.</w:t>
            </w:r>
          </w:p>
        </w:tc>
      </w:tr>
      <w:tr w:rsidR="00E16A0E" w14:paraId="2B750766" w14:textId="77777777" w:rsidTr="001E7E83">
        <w:tc>
          <w:tcPr>
            <w:tcW w:w="535" w:type="dxa"/>
          </w:tcPr>
          <w:p w14:paraId="70DD1D14" w14:textId="21EFEBC6" w:rsidR="00E16A0E" w:rsidRDefault="002D15F4" w:rsidP="00271561">
            <w:pPr>
              <w:autoSpaceDE w:val="0"/>
              <w:autoSpaceDN w:val="0"/>
              <w:adjustRightInd w:val="0"/>
              <w:jc w:val="both"/>
              <w:rPr>
                <w:rFonts w:ascii="Tahoma" w:hAnsi="Tahoma" w:cs="Tahoma"/>
              </w:rPr>
            </w:pPr>
            <w:r>
              <w:rPr>
                <w:rFonts w:ascii="Tahoma" w:hAnsi="Tahoma" w:cs="Tahoma"/>
              </w:rPr>
              <w:t>26.</w:t>
            </w:r>
          </w:p>
        </w:tc>
        <w:tc>
          <w:tcPr>
            <w:tcW w:w="1890" w:type="dxa"/>
          </w:tcPr>
          <w:p w14:paraId="0717A551" w14:textId="77777777" w:rsidR="00E16A0E" w:rsidRPr="00271561" w:rsidRDefault="00E16A0E" w:rsidP="00E16A0E">
            <w:pPr>
              <w:autoSpaceDE w:val="0"/>
              <w:autoSpaceDN w:val="0"/>
              <w:adjustRightInd w:val="0"/>
              <w:jc w:val="both"/>
              <w:rPr>
                <w:rFonts w:ascii="Tahoma" w:hAnsi="Tahoma" w:cs="Tahoma"/>
              </w:rPr>
            </w:pPr>
            <w:r w:rsidRPr="00271561">
              <w:rPr>
                <w:rFonts w:ascii="Tahoma" w:hAnsi="Tahoma" w:cs="Tahoma"/>
              </w:rPr>
              <w:t>Fraud</w:t>
            </w:r>
          </w:p>
          <w:p w14:paraId="6DB18EFC" w14:textId="77777777" w:rsidR="00E16A0E" w:rsidRPr="00271561" w:rsidRDefault="00E16A0E" w:rsidP="00E16A0E">
            <w:pPr>
              <w:autoSpaceDE w:val="0"/>
              <w:autoSpaceDN w:val="0"/>
              <w:adjustRightInd w:val="0"/>
              <w:jc w:val="both"/>
              <w:rPr>
                <w:rFonts w:ascii="Tahoma" w:hAnsi="Tahoma" w:cs="Tahoma"/>
              </w:rPr>
            </w:pPr>
          </w:p>
        </w:tc>
        <w:tc>
          <w:tcPr>
            <w:tcW w:w="7470" w:type="dxa"/>
          </w:tcPr>
          <w:p w14:paraId="4FC74A2A" w14:textId="14A44C20" w:rsidR="00E16A0E" w:rsidRPr="00271561" w:rsidRDefault="00E16A0E" w:rsidP="008D0CD1">
            <w:pPr>
              <w:autoSpaceDE w:val="0"/>
              <w:autoSpaceDN w:val="0"/>
              <w:adjustRightInd w:val="0"/>
              <w:jc w:val="both"/>
              <w:rPr>
                <w:rFonts w:ascii="Tahoma" w:hAnsi="Tahoma" w:cs="Tahoma"/>
              </w:rPr>
            </w:pPr>
            <w:r w:rsidRPr="00271561">
              <w:rPr>
                <w:rFonts w:ascii="Tahoma" w:hAnsi="Tahoma" w:cs="Tahoma"/>
              </w:rPr>
              <w:t xml:space="preserve">An unlawful interaction between two entities, where one party intentionally deceives the other through the means of false representation </w:t>
            </w:r>
            <w:proofErr w:type="gramStart"/>
            <w:r w:rsidRPr="00271561">
              <w:rPr>
                <w:rFonts w:ascii="Tahoma" w:hAnsi="Tahoma" w:cs="Tahoma"/>
              </w:rPr>
              <w:t>in order to</w:t>
            </w:r>
            <w:proofErr w:type="gramEnd"/>
            <w:r w:rsidRPr="00271561">
              <w:rPr>
                <w:rFonts w:ascii="Tahoma" w:hAnsi="Tahoma" w:cs="Tahoma"/>
              </w:rPr>
              <w:t xml:space="preserve"> gain illicit, unjust advantage.</w:t>
            </w:r>
          </w:p>
        </w:tc>
      </w:tr>
      <w:tr w:rsidR="00FE56BF" w14:paraId="00D4D607" w14:textId="77777777" w:rsidTr="001E7E83">
        <w:tc>
          <w:tcPr>
            <w:tcW w:w="535" w:type="dxa"/>
          </w:tcPr>
          <w:p w14:paraId="5B5D62D8" w14:textId="5DEB7EC5" w:rsidR="00FE56BF" w:rsidRDefault="00FE56BF" w:rsidP="00271561">
            <w:pPr>
              <w:autoSpaceDE w:val="0"/>
              <w:autoSpaceDN w:val="0"/>
              <w:adjustRightInd w:val="0"/>
              <w:jc w:val="both"/>
              <w:rPr>
                <w:rFonts w:ascii="Tahoma" w:hAnsi="Tahoma" w:cs="Tahoma"/>
              </w:rPr>
            </w:pPr>
            <w:r>
              <w:rPr>
                <w:rFonts w:ascii="Tahoma" w:hAnsi="Tahoma" w:cs="Tahoma"/>
              </w:rPr>
              <w:t>27.</w:t>
            </w:r>
          </w:p>
        </w:tc>
        <w:tc>
          <w:tcPr>
            <w:tcW w:w="1890" w:type="dxa"/>
          </w:tcPr>
          <w:p w14:paraId="28A5CE1D" w14:textId="7D8351A9" w:rsidR="00FE56BF" w:rsidRPr="00271561" w:rsidRDefault="00FE56BF" w:rsidP="00092498">
            <w:pPr>
              <w:autoSpaceDE w:val="0"/>
              <w:autoSpaceDN w:val="0"/>
              <w:adjustRightInd w:val="0"/>
              <w:jc w:val="both"/>
              <w:rPr>
                <w:rFonts w:ascii="Tahoma" w:hAnsi="Tahoma" w:cs="Tahoma"/>
              </w:rPr>
            </w:pPr>
            <w:r>
              <w:rPr>
                <w:rFonts w:ascii="Tahoma" w:hAnsi="Tahoma" w:cs="Tahoma"/>
              </w:rPr>
              <w:t>Governing Body</w:t>
            </w:r>
          </w:p>
        </w:tc>
        <w:tc>
          <w:tcPr>
            <w:tcW w:w="7470" w:type="dxa"/>
          </w:tcPr>
          <w:p w14:paraId="7BE0F99C" w14:textId="0CDA12FD" w:rsidR="00FE56BF" w:rsidRPr="00F70636" w:rsidRDefault="00E758AC" w:rsidP="00F70636">
            <w:pPr>
              <w:autoSpaceDE w:val="0"/>
              <w:autoSpaceDN w:val="0"/>
              <w:adjustRightInd w:val="0"/>
              <w:jc w:val="both"/>
              <w:rPr>
                <w:rFonts w:ascii="Tahoma" w:hAnsi="Tahoma" w:cs="Tahoma"/>
                <w:lang w:val="en-KE"/>
              </w:rPr>
            </w:pPr>
            <w:r>
              <w:rPr>
                <w:rFonts w:ascii="Tahoma" w:hAnsi="Tahoma" w:cs="Tahoma"/>
                <w:lang w:val="en-KE"/>
              </w:rPr>
              <w:t>B</w:t>
            </w:r>
            <w:r w:rsidRPr="00E758AC">
              <w:rPr>
                <w:rFonts w:ascii="Tahoma" w:hAnsi="Tahoma" w:cs="Tahoma"/>
                <w:lang w:val="en-KE"/>
              </w:rPr>
              <w:t xml:space="preserve">ody/bodies </w:t>
            </w:r>
            <w:r w:rsidR="00F70636">
              <w:rPr>
                <w:rFonts w:ascii="Tahoma" w:hAnsi="Tahoma" w:cs="Tahoma"/>
                <w:lang w:val="en-KE"/>
              </w:rPr>
              <w:t xml:space="preserve">at the </w:t>
            </w:r>
            <w:r w:rsidRPr="00E758AC">
              <w:rPr>
                <w:rFonts w:ascii="Tahoma" w:hAnsi="Tahoma" w:cs="Tahoma"/>
                <w:lang w:val="en-KE"/>
              </w:rPr>
              <w:t>organization’s highest-level authorized to provide appropriate authority, role, and responsibilities.</w:t>
            </w:r>
          </w:p>
        </w:tc>
      </w:tr>
      <w:tr w:rsidR="00E16A0E" w14:paraId="492C45E4" w14:textId="77777777" w:rsidTr="001E7E83">
        <w:tc>
          <w:tcPr>
            <w:tcW w:w="535" w:type="dxa"/>
          </w:tcPr>
          <w:p w14:paraId="4A441946" w14:textId="61588380" w:rsidR="00E16A0E" w:rsidRDefault="002D15F4" w:rsidP="00271561">
            <w:pPr>
              <w:autoSpaceDE w:val="0"/>
              <w:autoSpaceDN w:val="0"/>
              <w:adjustRightInd w:val="0"/>
              <w:jc w:val="both"/>
              <w:rPr>
                <w:rFonts w:ascii="Tahoma" w:hAnsi="Tahoma" w:cs="Tahoma"/>
              </w:rPr>
            </w:pPr>
            <w:r>
              <w:rPr>
                <w:rFonts w:ascii="Tahoma" w:hAnsi="Tahoma" w:cs="Tahoma"/>
              </w:rPr>
              <w:t>2</w:t>
            </w:r>
            <w:r w:rsidR="00FE56BF">
              <w:rPr>
                <w:rFonts w:ascii="Tahoma" w:hAnsi="Tahoma" w:cs="Tahoma"/>
              </w:rPr>
              <w:t>8</w:t>
            </w:r>
            <w:r>
              <w:rPr>
                <w:rFonts w:ascii="Tahoma" w:hAnsi="Tahoma" w:cs="Tahoma"/>
              </w:rPr>
              <w:t>.</w:t>
            </w:r>
          </w:p>
        </w:tc>
        <w:tc>
          <w:tcPr>
            <w:tcW w:w="1890" w:type="dxa"/>
          </w:tcPr>
          <w:p w14:paraId="41A29275" w14:textId="77777777" w:rsidR="00092498" w:rsidRPr="00271561" w:rsidRDefault="00092498" w:rsidP="00092498">
            <w:pPr>
              <w:autoSpaceDE w:val="0"/>
              <w:autoSpaceDN w:val="0"/>
              <w:adjustRightInd w:val="0"/>
              <w:jc w:val="both"/>
              <w:rPr>
                <w:rFonts w:ascii="Tahoma" w:hAnsi="Tahoma" w:cs="Tahoma"/>
              </w:rPr>
            </w:pPr>
            <w:r w:rsidRPr="00271561">
              <w:rPr>
                <w:rFonts w:ascii="Tahoma" w:hAnsi="Tahoma" w:cs="Tahoma"/>
              </w:rPr>
              <w:t>Internal control</w:t>
            </w:r>
          </w:p>
          <w:p w14:paraId="318A6587" w14:textId="77777777" w:rsidR="00E16A0E" w:rsidRPr="00271561" w:rsidRDefault="00E16A0E" w:rsidP="00E16A0E">
            <w:pPr>
              <w:autoSpaceDE w:val="0"/>
              <w:autoSpaceDN w:val="0"/>
              <w:adjustRightInd w:val="0"/>
              <w:jc w:val="both"/>
              <w:rPr>
                <w:rFonts w:ascii="Tahoma" w:hAnsi="Tahoma" w:cs="Tahoma"/>
              </w:rPr>
            </w:pPr>
          </w:p>
        </w:tc>
        <w:tc>
          <w:tcPr>
            <w:tcW w:w="7470" w:type="dxa"/>
          </w:tcPr>
          <w:p w14:paraId="2565B061" w14:textId="6B305FA9" w:rsidR="00E16A0E" w:rsidRPr="00271561" w:rsidRDefault="00092498" w:rsidP="008D0CD1">
            <w:pPr>
              <w:autoSpaceDE w:val="0"/>
              <w:autoSpaceDN w:val="0"/>
              <w:adjustRightInd w:val="0"/>
              <w:jc w:val="both"/>
              <w:rPr>
                <w:rFonts w:ascii="Tahoma" w:hAnsi="Tahoma" w:cs="Tahoma"/>
              </w:rPr>
            </w:pPr>
            <w:r w:rsidRPr="00271561">
              <w:rPr>
                <w:rFonts w:ascii="Tahoma" w:hAnsi="Tahoma" w:cs="Tahoma"/>
              </w:rPr>
              <w:t xml:space="preserve">Internal control is an integral process that is </w:t>
            </w:r>
            <w:proofErr w:type="gramStart"/>
            <w:r w:rsidRPr="00271561">
              <w:rPr>
                <w:rFonts w:ascii="Tahoma" w:hAnsi="Tahoma" w:cs="Tahoma"/>
              </w:rPr>
              <w:t>effected</w:t>
            </w:r>
            <w:proofErr w:type="gramEnd"/>
            <w:r w:rsidRPr="00271561">
              <w:rPr>
                <w:rFonts w:ascii="Tahoma" w:hAnsi="Tahoma" w:cs="Tahoma"/>
              </w:rPr>
              <w:t xml:space="preserve"> by an entity’s management and personnel and is designed to address risks and provide reasonable assurance that in pursuit of the entity’s mission, the following general objectives are being achieved: executing orderly, ethical, economical, efficient and effective operations</w:t>
            </w:r>
            <w:r w:rsidR="008D0CD1">
              <w:rPr>
                <w:rFonts w:ascii="Tahoma" w:hAnsi="Tahoma" w:cs="Tahoma"/>
              </w:rPr>
              <w:t>.</w:t>
            </w:r>
          </w:p>
        </w:tc>
      </w:tr>
      <w:tr w:rsidR="00E16A0E" w14:paraId="1C6766B4" w14:textId="77777777" w:rsidTr="001E7E83">
        <w:tc>
          <w:tcPr>
            <w:tcW w:w="535" w:type="dxa"/>
          </w:tcPr>
          <w:p w14:paraId="7917C7EA" w14:textId="3E80F77B" w:rsidR="00E16A0E" w:rsidRDefault="002D15F4" w:rsidP="00271561">
            <w:pPr>
              <w:autoSpaceDE w:val="0"/>
              <w:autoSpaceDN w:val="0"/>
              <w:adjustRightInd w:val="0"/>
              <w:jc w:val="both"/>
              <w:rPr>
                <w:rFonts w:ascii="Tahoma" w:hAnsi="Tahoma" w:cs="Tahoma"/>
              </w:rPr>
            </w:pPr>
            <w:r>
              <w:rPr>
                <w:rFonts w:ascii="Tahoma" w:hAnsi="Tahoma" w:cs="Tahoma"/>
              </w:rPr>
              <w:lastRenderedPageBreak/>
              <w:t>2</w:t>
            </w:r>
            <w:r w:rsidR="00FE56BF">
              <w:rPr>
                <w:rFonts w:ascii="Tahoma" w:hAnsi="Tahoma" w:cs="Tahoma"/>
              </w:rPr>
              <w:t>9</w:t>
            </w:r>
            <w:r>
              <w:rPr>
                <w:rFonts w:ascii="Tahoma" w:hAnsi="Tahoma" w:cs="Tahoma"/>
              </w:rPr>
              <w:t>.</w:t>
            </w:r>
          </w:p>
        </w:tc>
        <w:tc>
          <w:tcPr>
            <w:tcW w:w="1890" w:type="dxa"/>
          </w:tcPr>
          <w:p w14:paraId="0D718AA2" w14:textId="77777777" w:rsidR="00092498" w:rsidRPr="00271561" w:rsidRDefault="00092498" w:rsidP="00092498">
            <w:pPr>
              <w:autoSpaceDE w:val="0"/>
              <w:autoSpaceDN w:val="0"/>
              <w:adjustRightInd w:val="0"/>
              <w:jc w:val="both"/>
              <w:rPr>
                <w:rFonts w:ascii="Tahoma" w:hAnsi="Tahoma" w:cs="Tahoma"/>
              </w:rPr>
            </w:pPr>
            <w:r w:rsidRPr="00271561">
              <w:rPr>
                <w:rFonts w:ascii="Tahoma" w:hAnsi="Tahoma" w:cs="Tahoma"/>
              </w:rPr>
              <w:t>Management intervention</w:t>
            </w:r>
          </w:p>
          <w:p w14:paraId="205D52EC" w14:textId="77777777" w:rsidR="00E16A0E" w:rsidRPr="00271561" w:rsidRDefault="00E16A0E" w:rsidP="00E16A0E">
            <w:pPr>
              <w:autoSpaceDE w:val="0"/>
              <w:autoSpaceDN w:val="0"/>
              <w:adjustRightInd w:val="0"/>
              <w:jc w:val="both"/>
              <w:rPr>
                <w:rFonts w:ascii="Tahoma" w:hAnsi="Tahoma" w:cs="Tahoma"/>
              </w:rPr>
            </w:pPr>
          </w:p>
        </w:tc>
        <w:tc>
          <w:tcPr>
            <w:tcW w:w="7470" w:type="dxa"/>
          </w:tcPr>
          <w:p w14:paraId="3742E567" w14:textId="163FEDED" w:rsidR="00E16A0E" w:rsidRPr="00271561" w:rsidRDefault="00092498" w:rsidP="008D0CD1">
            <w:pPr>
              <w:autoSpaceDE w:val="0"/>
              <w:autoSpaceDN w:val="0"/>
              <w:adjustRightInd w:val="0"/>
              <w:jc w:val="both"/>
              <w:rPr>
                <w:rFonts w:ascii="Tahoma" w:hAnsi="Tahoma" w:cs="Tahoma"/>
              </w:rPr>
            </w:pPr>
            <w:r w:rsidRPr="00271561">
              <w:rPr>
                <w:rFonts w:ascii="Tahoma" w:hAnsi="Tahoma" w:cs="Tahoma"/>
              </w:rPr>
              <w:t xml:space="preserve">Management's actions to overrule prescribed policies or procedures for legitimate purposes; management intervention is usually necessary to deal with non-recurring and non-standard transactions or events that otherwise might be handled inappropriately by the system (contrast this term with Management Override). </w:t>
            </w:r>
          </w:p>
        </w:tc>
      </w:tr>
      <w:tr w:rsidR="00E16A0E" w14:paraId="550BD0E4" w14:textId="77777777" w:rsidTr="001E7E83">
        <w:tc>
          <w:tcPr>
            <w:tcW w:w="535" w:type="dxa"/>
          </w:tcPr>
          <w:p w14:paraId="7CE05159" w14:textId="1530C47C" w:rsidR="00E16A0E" w:rsidRDefault="00FE56BF" w:rsidP="00271561">
            <w:pPr>
              <w:autoSpaceDE w:val="0"/>
              <w:autoSpaceDN w:val="0"/>
              <w:adjustRightInd w:val="0"/>
              <w:jc w:val="both"/>
              <w:rPr>
                <w:rFonts w:ascii="Tahoma" w:hAnsi="Tahoma" w:cs="Tahoma"/>
              </w:rPr>
            </w:pPr>
            <w:r>
              <w:rPr>
                <w:rFonts w:ascii="Tahoma" w:hAnsi="Tahoma" w:cs="Tahoma"/>
              </w:rPr>
              <w:t>30</w:t>
            </w:r>
            <w:r w:rsidR="002D15F4">
              <w:rPr>
                <w:rFonts w:ascii="Tahoma" w:hAnsi="Tahoma" w:cs="Tahoma"/>
              </w:rPr>
              <w:t>.</w:t>
            </w:r>
          </w:p>
        </w:tc>
        <w:tc>
          <w:tcPr>
            <w:tcW w:w="1890" w:type="dxa"/>
          </w:tcPr>
          <w:p w14:paraId="439BD8A9"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Management override</w:t>
            </w:r>
          </w:p>
          <w:p w14:paraId="449DBF1D" w14:textId="77777777" w:rsidR="00E16A0E" w:rsidRPr="00271561" w:rsidRDefault="00E16A0E" w:rsidP="00E16A0E">
            <w:pPr>
              <w:autoSpaceDE w:val="0"/>
              <w:autoSpaceDN w:val="0"/>
              <w:adjustRightInd w:val="0"/>
              <w:jc w:val="both"/>
              <w:rPr>
                <w:rFonts w:ascii="Tahoma" w:hAnsi="Tahoma" w:cs="Tahoma"/>
              </w:rPr>
            </w:pPr>
          </w:p>
        </w:tc>
        <w:tc>
          <w:tcPr>
            <w:tcW w:w="7470" w:type="dxa"/>
          </w:tcPr>
          <w:p w14:paraId="72B99812" w14:textId="01745A59" w:rsidR="00E16A0E" w:rsidRPr="00271561" w:rsidRDefault="0052353D" w:rsidP="008D0CD1">
            <w:pPr>
              <w:autoSpaceDE w:val="0"/>
              <w:autoSpaceDN w:val="0"/>
              <w:adjustRightInd w:val="0"/>
              <w:jc w:val="both"/>
              <w:rPr>
                <w:rFonts w:ascii="Tahoma" w:hAnsi="Tahoma" w:cs="Tahoma"/>
              </w:rPr>
            </w:pPr>
            <w:r w:rsidRPr="00271561">
              <w:rPr>
                <w:rFonts w:ascii="Tahoma" w:hAnsi="Tahoma" w:cs="Tahoma"/>
              </w:rPr>
              <w:t>Management's overruling of prescribed policies or procedures for illegitimate purposes with the intent of personal gain or an enhanced presentation of an entity's financial condition or compliance status (contrast this term with Management Intervention).</w:t>
            </w:r>
          </w:p>
        </w:tc>
      </w:tr>
      <w:tr w:rsidR="00E16A0E" w14:paraId="76AE3902" w14:textId="77777777" w:rsidTr="001E7E83">
        <w:tc>
          <w:tcPr>
            <w:tcW w:w="535" w:type="dxa"/>
          </w:tcPr>
          <w:p w14:paraId="6497BB34" w14:textId="7934BD78" w:rsidR="00E16A0E" w:rsidRDefault="002D15F4" w:rsidP="00271561">
            <w:pPr>
              <w:autoSpaceDE w:val="0"/>
              <w:autoSpaceDN w:val="0"/>
              <w:adjustRightInd w:val="0"/>
              <w:jc w:val="both"/>
              <w:rPr>
                <w:rFonts w:ascii="Tahoma" w:hAnsi="Tahoma" w:cs="Tahoma"/>
              </w:rPr>
            </w:pPr>
            <w:r>
              <w:rPr>
                <w:rFonts w:ascii="Tahoma" w:hAnsi="Tahoma" w:cs="Tahoma"/>
              </w:rPr>
              <w:t>3</w:t>
            </w:r>
            <w:r w:rsidR="00FE56BF">
              <w:rPr>
                <w:rFonts w:ascii="Tahoma" w:hAnsi="Tahoma" w:cs="Tahoma"/>
              </w:rPr>
              <w:t>1</w:t>
            </w:r>
            <w:r>
              <w:rPr>
                <w:rFonts w:ascii="Tahoma" w:hAnsi="Tahoma" w:cs="Tahoma"/>
              </w:rPr>
              <w:t>.</w:t>
            </w:r>
          </w:p>
        </w:tc>
        <w:tc>
          <w:tcPr>
            <w:tcW w:w="1890" w:type="dxa"/>
          </w:tcPr>
          <w:p w14:paraId="2BF5B3BA" w14:textId="1B292A12" w:rsidR="00E16A0E" w:rsidRPr="00271561" w:rsidRDefault="0052353D" w:rsidP="008D0CD1">
            <w:pPr>
              <w:autoSpaceDE w:val="0"/>
              <w:autoSpaceDN w:val="0"/>
              <w:adjustRightInd w:val="0"/>
              <w:jc w:val="both"/>
              <w:rPr>
                <w:rFonts w:ascii="Tahoma" w:hAnsi="Tahoma" w:cs="Tahoma"/>
              </w:rPr>
            </w:pPr>
            <w:r w:rsidRPr="00271561">
              <w:rPr>
                <w:rFonts w:ascii="Tahoma" w:hAnsi="Tahoma" w:cs="Tahoma"/>
              </w:rPr>
              <w:t>Management process</w:t>
            </w:r>
          </w:p>
        </w:tc>
        <w:tc>
          <w:tcPr>
            <w:tcW w:w="7470" w:type="dxa"/>
          </w:tcPr>
          <w:p w14:paraId="0BFCA763" w14:textId="2F61F134" w:rsidR="00E16A0E" w:rsidRPr="00271561" w:rsidRDefault="0052353D" w:rsidP="008D0CD1">
            <w:pPr>
              <w:autoSpaceDE w:val="0"/>
              <w:autoSpaceDN w:val="0"/>
              <w:adjustRightInd w:val="0"/>
              <w:jc w:val="both"/>
              <w:rPr>
                <w:rFonts w:ascii="Tahoma" w:hAnsi="Tahoma" w:cs="Tahoma"/>
              </w:rPr>
            </w:pPr>
            <w:r w:rsidRPr="00271561">
              <w:rPr>
                <w:rFonts w:ascii="Tahoma" w:hAnsi="Tahoma" w:cs="Tahoma"/>
              </w:rPr>
              <w:t xml:space="preserve">The series of actions taken by management to run an entity. Internal control is a part of </w:t>
            </w:r>
            <w:proofErr w:type="spellStart"/>
            <w:r w:rsidRPr="00271561">
              <w:rPr>
                <w:rFonts w:ascii="Tahoma" w:hAnsi="Tahoma" w:cs="Tahoma"/>
              </w:rPr>
              <w:t>and</w:t>
            </w:r>
            <w:proofErr w:type="spellEnd"/>
            <w:r w:rsidRPr="00271561">
              <w:rPr>
                <w:rFonts w:ascii="Tahoma" w:hAnsi="Tahoma" w:cs="Tahoma"/>
              </w:rPr>
              <w:t xml:space="preserve"> integrated with the management process. </w:t>
            </w:r>
          </w:p>
        </w:tc>
      </w:tr>
      <w:tr w:rsidR="0052353D" w14:paraId="21B7679B" w14:textId="77777777" w:rsidTr="001E7E83">
        <w:tc>
          <w:tcPr>
            <w:tcW w:w="535" w:type="dxa"/>
          </w:tcPr>
          <w:p w14:paraId="2473BC8B" w14:textId="2CED68DB" w:rsidR="0052353D" w:rsidRDefault="002D15F4" w:rsidP="00271561">
            <w:pPr>
              <w:autoSpaceDE w:val="0"/>
              <w:autoSpaceDN w:val="0"/>
              <w:adjustRightInd w:val="0"/>
              <w:jc w:val="both"/>
              <w:rPr>
                <w:rFonts w:ascii="Tahoma" w:hAnsi="Tahoma" w:cs="Tahoma"/>
              </w:rPr>
            </w:pPr>
            <w:r>
              <w:rPr>
                <w:rFonts w:ascii="Tahoma" w:hAnsi="Tahoma" w:cs="Tahoma"/>
              </w:rPr>
              <w:t>3</w:t>
            </w:r>
            <w:r w:rsidR="00FE56BF">
              <w:rPr>
                <w:rFonts w:ascii="Tahoma" w:hAnsi="Tahoma" w:cs="Tahoma"/>
              </w:rPr>
              <w:t>2</w:t>
            </w:r>
            <w:r>
              <w:rPr>
                <w:rFonts w:ascii="Tahoma" w:hAnsi="Tahoma" w:cs="Tahoma"/>
              </w:rPr>
              <w:t>.</w:t>
            </w:r>
          </w:p>
        </w:tc>
        <w:tc>
          <w:tcPr>
            <w:tcW w:w="1890" w:type="dxa"/>
          </w:tcPr>
          <w:p w14:paraId="3D20CE65"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Manual controls</w:t>
            </w:r>
          </w:p>
          <w:p w14:paraId="0714E236" w14:textId="77777777" w:rsidR="0052353D" w:rsidRPr="00271561" w:rsidRDefault="0052353D" w:rsidP="0052353D">
            <w:pPr>
              <w:autoSpaceDE w:val="0"/>
              <w:autoSpaceDN w:val="0"/>
              <w:adjustRightInd w:val="0"/>
              <w:jc w:val="both"/>
              <w:rPr>
                <w:rFonts w:ascii="Tahoma" w:hAnsi="Tahoma" w:cs="Tahoma"/>
              </w:rPr>
            </w:pPr>
          </w:p>
        </w:tc>
        <w:tc>
          <w:tcPr>
            <w:tcW w:w="7470" w:type="dxa"/>
          </w:tcPr>
          <w:p w14:paraId="4736F08F" w14:textId="70D06AD7"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Controls performed manually, not by computer (contrast with Computer Controls).</w:t>
            </w:r>
          </w:p>
        </w:tc>
      </w:tr>
      <w:tr w:rsidR="0052353D" w14:paraId="4C87FB1E" w14:textId="77777777" w:rsidTr="001E7E83">
        <w:tc>
          <w:tcPr>
            <w:tcW w:w="535" w:type="dxa"/>
          </w:tcPr>
          <w:p w14:paraId="12682290" w14:textId="649A74DD" w:rsidR="0052353D" w:rsidRDefault="002D15F4" w:rsidP="00271561">
            <w:pPr>
              <w:autoSpaceDE w:val="0"/>
              <w:autoSpaceDN w:val="0"/>
              <w:adjustRightInd w:val="0"/>
              <w:jc w:val="both"/>
              <w:rPr>
                <w:rFonts w:ascii="Tahoma" w:hAnsi="Tahoma" w:cs="Tahoma"/>
              </w:rPr>
            </w:pPr>
            <w:r>
              <w:rPr>
                <w:rFonts w:ascii="Tahoma" w:hAnsi="Tahoma" w:cs="Tahoma"/>
              </w:rPr>
              <w:t>3</w:t>
            </w:r>
            <w:r w:rsidR="00FE56BF">
              <w:rPr>
                <w:rFonts w:ascii="Tahoma" w:hAnsi="Tahoma" w:cs="Tahoma"/>
              </w:rPr>
              <w:t>3</w:t>
            </w:r>
            <w:r>
              <w:rPr>
                <w:rFonts w:ascii="Tahoma" w:hAnsi="Tahoma" w:cs="Tahoma"/>
              </w:rPr>
              <w:t>.</w:t>
            </w:r>
          </w:p>
        </w:tc>
        <w:tc>
          <w:tcPr>
            <w:tcW w:w="1890" w:type="dxa"/>
          </w:tcPr>
          <w:p w14:paraId="1CA39AE0"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Monitoring</w:t>
            </w:r>
          </w:p>
          <w:p w14:paraId="4002A576" w14:textId="77777777" w:rsidR="0052353D" w:rsidRPr="00271561" w:rsidRDefault="0052353D" w:rsidP="0052353D">
            <w:pPr>
              <w:autoSpaceDE w:val="0"/>
              <w:autoSpaceDN w:val="0"/>
              <w:adjustRightInd w:val="0"/>
              <w:jc w:val="both"/>
              <w:rPr>
                <w:rFonts w:ascii="Tahoma" w:hAnsi="Tahoma" w:cs="Tahoma"/>
              </w:rPr>
            </w:pPr>
          </w:p>
        </w:tc>
        <w:tc>
          <w:tcPr>
            <w:tcW w:w="7470" w:type="dxa"/>
          </w:tcPr>
          <w:p w14:paraId="40926DB8" w14:textId="32FDE4DE"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 xml:space="preserve">Monitoring is a component of internal </w:t>
            </w:r>
            <w:proofErr w:type="gramStart"/>
            <w:r w:rsidRPr="00271561">
              <w:rPr>
                <w:rFonts w:ascii="Tahoma" w:hAnsi="Tahoma" w:cs="Tahoma"/>
              </w:rPr>
              <w:t>control</w:t>
            </w:r>
            <w:proofErr w:type="gramEnd"/>
            <w:r w:rsidRPr="00271561">
              <w:rPr>
                <w:rFonts w:ascii="Tahoma" w:hAnsi="Tahoma" w:cs="Tahoma"/>
              </w:rPr>
              <w:t xml:space="preserve"> and it is the process that assesses the quality of the internal control system’s performance over time.</w:t>
            </w:r>
          </w:p>
        </w:tc>
      </w:tr>
      <w:tr w:rsidR="0052353D" w14:paraId="20DEAD38" w14:textId="77777777" w:rsidTr="001E7E83">
        <w:tc>
          <w:tcPr>
            <w:tcW w:w="535" w:type="dxa"/>
          </w:tcPr>
          <w:p w14:paraId="2A53473C" w14:textId="6396CE95" w:rsidR="0052353D" w:rsidRDefault="002D15F4" w:rsidP="00271561">
            <w:pPr>
              <w:autoSpaceDE w:val="0"/>
              <w:autoSpaceDN w:val="0"/>
              <w:adjustRightInd w:val="0"/>
              <w:jc w:val="both"/>
              <w:rPr>
                <w:rFonts w:ascii="Tahoma" w:hAnsi="Tahoma" w:cs="Tahoma"/>
              </w:rPr>
            </w:pPr>
            <w:r>
              <w:rPr>
                <w:rFonts w:ascii="Tahoma" w:hAnsi="Tahoma" w:cs="Tahoma"/>
              </w:rPr>
              <w:t>3</w:t>
            </w:r>
            <w:r w:rsidR="00FE56BF">
              <w:rPr>
                <w:rFonts w:ascii="Tahoma" w:hAnsi="Tahoma" w:cs="Tahoma"/>
              </w:rPr>
              <w:t>4</w:t>
            </w:r>
            <w:r>
              <w:rPr>
                <w:rFonts w:ascii="Tahoma" w:hAnsi="Tahoma" w:cs="Tahoma"/>
              </w:rPr>
              <w:t>.</w:t>
            </w:r>
          </w:p>
        </w:tc>
        <w:tc>
          <w:tcPr>
            <w:tcW w:w="1890" w:type="dxa"/>
          </w:tcPr>
          <w:p w14:paraId="07B5B016"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Objectivity</w:t>
            </w:r>
          </w:p>
          <w:p w14:paraId="57E087A9" w14:textId="77777777" w:rsidR="0052353D" w:rsidRPr="00271561" w:rsidRDefault="0052353D" w:rsidP="0052353D">
            <w:pPr>
              <w:autoSpaceDE w:val="0"/>
              <w:autoSpaceDN w:val="0"/>
              <w:adjustRightInd w:val="0"/>
              <w:jc w:val="both"/>
              <w:rPr>
                <w:rFonts w:ascii="Tahoma" w:hAnsi="Tahoma" w:cs="Tahoma"/>
              </w:rPr>
            </w:pPr>
          </w:p>
        </w:tc>
        <w:tc>
          <w:tcPr>
            <w:tcW w:w="7470" w:type="dxa"/>
          </w:tcPr>
          <w:p w14:paraId="5BC14771" w14:textId="2F61AE73"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An unbiased mental attitude that allows internal and external auditors to perform engagements in such a manner that they have an honest belief in their work product and that no significant quality compromises are made. Objectivity requires the auditors not to subordinate their judgment on audit matters to that of others.</w:t>
            </w:r>
          </w:p>
        </w:tc>
      </w:tr>
      <w:tr w:rsidR="0052353D" w14:paraId="44CFBB82" w14:textId="77777777" w:rsidTr="001E7E83">
        <w:tc>
          <w:tcPr>
            <w:tcW w:w="535" w:type="dxa"/>
          </w:tcPr>
          <w:p w14:paraId="653D0132" w14:textId="6A670447" w:rsidR="0052353D" w:rsidRDefault="002D15F4" w:rsidP="00271561">
            <w:pPr>
              <w:autoSpaceDE w:val="0"/>
              <w:autoSpaceDN w:val="0"/>
              <w:adjustRightInd w:val="0"/>
              <w:jc w:val="both"/>
              <w:rPr>
                <w:rFonts w:ascii="Tahoma" w:hAnsi="Tahoma" w:cs="Tahoma"/>
              </w:rPr>
            </w:pPr>
            <w:r>
              <w:rPr>
                <w:rFonts w:ascii="Tahoma" w:hAnsi="Tahoma" w:cs="Tahoma"/>
              </w:rPr>
              <w:t>3</w:t>
            </w:r>
            <w:r w:rsidR="00FE56BF">
              <w:rPr>
                <w:rFonts w:ascii="Tahoma" w:hAnsi="Tahoma" w:cs="Tahoma"/>
              </w:rPr>
              <w:t>5</w:t>
            </w:r>
            <w:r>
              <w:rPr>
                <w:rFonts w:ascii="Tahoma" w:hAnsi="Tahoma" w:cs="Tahoma"/>
              </w:rPr>
              <w:t>.</w:t>
            </w:r>
          </w:p>
        </w:tc>
        <w:tc>
          <w:tcPr>
            <w:tcW w:w="1890" w:type="dxa"/>
          </w:tcPr>
          <w:p w14:paraId="7E0B61DC"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Operations</w:t>
            </w:r>
          </w:p>
          <w:p w14:paraId="7063CDE0" w14:textId="77777777" w:rsidR="0052353D" w:rsidRPr="00271561" w:rsidRDefault="0052353D" w:rsidP="0052353D">
            <w:pPr>
              <w:autoSpaceDE w:val="0"/>
              <w:autoSpaceDN w:val="0"/>
              <w:adjustRightInd w:val="0"/>
              <w:jc w:val="both"/>
              <w:rPr>
                <w:rFonts w:ascii="Tahoma" w:hAnsi="Tahoma" w:cs="Tahoma"/>
              </w:rPr>
            </w:pPr>
          </w:p>
        </w:tc>
        <w:tc>
          <w:tcPr>
            <w:tcW w:w="7470" w:type="dxa"/>
          </w:tcPr>
          <w:p w14:paraId="3FDE0E19" w14:textId="46271E4B"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Used with “objectives” or “controls”: having to do with the effectiveness and efficiency of an entity's activities, including performance</w:t>
            </w:r>
            <w:r w:rsidR="008D0CD1">
              <w:rPr>
                <w:rFonts w:ascii="Tahoma" w:hAnsi="Tahoma" w:cs="Tahoma"/>
              </w:rPr>
              <w:t>.</w:t>
            </w:r>
          </w:p>
        </w:tc>
      </w:tr>
      <w:tr w:rsidR="0052353D" w14:paraId="2E062F7A" w14:textId="77777777" w:rsidTr="001E7E83">
        <w:tc>
          <w:tcPr>
            <w:tcW w:w="535" w:type="dxa"/>
          </w:tcPr>
          <w:p w14:paraId="1D6AEFD8" w14:textId="09922628" w:rsidR="0052353D" w:rsidRDefault="002D15F4" w:rsidP="00271561">
            <w:pPr>
              <w:autoSpaceDE w:val="0"/>
              <w:autoSpaceDN w:val="0"/>
              <w:adjustRightInd w:val="0"/>
              <w:jc w:val="both"/>
              <w:rPr>
                <w:rFonts w:ascii="Tahoma" w:hAnsi="Tahoma" w:cs="Tahoma"/>
              </w:rPr>
            </w:pPr>
            <w:r>
              <w:rPr>
                <w:rFonts w:ascii="Tahoma" w:hAnsi="Tahoma" w:cs="Tahoma"/>
              </w:rPr>
              <w:t>3</w:t>
            </w:r>
            <w:r w:rsidR="00FE56BF">
              <w:rPr>
                <w:rFonts w:ascii="Tahoma" w:hAnsi="Tahoma" w:cs="Tahoma"/>
              </w:rPr>
              <w:t>6</w:t>
            </w:r>
            <w:r>
              <w:rPr>
                <w:rFonts w:ascii="Tahoma" w:hAnsi="Tahoma" w:cs="Tahoma"/>
              </w:rPr>
              <w:t>.</w:t>
            </w:r>
          </w:p>
        </w:tc>
        <w:tc>
          <w:tcPr>
            <w:tcW w:w="1890" w:type="dxa"/>
          </w:tcPr>
          <w:p w14:paraId="798804C6"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Policy</w:t>
            </w:r>
          </w:p>
          <w:p w14:paraId="2A8002B1" w14:textId="77777777" w:rsidR="0052353D" w:rsidRPr="00271561" w:rsidRDefault="0052353D" w:rsidP="0052353D">
            <w:pPr>
              <w:autoSpaceDE w:val="0"/>
              <w:autoSpaceDN w:val="0"/>
              <w:adjustRightInd w:val="0"/>
              <w:jc w:val="both"/>
              <w:rPr>
                <w:rFonts w:ascii="Tahoma" w:hAnsi="Tahoma" w:cs="Tahoma"/>
              </w:rPr>
            </w:pPr>
          </w:p>
        </w:tc>
        <w:tc>
          <w:tcPr>
            <w:tcW w:w="7470" w:type="dxa"/>
          </w:tcPr>
          <w:p w14:paraId="0BF4163F" w14:textId="362F481B"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 xml:space="preserve">Management's dictate of what should be done to effect control. A policy serves as the basis for procedures for its implementation. </w:t>
            </w:r>
          </w:p>
        </w:tc>
      </w:tr>
      <w:tr w:rsidR="0052353D" w14:paraId="7BEC4CFD" w14:textId="77777777" w:rsidTr="001E7E83">
        <w:tc>
          <w:tcPr>
            <w:tcW w:w="535" w:type="dxa"/>
          </w:tcPr>
          <w:p w14:paraId="29385532" w14:textId="7D17071E" w:rsidR="0052353D" w:rsidRDefault="002D15F4" w:rsidP="00271561">
            <w:pPr>
              <w:autoSpaceDE w:val="0"/>
              <w:autoSpaceDN w:val="0"/>
              <w:adjustRightInd w:val="0"/>
              <w:jc w:val="both"/>
              <w:rPr>
                <w:rFonts w:ascii="Tahoma" w:hAnsi="Tahoma" w:cs="Tahoma"/>
              </w:rPr>
            </w:pPr>
            <w:r>
              <w:rPr>
                <w:rFonts w:ascii="Tahoma" w:hAnsi="Tahoma" w:cs="Tahoma"/>
              </w:rPr>
              <w:t>3</w:t>
            </w:r>
            <w:r w:rsidR="00FE56BF">
              <w:rPr>
                <w:rFonts w:ascii="Tahoma" w:hAnsi="Tahoma" w:cs="Tahoma"/>
              </w:rPr>
              <w:t>7</w:t>
            </w:r>
            <w:r>
              <w:rPr>
                <w:rFonts w:ascii="Tahoma" w:hAnsi="Tahoma" w:cs="Tahoma"/>
              </w:rPr>
              <w:t>.</w:t>
            </w:r>
          </w:p>
        </w:tc>
        <w:tc>
          <w:tcPr>
            <w:tcW w:w="1890" w:type="dxa"/>
          </w:tcPr>
          <w:p w14:paraId="712932B5" w14:textId="5DE228D7"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Preventive control</w:t>
            </w:r>
          </w:p>
        </w:tc>
        <w:tc>
          <w:tcPr>
            <w:tcW w:w="7470" w:type="dxa"/>
          </w:tcPr>
          <w:p w14:paraId="548B37E6" w14:textId="331BCFEC"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 xml:space="preserve">A control designed to avoid unintended events or results (contrast with detective control). </w:t>
            </w:r>
          </w:p>
        </w:tc>
      </w:tr>
      <w:tr w:rsidR="0052353D" w14:paraId="4D4C1C7B" w14:textId="77777777" w:rsidTr="001E7E83">
        <w:tc>
          <w:tcPr>
            <w:tcW w:w="535" w:type="dxa"/>
          </w:tcPr>
          <w:p w14:paraId="5FD2C37D" w14:textId="7785B036" w:rsidR="0052353D" w:rsidRDefault="002D15F4" w:rsidP="00271561">
            <w:pPr>
              <w:autoSpaceDE w:val="0"/>
              <w:autoSpaceDN w:val="0"/>
              <w:adjustRightInd w:val="0"/>
              <w:jc w:val="both"/>
              <w:rPr>
                <w:rFonts w:ascii="Tahoma" w:hAnsi="Tahoma" w:cs="Tahoma"/>
              </w:rPr>
            </w:pPr>
            <w:r>
              <w:rPr>
                <w:rFonts w:ascii="Tahoma" w:hAnsi="Tahoma" w:cs="Tahoma"/>
              </w:rPr>
              <w:t>3</w:t>
            </w:r>
            <w:r w:rsidR="00FE56BF">
              <w:rPr>
                <w:rFonts w:ascii="Tahoma" w:hAnsi="Tahoma" w:cs="Tahoma"/>
              </w:rPr>
              <w:t>8</w:t>
            </w:r>
            <w:r>
              <w:rPr>
                <w:rFonts w:ascii="Tahoma" w:hAnsi="Tahoma" w:cs="Tahoma"/>
              </w:rPr>
              <w:t>.</w:t>
            </w:r>
          </w:p>
        </w:tc>
        <w:tc>
          <w:tcPr>
            <w:tcW w:w="1890" w:type="dxa"/>
          </w:tcPr>
          <w:p w14:paraId="33A28979" w14:textId="0F41C8F3"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Procedure</w:t>
            </w:r>
          </w:p>
        </w:tc>
        <w:tc>
          <w:tcPr>
            <w:tcW w:w="7470" w:type="dxa"/>
          </w:tcPr>
          <w:p w14:paraId="7D80B27B" w14:textId="5B31FE93"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 xml:space="preserve">An action that implements a policy. </w:t>
            </w:r>
          </w:p>
        </w:tc>
      </w:tr>
      <w:tr w:rsidR="0052353D" w14:paraId="07297E59" w14:textId="77777777" w:rsidTr="001E7E83">
        <w:tc>
          <w:tcPr>
            <w:tcW w:w="535" w:type="dxa"/>
          </w:tcPr>
          <w:p w14:paraId="7C95FDCF" w14:textId="6A1643D9" w:rsidR="0052353D" w:rsidRDefault="002D15F4" w:rsidP="00271561">
            <w:pPr>
              <w:autoSpaceDE w:val="0"/>
              <w:autoSpaceDN w:val="0"/>
              <w:adjustRightInd w:val="0"/>
              <w:jc w:val="both"/>
              <w:rPr>
                <w:rFonts w:ascii="Tahoma" w:hAnsi="Tahoma" w:cs="Tahoma"/>
              </w:rPr>
            </w:pPr>
            <w:r>
              <w:rPr>
                <w:rFonts w:ascii="Tahoma" w:hAnsi="Tahoma" w:cs="Tahoma"/>
              </w:rPr>
              <w:t>3</w:t>
            </w:r>
            <w:r w:rsidR="00FE56BF">
              <w:rPr>
                <w:rFonts w:ascii="Tahoma" w:hAnsi="Tahoma" w:cs="Tahoma"/>
              </w:rPr>
              <w:t>9</w:t>
            </w:r>
            <w:r>
              <w:rPr>
                <w:rFonts w:ascii="Tahoma" w:hAnsi="Tahoma" w:cs="Tahoma"/>
              </w:rPr>
              <w:t>.</w:t>
            </w:r>
          </w:p>
        </w:tc>
        <w:tc>
          <w:tcPr>
            <w:tcW w:w="1890" w:type="dxa"/>
          </w:tcPr>
          <w:p w14:paraId="755AE411"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Processing</w:t>
            </w:r>
          </w:p>
          <w:p w14:paraId="2136ED21" w14:textId="77777777" w:rsidR="0052353D" w:rsidRPr="00271561" w:rsidRDefault="0052353D" w:rsidP="0052353D">
            <w:pPr>
              <w:autoSpaceDE w:val="0"/>
              <w:autoSpaceDN w:val="0"/>
              <w:adjustRightInd w:val="0"/>
              <w:jc w:val="both"/>
              <w:rPr>
                <w:rFonts w:ascii="Tahoma" w:hAnsi="Tahoma" w:cs="Tahoma"/>
              </w:rPr>
            </w:pPr>
          </w:p>
        </w:tc>
        <w:tc>
          <w:tcPr>
            <w:tcW w:w="7470" w:type="dxa"/>
          </w:tcPr>
          <w:p w14:paraId="5333D970" w14:textId="42F0B7FA"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In information technology, the execution of program instructions by the computer’s central processing unit.</w:t>
            </w:r>
          </w:p>
        </w:tc>
      </w:tr>
      <w:tr w:rsidR="0052353D" w14:paraId="4FA6C831" w14:textId="77777777" w:rsidTr="001E7E83">
        <w:tc>
          <w:tcPr>
            <w:tcW w:w="535" w:type="dxa"/>
          </w:tcPr>
          <w:p w14:paraId="3D9DECB2" w14:textId="5134859A" w:rsidR="0052353D" w:rsidRDefault="00FE56BF" w:rsidP="00271561">
            <w:pPr>
              <w:autoSpaceDE w:val="0"/>
              <w:autoSpaceDN w:val="0"/>
              <w:adjustRightInd w:val="0"/>
              <w:jc w:val="both"/>
              <w:rPr>
                <w:rFonts w:ascii="Tahoma" w:hAnsi="Tahoma" w:cs="Tahoma"/>
              </w:rPr>
            </w:pPr>
            <w:r>
              <w:rPr>
                <w:rFonts w:ascii="Tahoma" w:hAnsi="Tahoma" w:cs="Tahoma"/>
              </w:rPr>
              <w:t>40</w:t>
            </w:r>
            <w:r w:rsidR="002D15F4">
              <w:rPr>
                <w:rFonts w:ascii="Tahoma" w:hAnsi="Tahoma" w:cs="Tahoma"/>
              </w:rPr>
              <w:t>.</w:t>
            </w:r>
          </w:p>
        </w:tc>
        <w:tc>
          <w:tcPr>
            <w:tcW w:w="1890" w:type="dxa"/>
          </w:tcPr>
          <w:p w14:paraId="677BE7A3"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Public accountability</w:t>
            </w:r>
          </w:p>
          <w:p w14:paraId="6E8E4A11" w14:textId="77777777" w:rsidR="0052353D" w:rsidRPr="00271561" w:rsidRDefault="0052353D" w:rsidP="0052353D">
            <w:pPr>
              <w:autoSpaceDE w:val="0"/>
              <w:autoSpaceDN w:val="0"/>
              <w:adjustRightInd w:val="0"/>
              <w:jc w:val="both"/>
              <w:rPr>
                <w:rFonts w:ascii="Tahoma" w:hAnsi="Tahoma" w:cs="Tahoma"/>
              </w:rPr>
            </w:pPr>
          </w:p>
        </w:tc>
        <w:tc>
          <w:tcPr>
            <w:tcW w:w="7470" w:type="dxa"/>
          </w:tcPr>
          <w:p w14:paraId="63BC7379" w14:textId="23D209E6"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The obligations of persons or entities, including public enterprises and corporations, entrusted with public resources to be answerable for the fiscal, managerial and program responsibilities that have been conferred on them, and to report to those that have conferred these responsibilities on them</w:t>
            </w:r>
          </w:p>
        </w:tc>
      </w:tr>
      <w:tr w:rsidR="0052353D" w14:paraId="76A2C728" w14:textId="77777777" w:rsidTr="001E7E83">
        <w:tc>
          <w:tcPr>
            <w:tcW w:w="535" w:type="dxa"/>
          </w:tcPr>
          <w:p w14:paraId="2381CB69" w14:textId="101593B8" w:rsidR="0052353D" w:rsidRDefault="002D15F4" w:rsidP="00271561">
            <w:pPr>
              <w:autoSpaceDE w:val="0"/>
              <w:autoSpaceDN w:val="0"/>
              <w:adjustRightInd w:val="0"/>
              <w:jc w:val="both"/>
              <w:rPr>
                <w:rFonts w:ascii="Tahoma" w:hAnsi="Tahoma" w:cs="Tahoma"/>
              </w:rPr>
            </w:pPr>
            <w:r>
              <w:rPr>
                <w:rFonts w:ascii="Tahoma" w:hAnsi="Tahoma" w:cs="Tahoma"/>
              </w:rPr>
              <w:t>4</w:t>
            </w:r>
            <w:r w:rsidR="00FE56BF">
              <w:rPr>
                <w:rFonts w:ascii="Tahoma" w:hAnsi="Tahoma" w:cs="Tahoma"/>
              </w:rPr>
              <w:t>1</w:t>
            </w:r>
            <w:r>
              <w:rPr>
                <w:rFonts w:ascii="Tahoma" w:hAnsi="Tahoma" w:cs="Tahoma"/>
              </w:rPr>
              <w:t>.</w:t>
            </w:r>
          </w:p>
        </w:tc>
        <w:tc>
          <w:tcPr>
            <w:tcW w:w="1890" w:type="dxa"/>
          </w:tcPr>
          <w:p w14:paraId="67F8F530"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Public sector</w:t>
            </w:r>
          </w:p>
          <w:p w14:paraId="45654181" w14:textId="77777777" w:rsidR="0052353D" w:rsidRPr="00271561" w:rsidRDefault="0052353D" w:rsidP="0052353D">
            <w:pPr>
              <w:autoSpaceDE w:val="0"/>
              <w:autoSpaceDN w:val="0"/>
              <w:adjustRightInd w:val="0"/>
              <w:jc w:val="both"/>
              <w:rPr>
                <w:rFonts w:ascii="Tahoma" w:hAnsi="Tahoma" w:cs="Tahoma"/>
              </w:rPr>
            </w:pPr>
          </w:p>
        </w:tc>
        <w:tc>
          <w:tcPr>
            <w:tcW w:w="7470" w:type="dxa"/>
          </w:tcPr>
          <w:p w14:paraId="588EBAD8" w14:textId="41A47151"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 xml:space="preserve">The term ‘public sector’ refers to national governments, County governments, and related governmental entities (for example, agencies, boards, State Corporations, Semi-autonomous Government Agencies, commissions, </w:t>
            </w:r>
            <w:proofErr w:type="gramStart"/>
            <w:r w:rsidRPr="00271561">
              <w:rPr>
                <w:rFonts w:ascii="Tahoma" w:hAnsi="Tahoma" w:cs="Tahoma"/>
              </w:rPr>
              <w:t>Independent</w:t>
            </w:r>
            <w:proofErr w:type="gramEnd"/>
            <w:r w:rsidRPr="00271561">
              <w:rPr>
                <w:rFonts w:ascii="Tahoma" w:hAnsi="Tahoma" w:cs="Tahoma"/>
              </w:rPr>
              <w:t xml:space="preserve"> offices and government enterprises).</w:t>
            </w:r>
          </w:p>
        </w:tc>
      </w:tr>
      <w:tr w:rsidR="0052353D" w14:paraId="62A67871" w14:textId="77777777" w:rsidTr="001E7E83">
        <w:tc>
          <w:tcPr>
            <w:tcW w:w="535" w:type="dxa"/>
          </w:tcPr>
          <w:p w14:paraId="0F4A8B13" w14:textId="318FB231" w:rsidR="0052353D" w:rsidRDefault="002D15F4" w:rsidP="00271561">
            <w:pPr>
              <w:autoSpaceDE w:val="0"/>
              <w:autoSpaceDN w:val="0"/>
              <w:adjustRightInd w:val="0"/>
              <w:jc w:val="both"/>
              <w:rPr>
                <w:rFonts w:ascii="Tahoma" w:hAnsi="Tahoma" w:cs="Tahoma"/>
              </w:rPr>
            </w:pPr>
            <w:r>
              <w:rPr>
                <w:rFonts w:ascii="Tahoma" w:hAnsi="Tahoma" w:cs="Tahoma"/>
              </w:rPr>
              <w:t>4</w:t>
            </w:r>
            <w:r w:rsidR="00FE56BF">
              <w:rPr>
                <w:rFonts w:ascii="Tahoma" w:hAnsi="Tahoma" w:cs="Tahoma"/>
              </w:rPr>
              <w:t>2</w:t>
            </w:r>
            <w:r>
              <w:rPr>
                <w:rFonts w:ascii="Tahoma" w:hAnsi="Tahoma" w:cs="Tahoma"/>
              </w:rPr>
              <w:t>.</w:t>
            </w:r>
          </w:p>
        </w:tc>
        <w:tc>
          <w:tcPr>
            <w:tcW w:w="1890" w:type="dxa"/>
          </w:tcPr>
          <w:p w14:paraId="39C60E87" w14:textId="3DA20BC9"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Reasonable assurance</w:t>
            </w:r>
          </w:p>
        </w:tc>
        <w:tc>
          <w:tcPr>
            <w:tcW w:w="7470" w:type="dxa"/>
          </w:tcPr>
          <w:p w14:paraId="7E28147A" w14:textId="01C761C0"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Equates to a satisfactory level of confidence under given considerations of costs, benefits, and risks.</w:t>
            </w:r>
          </w:p>
        </w:tc>
      </w:tr>
      <w:tr w:rsidR="0052353D" w14:paraId="57E80837" w14:textId="77777777" w:rsidTr="001E7E83">
        <w:tc>
          <w:tcPr>
            <w:tcW w:w="535" w:type="dxa"/>
          </w:tcPr>
          <w:p w14:paraId="27AEDEE4" w14:textId="3C3DB3EF" w:rsidR="0052353D" w:rsidRDefault="002D15F4" w:rsidP="00271561">
            <w:pPr>
              <w:autoSpaceDE w:val="0"/>
              <w:autoSpaceDN w:val="0"/>
              <w:adjustRightInd w:val="0"/>
              <w:jc w:val="both"/>
              <w:rPr>
                <w:rFonts w:ascii="Tahoma" w:hAnsi="Tahoma" w:cs="Tahoma"/>
              </w:rPr>
            </w:pPr>
            <w:r>
              <w:rPr>
                <w:rFonts w:ascii="Tahoma" w:hAnsi="Tahoma" w:cs="Tahoma"/>
              </w:rPr>
              <w:t>4</w:t>
            </w:r>
            <w:r w:rsidR="00FE56BF">
              <w:rPr>
                <w:rFonts w:ascii="Tahoma" w:hAnsi="Tahoma" w:cs="Tahoma"/>
              </w:rPr>
              <w:t>3</w:t>
            </w:r>
            <w:r>
              <w:rPr>
                <w:rFonts w:ascii="Tahoma" w:hAnsi="Tahoma" w:cs="Tahoma"/>
              </w:rPr>
              <w:t>.</w:t>
            </w:r>
          </w:p>
        </w:tc>
        <w:tc>
          <w:tcPr>
            <w:tcW w:w="1890" w:type="dxa"/>
          </w:tcPr>
          <w:p w14:paraId="7AA99DAA" w14:textId="7470F048"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Residual risk</w:t>
            </w:r>
          </w:p>
        </w:tc>
        <w:tc>
          <w:tcPr>
            <w:tcW w:w="7470" w:type="dxa"/>
          </w:tcPr>
          <w:p w14:paraId="58127A3B" w14:textId="18E486AB"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The risk that remains after management responds to the risk.</w:t>
            </w:r>
          </w:p>
        </w:tc>
      </w:tr>
      <w:tr w:rsidR="0052353D" w14:paraId="495C716E" w14:textId="77777777" w:rsidTr="001E7E83">
        <w:tc>
          <w:tcPr>
            <w:tcW w:w="535" w:type="dxa"/>
          </w:tcPr>
          <w:p w14:paraId="1C7C335C" w14:textId="1D6EC400" w:rsidR="0052353D" w:rsidRDefault="002D15F4" w:rsidP="00271561">
            <w:pPr>
              <w:autoSpaceDE w:val="0"/>
              <w:autoSpaceDN w:val="0"/>
              <w:adjustRightInd w:val="0"/>
              <w:jc w:val="both"/>
              <w:rPr>
                <w:rFonts w:ascii="Tahoma" w:hAnsi="Tahoma" w:cs="Tahoma"/>
              </w:rPr>
            </w:pPr>
            <w:r>
              <w:rPr>
                <w:rFonts w:ascii="Tahoma" w:hAnsi="Tahoma" w:cs="Tahoma"/>
              </w:rPr>
              <w:t>4</w:t>
            </w:r>
            <w:r w:rsidR="00FE56BF">
              <w:rPr>
                <w:rFonts w:ascii="Tahoma" w:hAnsi="Tahoma" w:cs="Tahoma"/>
              </w:rPr>
              <w:t>4</w:t>
            </w:r>
            <w:r>
              <w:rPr>
                <w:rFonts w:ascii="Tahoma" w:hAnsi="Tahoma" w:cs="Tahoma"/>
              </w:rPr>
              <w:t>.</w:t>
            </w:r>
          </w:p>
        </w:tc>
        <w:tc>
          <w:tcPr>
            <w:tcW w:w="1890" w:type="dxa"/>
          </w:tcPr>
          <w:p w14:paraId="4E836EAC"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Risk</w:t>
            </w:r>
          </w:p>
          <w:p w14:paraId="63CB0758" w14:textId="77777777" w:rsidR="0052353D" w:rsidRPr="00271561" w:rsidRDefault="0052353D" w:rsidP="0052353D">
            <w:pPr>
              <w:autoSpaceDE w:val="0"/>
              <w:autoSpaceDN w:val="0"/>
              <w:adjustRightInd w:val="0"/>
              <w:jc w:val="both"/>
              <w:rPr>
                <w:rFonts w:ascii="Tahoma" w:hAnsi="Tahoma" w:cs="Tahoma"/>
              </w:rPr>
            </w:pPr>
          </w:p>
        </w:tc>
        <w:tc>
          <w:tcPr>
            <w:tcW w:w="7470" w:type="dxa"/>
          </w:tcPr>
          <w:p w14:paraId="7EE59A46" w14:textId="34CE9041"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 xml:space="preserve">The possibility that an event will occur and adversely affect the achievement of objectives. </w:t>
            </w:r>
          </w:p>
        </w:tc>
      </w:tr>
      <w:tr w:rsidR="0052353D" w14:paraId="20E8EB4A" w14:textId="77777777" w:rsidTr="001E7E83">
        <w:tc>
          <w:tcPr>
            <w:tcW w:w="535" w:type="dxa"/>
          </w:tcPr>
          <w:p w14:paraId="6514A328" w14:textId="701103F4" w:rsidR="0052353D" w:rsidRDefault="002D15F4" w:rsidP="00271561">
            <w:pPr>
              <w:autoSpaceDE w:val="0"/>
              <w:autoSpaceDN w:val="0"/>
              <w:adjustRightInd w:val="0"/>
              <w:jc w:val="both"/>
              <w:rPr>
                <w:rFonts w:ascii="Tahoma" w:hAnsi="Tahoma" w:cs="Tahoma"/>
              </w:rPr>
            </w:pPr>
            <w:r>
              <w:rPr>
                <w:rFonts w:ascii="Tahoma" w:hAnsi="Tahoma" w:cs="Tahoma"/>
              </w:rPr>
              <w:t>4</w:t>
            </w:r>
            <w:r w:rsidR="00FE56BF">
              <w:rPr>
                <w:rFonts w:ascii="Tahoma" w:hAnsi="Tahoma" w:cs="Tahoma"/>
              </w:rPr>
              <w:t>5</w:t>
            </w:r>
            <w:r>
              <w:rPr>
                <w:rFonts w:ascii="Tahoma" w:hAnsi="Tahoma" w:cs="Tahoma"/>
              </w:rPr>
              <w:t>.</w:t>
            </w:r>
          </w:p>
        </w:tc>
        <w:tc>
          <w:tcPr>
            <w:tcW w:w="1890" w:type="dxa"/>
          </w:tcPr>
          <w:p w14:paraId="2A81CB50"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Risk appetite</w:t>
            </w:r>
          </w:p>
          <w:p w14:paraId="63C4240C" w14:textId="77777777" w:rsidR="0052353D" w:rsidRPr="00271561" w:rsidRDefault="0052353D" w:rsidP="0052353D">
            <w:pPr>
              <w:autoSpaceDE w:val="0"/>
              <w:autoSpaceDN w:val="0"/>
              <w:adjustRightInd w:val="0"/>
              <w:jc w:val="both"/>
              <w:rPr>
                <w:rFonts w:ascii="Tahoma" w:hAnsi="Tahoma" w:cs="Tahoma"/>
              </w:rPr>
            </w:pPr>
          </w:p>
        </w:tc>
        <w:tc>
          <w:tcPr>
            <w:tcW w:w="7470" w:type="dxa"/>
          </w:tcPr>
          <w:p w14:paraId="76A7DD7D" w14:textId="7B10D879"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The amount of risk to which the entity is prepared to be exposed before it judges action to be necessary.</w:t>
            </w:r>
          </w:p>
        </w:tc>
      </w:tr>
      <w:tr w:rsidR="0052353D" w14:paraId="5951ABFF" w14:textId="77777777" w:rsidTr="001E7E83">
        <w:tc>
          <w:tcPr>
            <w:tcW w:w="535" w:type="dxa"/>
          </w:tcPr>
          <w:p w14:paraId="105EF153" w14:textId="21DE92AF" w:rsidR="0052353D" w:rsidRDefault="002D15F4" w:rsidP="00271561">
            <w:pPr>
              <w:autoSpaceDE w:val="0"/>
              <w:autoSpaceDN w:val="0"/>
              <w:adjustRightInd w:val="0"/>
              <w:jc w:val="both"/>
              <w:rPr>
                <w:rFonts w:ascii="Tahoma" w:hAnsi="Tahoma" w:cs="Tahoma"/>
              </w:rPr>
            </w:pPr>
            <w:r>
              <w:rPr>
                <w:rFonts w:ascii="Tahoma" w:hAnsi="Tahoma" w:cs="Tahoma"/>
              </w:rPr>
              <w:t>4</w:t>
            </w:r>
            <w:r w:rsidR="00FE56BF">
              <w:rPr>
                <w:rFonts w:ascii="Tahoma" w:hAnsi="Tahoma" w:cs="Tahoma"/>
              </w:rPr>
              <w:t>6</w:t>
            </w:r>
            <w:r>
              <w:rPr>
                <w:rFonts w:ascii="Tahoma" w:hAnsi="Tahoma" w:cs="Tahoma"/>
              </w:rPr>
              <w:t>.</w:t>
            </w:r>
          </w:p>
        </w:tc>
        <w:tc>
          <w:tcPr>
            <w:tcW w:w="1890" w:type="dxa"/>
          </w:tcPr>
          <w:p w14:paraId="040A00AB"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Risk assessment</w:t>
            </w:r>
          </w:p>
          <w:p w14:paraId="255CC563" w14:textId="77777777" w:rsidR="0052353D" w:rsidRPr="00271561" w:rsidRDefault="0052353D" w:rsidP="0052353D">
            <w:pPr>
              <w:autoSpaceDE w:val="0"/>
              <w:autoSpaceDN w:val="0"/>
              <w:adjustRightInd w:val="0"/>
              <w:jc w:val="both"/>
              <w:rPr>
                <w:rFonts w:ascii="Tahoma" w:hAnsi="Tahoma" w:cs="Tahoma"/>
              </w:rPr>
            </w:pPr>
          </w:p>
        </w:tc>
        <w:tc>
          <w:tcPr>
            <w:tcW w:w="7470" w:type="dxa"/>
          </w:tcPr>
          <w:p w14:paraId="730D1E56" w14:textId="0AB8114D"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Risk assessment is the process of identifying and analyzing relevant risks to the achievement of the entity’s objectives and determining the appropriate response.</w:t>
            </w:r>
          </w:p>
        </w:tc>
      </w:tr>
      <w:tr w:rsidR="0052353D" w14:paraId="26446DB2" w14:textId="77777777" w:rsidTr="001E7E83">
        <w:tc>
          <w:tcPr>
            <w:tcW w:w="535" w:type="dxa"/>
          </w:tcPr>
          <w:p w14:paraId="1D7036E8" w14:textId="17615A18" w:rsidR="0052353D" w:rsidRDefault="002D15F4" w:rsidP="00271561">
            <w:pPr>
              <w:autoSpaceDE w:val="0"/>
              <w:autoSpaceDN w:val="0"/>
              <w:adjustRightInd w:val="0"/>
              <w:jc w:val="both"/>
              <w:rPr>
                <w:rFonts w:ascii="Tahoma" w:hAnsi="Tahoma" w:cs="Tahoma"/>
              </w:rPr>
            </w:pPr>
            <w:r>
              <w:rPr>
                <w:rFonts w:ascii="Tahoma" w:hAnsi="Tahoma" w:cs="Tahoma"/>
              </w:rPr>
              <w:lastRenderedPageBreak/>
              <w:t>4</w:t>
            </w:r>
            <w:r w:rsidR="00FE56BF">
              <w:rPr>
                <w:rFonts w:ascii="Tahoma" w:hAnsi="Tahoma" w:cs="Tahoma"/>
              </w:rPr>
              <w:t>7</w:t>
            </w:r>
            <w:r>
              <w:rPr>
                <w:rFonts w:ascii="Tahoma" w:hAnsi="Tahoma" w:cs="Tahoma"/>
              </w:rPr>
              <w:t>.</w:t>
            </w:r>
          </w:p>
        </w:tc>
        <w:tc>
          <w:tcPr>
            <w:tcW w:w="1890" w:type="dxa"/>
          </w:tcPr>
          <w:p w14:paraId="2A5C6DBC"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Risk assessment cycle</w:t>
            </w:r>
          </w:p>
          <w:p w14:paraId="74F71E5F" w14:textId="77777777" w:rsidR="0052353D" w:rsidRPr="00271561" w:rsidRDefault="0052353D" w:rsidP="0052353D">
            <w:pPr>
              <w:autoSpaceDE w:val="0"/>
              <w:autoSpaceDN w:val="0"/>
              <w:adjustRightInd w:val="0"/>
              <w:jc w:val="both"/>
              <w:rPr>
                <w:rFonts w:ascii="Tahoma" w:hAnsi="Tahoma" w:cs="Tahoma"/>
              </w:rPr>
            </w:pPr>
          </w:p>
        </w:tc>
        <w:tc>
          <w:tcPr>
            <w:tcW w:w="7470" w:type="dxa"/>
          </w:tcPr>
          <w:p w14:paraId="47551647" w14:textId="24DAEE93"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 xml:space="preserve">An ongoing, iterative process to identify and analyze altered conditions, opportunities and risks and to take actions as necessary, </w:t>
            </w:r>
            <w:proofErr w:type="gramStart"/>
            <w:r w:rsidRPr="00271561">
              <w:rPr>
                <w:rFonts w:ascii="Tahoma" w:hAnsi="Tahoma" w:cs="Tahoma"/>
              </w:rPr>
              <w:t>in particular modifying</w:t>
            </w:r>
            <w:proofErr w:type="gramEnd"/>
            <w:r w:rsidRPr="00271561">
              <w:rPr>
                <w:rFonts w:ascii="Tahoma" w:hAnsi="Tahoma" w:cs="Tahoma"/>
              </w:rPr>
              <w:t xml:space="preserve"> internal control to address changing risk.</w:t>
            </w:r>
          </w:p>
        </w:tc>
      </w:tr>
      <w:tr w:rsidR="0052353D" w14:paraId="5A03D786" w14:textId="77777777" w:rsidTr="001E7E83">
        <w:tc>
          <w:tcPr>
            <w:tcW w:w="535" w:type="dxa"/>
          </w:tcPr>
          <w:p w14:paraId="037358D8" w14:textId="3F87EF0A" w:rsidR="0052353D" w:rsidRDefault="002D15F4" w:rsidP="00271561">
            <w:pPr>
              <w:autoSpaceDE w:val="0"/>
              <w:autoSpaceDN w:val="0"/>
              <w:adjustRightInd w:val="0"/>
              <w:jc w:val="both"/>
              <w:rPr>
                <w:rFonts w:ascii="Tahoma" w:hAnsi="Tahoma" w:cs="Tahoma"/>
              </w:rPr>
            </w:pPr>
            <w:r>
              <w:rPr>
                <w:rFonts w:ascii="Tahoma" w:hAnsi="Tahoma" w:cs="Tahoma"/>
              </w:rPr>
              <w:t>4</w:t>
            </w:r>
            <w:r w:rsidR="00FE56BF">
              <w:rPr>
                <w:rFonts w:ascii="Tahoma" w:hAnsi="Tahoma" w:cs="Tahoma"/>
              </w:rPr>
              <w:t>8</w:t>
            </w:r>
            <w:r>
              <w:rPr>
                <w:rFonts w:ascii="Tahoma" w:hAnsi="Tahoma" w:cs="Tahoma"/>
              </w:rPr>
              <w:t>.</w:t>
            </w:r>
          </w:p>
        </w:tc>
        <w:tc>
          <w:tcPr>
            <w:tcW w:w="1890" w:type="dxa"/>
          </w:tcPr>
          <w:p w14:paraId="55D4A684"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Risk evaluation</w:t>
            </w:r>
          </w:p>
          <w:p w14:paraId="7B23FDF4" w14:textId="77777777" w:rsidR="0052353D" w:rsidRPr="00271561" w:rsidRDefault="0052353D" w:rsidP="0052353D">
            <w:pPr>
              <w:autoSpaceDE w:val="0"/>
              <w:autoSpaceDN w:val="0"/>
              <w:adjustRightInd w:val="0"/>
              <w:jc w:val="both"/>
              <w:rPr>
                <w:rFonts w:ascii="Tahoma" w:hAnsi="Tahoma" w:cs="Tahoma"/>
              </w:rPr>
            </w:pPr>
          </w:p>
        </w:tc>
        <w:tc>
          <w:tcPr>
            <w:tcW w:w="7470" w:type="dxa"/>
          </w:tcPr>
          <w:p w14:paraId="2ED26F48" w14:textId="6D17359A"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Means estimating the significance of a risk and assessing the likelihood of the risk occurrence.</w:t>
            </w:r>
          </w:p>
        </w:tc>
      </w:tr>
      <w:tr w:rsidR="0052353D" w14:paraId="0DBB70E5" w14:textId="77777777" w:rsidTr="001E7E83">
        <w:tc>
          <w:tcPr>
            <w:tcW w:w="535" w:type="dxa"/>
          </w:tcPr>
          <w:p w14:paraId="227EA346" w14:textId="1D5A3F69" w:rsidR="0052353D" w:rsidRDefault="002D15F4" w:rsidP="00271561">
            <w:pPr>
              <w:autoSpaceDE w:val="0"/>
              <w:autoSpaceDN w:val="0"/>
              <w:adjustRightInd w:val="0"/>
              <w:jc w:val="both"/>
              <w:rPr>
                <w:rFonts w:ascii="Tahoma" w:hAnsi="Tahoma" w:cs="Tahoma"/>
              </w:rPr>
            </w:pPr>
            <w:r>
              <w:rPr>
                <w:rFonts w:ascii="Tahoma" w:hAnsi="Tahoma" w:cs="Tahoma"/>
              </w:rPr>
              <w:t>4</w:t>
            </w:r>
            <w:r w:rsidR="00FE56BF">
              <w:rPr>
                <w:rFonts w:ascii="Tahoma" w:hAnsi="Tahoma" w:cs="Tahoma"/>
              </w:rPr>
              <w:t>9</w:t>
            </w:r>
            <w:r>
              <w:rPr>
                <w:rFonts w:ascii="Tahoma" w:hAnsi="Tahoma" w:cs="Tahoma"/>
              </w:rPr>
              <w:t>.</w:t>
            </w:r>
          </w:p>
        </w:tc>
        <w:tc>
          <w:tcPr>
            <w:tcW w:w="1890" w:type="dxa"/>
          </w:tcPr>
          <w:p w14:paraId="21BAF19A"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Risk profile</w:t>
            </w:r>
          </w:p>
          <w:p w14:paraId="6F4A8C51" w14:textId="77777777" w:rsidR="0052353D" w:rsidRPr="00271561" w:rsidRDefault="0052353D" w:rsidP="0052353D">
            <w:pPr>
              <w:autoSpaceDE w:val="0"/>
              <w:autoSpaceDN w:val="0"/>
              <w:adjustRightInd w:val="0"/>
              <w:jc w:val="both"/>
              <w:rPr>
                <w:rFonts w:ascii="Tahoma" w:hAnsi="Tahoma" w:cs="Tahoma"/>
              </w:rPr>
            </w:pPr>
          </w:p>
        </w:tc>
        <w:tc>
          <w:tcPr>
            <w:tcW w:w="7470" w:type="dxa"/>
          </w:tcPr>
          <w:p w14:paraId="19F6021A" w14:textId="22664F67"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An overview or matrix of the key risks facing an entity or sub-unit that includes the level of impact (e.g., high, medium, low) along with the probability or likelihood of the event occurring.</w:t>
            </w:r>
          </w:p>
        </w:tc>
      </w:tr>
      <w:tr w:rsidR="0052353D" w14:paraId="43663ADA" w14:textId="77777777" w:rsidTr="001E7E83">
        <w:tc>
          <w:tcPr>
            <w:tcW w:w="535" w:type="dxa"/>
          </w:tcPr>
          <w:p w14:paraId="71ECEBE1" w14:textId="4D521A70" w:rsidR="0052353D" w:rsidRDefault="00FE56BF" w:rsidP="00271561">
            <w:pPr>
              <w:autoSpaceDE w:val="0"/>
              <w:autoSpaceDN w:val="0"/>
              <w:adjustRightInd w:val="0"/>
              <w:jc w:val="both"/>
              <w:rPr>
                <w:rFonts w:ascii="Tahoma" w:hAnsi="Tahoma" w:cs="Tahoma"/>
              </w:rPr>
            </w:pPr>
            <w:r>
              <w:rPr>
                <w:rFonts w:ascii="Tahoma" w:hAnsi="Tahoma" w:cs="Tahoma"/>
              </w:rPr>
              <w:t>50</w:t>
            </w:r>
            <w:r w:rsidR="002D15F4">
              <w:rPr>
                <w:rFonts w:ascii="Tahoma" w:hAnsi="Tahoma" w:cs="Tahoma"/>
              </w:rPr>
              <w:t>.</w:t>
            </w:r>
          </w:p>
        </w:tc>
        <w:tc>
          <w:tcPr>
            <w:tcW w:w="1890" w:type="dxa"/>
          </w:tcPr>
          <w:p w14:paraId="179F1A7E"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Risk tolerance</w:t>
            </w:r>
          </w:p>
          <w:p w14:paraId="2921FE71" w14:textId="77777777" w:rsidR="0052353D" w:rsidRPr="00271561" w:rsidRDefault="0052353D" w:rsidP="0052353D">
            <w:pPr>
              <w:autoSpaceDE w:val="0"/>
              <w:autoSpaceDN w:val="0"/>
              <w:adjustRightInd w:val="0"/>
              <w:jc w:val="both"/>
              <w:rPr>
                <w:rFonts w:ascii="Tahoma" w:hAnsi="Tahoma" w:cs="Tahoma"/>
              </w:rPr>
            </w:pPr>
          </w:p>
        </w:tc>
        <w:tc>
          <w:tcPr>
            <w:tcW w:w="7470" w:type="dxa"/>
          </w:tcPr>
          <w:p w14:paraId="182AF784" w14:textId="36B5D226"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The acceptable variation relative to the achievement of objectives. (COSO ERM)</w:t>
            </w:r>
          </w:p>
        </w:tc>
      </w:tr>
      <w:tr w:rsidR="0052353D" w14:paraId="78E3279B" w14:textId="77777777" w:rsidTr="001E7E83">
        <w:tc>
          <w:tcPr>
            <w:tcW w:w="535" w:type="dxa"/>
          </w:tcPr>
          <w:p w14:paraId="352B78A5" w14:textId="14E6C1B7" w:rsidR="0052353D" w:rsidRDefault="002D15F4" w:rsidP="00271561">
            <w:pPr>
              <w:autoSpaceDE w:val="0"/>
              <w:autoSpaceDN w:val="0"/>
              <w:adjustRightInd w:val="0"/>
              <w:jc w:val="both"/>
              <w:rPr>
                <w:rFonts w:ascii="Tahoma" w:hAnsi="Tahoma" w:cs="Tahoma"/>
              </w:rPr>
            </w:pPr>
            <w:r>
              <w:rPr>
                <w:rFonts w:ascii="Tahoma" w:hAnsi="Tahoma" w:cs="Tahoma"/>
              </w:rPr>
              <w:t>5</w:t>
            </w:r>
            <w:r w:rsidR="00FE56BF">
              <w:rPr>
                <w:rFonts w:ascii="Tahoma" w:hAnsi="Tahoma" w:cs="Tahoma"/>
              </w:rPr>
              <w:t>1</w:t>
            </w:r>
            <w:r>
              <w:rPr>
                <w:rFonts w:ascii="Tahoma" w:hAnsi="Tahoma" w:cs="Tahoma"/>
              </w:rPr>
              <w:t>.</w:t>
            </w:r>
          </w:p>
        </w:tc>
        <w:tc>
          <w:tcPr>
            <w:tcW w:w="1890" w:type="dxa"/>
          </w:tcPr>
          <w:p w14:paraId="38C23183"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Segregation (or separation) of duties</w:t>
            </w:r>
          </w:p>
          <w:p w14:paraId="5FC01141" w14:textId="77777777" w:rsidR="0052353D" w:rsidRPr="00271561" w:rsidRDefault="0052353D" w:rsidP="0052353D">
            <w:pPr>
              <w:autoSpaceDE w:val="0"/>
              <w:autoSpaceDN w:val="0"/>
              <w:adjustRightInd w:val="0"/>
              <w:jc w:val="both"/>
              <w:rPr>
                <w:rFonts w:ascii="Tahoma" w:hAnsi="Tahoma" w:cs="Tahoma"/>
              </w:rPr>
            </w:pPr>
          </w:p>
        </w:tc>
        <w:tc>
          <w:tcPr>
            <w:tcW w:w="7470" w:type="dxa"/>
          </w:tcPr>
          <w:p w14:paraId="6662D71C" w14:textId="130488CA"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To reduce the risk of error, waste, or wrongful acts and the risk of not detecting such problems, no singular individual or team should control all key stages (authorizing, processing, recording, reviewing) of a transaction or event.</w:t>
            </w:r>
          </w:p>
        </w:tc>
      </w:tr>
      <w:tr w:rsidR="0052353D" w14:paraId="60750105" w14:textId="77777777" w:rsidTr="001E7E83">
        <w:tc>
          <w:tcPr>
            <w:tcW w:w="535" w:type="dxa"/>
          </w:tcPr>
          <w:p w14:paraId="47AF7B5B" w14:textId="351171C2" w:rsidR="0052353D" w:rsidRDefault="002D15F4" w:rsidP="00271561">
            <w:pPr>
              <w:autoSpaceDE w:val="0"/>
              <w:autoSpaceDN w:val="0"/>
              <w:adjustRightInd w:val="0"/>
              <w:jc w:val="both"/>
              <w:rPr>
                <w:rFonts w:ascii="Tahoma" w:hAnsi="Tahoma" w:cs="Tahoma"/>
              </w:rPr>
            </w:pPr>
            <w:r>
              <w:rPr>
                <w:rFonts w:ascii="Tahoma" w:hAnsi="Tahoma" w:cs="Tahoma"/>
              </w:rPr>
              <w:t>5</w:t>
            </w:r>
            <w:r w:rsidR="00FE56BF">
              <w:rPr>
                <w:rFonts w:ascii="Tahoma" w:hAnsi="Tahoma" w:cs="Tahoma"/>
              </w:rPr>
              <w:t>2</w:t>
            </w:r>
            <w:r>
              <w:rPr>
                <w:rFonts w:ascii="Tahoma" w:hAnsi="Tahoma" w:cs="Tahoma"/>
              </w:rPr>
              <w:t>.</w:t>
            </w:r>
          </w:p>
        </w:tc>
        <w:tc>
          <w:tcPr>
            <w:tcW w:w="1890" w:type="dxa"/>
          </w:tcPr>
          <w:p w14:paraId="37C2E76F"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Stakeholders</w:t>
            </w:r>
          </w:p>
          <w:p w14:paraId="321C2767" w14:textId="77777777" w:rsidR="0052353D" w:rsidRPr="00271561" w:rsidRDefault="0052353D" w:rsidP="0052353D">
            <w:pPr>
              <w:autoSpaceDE w:val="0"/>
              <w:autoSpaceDN w:val="0"/>
              <w:adjustRightInd w:val="0"/>
              <w:jc w:val="both"/>
              <w:rPr>
                <w:rFonts w:ascii="Tahoma" w:hAnsi="Tahoma" w:cs="Tahoma"/>
              </w:rPr>
            </w:pPr>
          </w:p>
        </w:tc>
        <w:tc>
          <w:tcPr>
            <w:tcW w:w="7470" w:type="dxa"/>
          </w:tcPr>
          <w:p w14:paraId="7D206FFC" w14:textId="3441D5E1"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Parties that are affected by the entity, such as shareholders, the communities in which the entity operates, employees, customers and suppliers. (COSO ERM)</w:t>
            </w:r>
          </w:p>
        </w:tc>
      </w:tr>
      <w:tr w:rsidR="0052353D" w14:paraId="7AA190E2" w14:textId="77777777" w:rsidTr="001E7E83">
        <w:tc>
          <w:tcPr>
            <w:tcW w:w="535" w:type="dxa"/>
          </w:tcPr>
          <w:p w14:paraId="787402E9" w14:textId="0C636B23" w:rsidR="0052353D" w:rsidRDefault="002D15F4" w:rsidP="00271561">
            <w:pPr>
              <w:autoSpaceDE w:val="0"/>
              <w:autoSpaceDN w:val="0"/>
              <w:adjustRightInd w:val="0"/>
              <w:jc w:val="both"/>
              <w:rPr>
                <w:rFonts w:ascii="Tahoma" w:hAnsi="Tahoma" w:cs="Tahoma"/>
              </w:rPr>
            </w:pPr>
            <w:r>
              <w:rPr>
                <w:rFonts w:ascii="Tahoma" w:hAnsi="Tahoma" w:cs="Tahoma"/>
              </w:rPr>
              <w:t>5</w:t>
            </w:r>
            <w:r w:rsidR="00FE56BF">
              <w:rPr>
                <w:rFonts w:ascii="Tahoma" w:hAnsi="Tahoma" w:cs="Tahoma"/>
              </w:rPr>
              <w:t>3</w:t>
            </w:r>
            <w:r>
              <w:rPr>
                <w:rFonts w:ascii="Tahoma" w:hAnsi="Tahoma" w:cs="Tahoma"/>
              </w:rPr>
              <w:t>.</w:t>
            </w:r>
          </w:p>
        </w:tc>
        <w:tc>
          <w:tcPr>
            <w:tcW w:w="1890" w:type="dxa"/>
          </w:tcPr>
          <w:p w14:paraId="3BE2B8C2" w14:textId="77777777" w:rsidR="0052353D" w:rsidRPr="00271561" w:rsidRDefault="0052353D" w:rsidP="0052353D">
            <w:pPr>
              <w:autoSpaceDE w:val="0"/>
              <w:autoSpaceDN w:val="0"/>
              <w:adjustRightInd w:val="0"/>
              <w:jc w:val="both"/>
              <w:rPr>
                <w:rFonts w:ascii="Tahoma" w:hAnsi="Tahoma" w:cs="Tahoma"/>
              </w:rPr>
            </w:pPr>
            <w:r w:rsidRPr="00271561">
              <w:rPr>
                <w:rFonts w:ascii="Tahoma" w:hAnsi="Tahoma" w:cs="Tahoma"/>
              </w:rPr>
              <w:t xml:space="preserve">Uncertainty </w:t>
            </w:r>
          </w:p>
          <w:p w14:paraId="15A09557" w14:textId="77777777" w:rsidR="0052353D" w:rsidRPr="00271561" w:rsidRDefault="0052353D" w:rsidP="0052353D">
            <w:pPr>
              <w:autoSpaceDE w:val="0"/>
              <w:autoSpaceDN w:val="0"/>
              <w:adjustRightInd w:val="0"/>
              <w:jc w:val="both"/>
              <w:rPr>
                <w:rFonts w:ascii="Tahoma" w:hAnsi="Tahoma" w:cs="Tahoma"/>
              </w:rPr>
            </w:pPr>
          </w:p>
        </w:tc>
        <w:tc>
          <w:tcPr>
            <w:tcW w:w="7470" w:type="dxa"/>
          </w:tcPr>
          <w:p w14:paraId="4C8DE546" w14:textId="71EC7359"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Inability to know in advance the exact likelihood or impact of future events. (COSO ERM)</w:t>
            </w:r>
          </w:p>
        </w:tc>
      </w:tr>
      <w:tr w:rsidR="0052353D" w14:paraId="66B0C109" w14:textId="77777777" w:rsidTr="001E7E83">
        <w:tc>
          <w:tcPr>
            <w:tcW w:w="535" w:type="dxa"/>
          </w:tcPr>
          <w:p w14:paraId="592CD0CB" w14:textId="0EB2E090" w:rsidR="0052353D" w:rsidRDefault="002D15F4" w:rsidP="00271561">
            <w:pPr>
              <w:autoSpaceDE w:val="0"/>
              <w:autoSpaceDN w:val="0"/>
              <w:adjustRightInd w:val="0"/>
              <w:jc w:val="both"/>
              <w:rPr>
                <w:rFonts w:ascii="Tahoma" w:hAnsi="Tahoma" w:cs="Tahoma"/>
              </w:rPr>
            </w:pPr>
            <w:r>
              <w:rPr>
                <w:rFonts w:ascii="Tahoma" w:hAnsi="Tahoma" w:cs="Tahoma"/>
              </w:rPr>
              <w:t>5</w:t>
            </w:r>
            <w:r w:rsidR="00FE56BF">
              <w:rPr>
                <w:rFonts w:ascii="Tahoma" w:hAnsi="Tahoma" w:cs="Tahoma"/>
              </w:rPr>
              <w:t>4</w:t>
            </w:r>
            <w:r>
              <w:rPr>
                <w:rFonts w:ascii="Tahoma" w:hAnsi="Tahoma" w:cs="Tahoma"/>
              </w:rPr>
              <w:t>.</w:t>
            </w:r>
          </w:p>
        </w:tc>
        <w:tc>
          <w:tcPr>
            <w:tcW w:w="1890" w:type="dxa"/>
          </w:tcPr>
          <w:p w14:paraId="2752F428" w14:textId="09B206AA" w:rsidR="0052353D" w:rsidRPr="00271561" w:rsidRDefault="0052353D" w:rsidP="008D0CD1">
            <w:pPr>
              <w:autoSpaceDE w:val="0"/>
              <w:autoSpaceDN w:val="0"/>
              <w:adjustRightInd w:val="0"/>
              <w:jc w:val="both"/>
              <w:rPr>
                <w:rFonts w:ascii="Tahoma" w:hAnsi="Tahoma" w:cs="Tahoma"/>
              </w:rPr>
            </w:pPr>
            <w:r w:rsidRPr="00271561">
              <w:rPr>
                <w:rFonts w:ascii="Tahoma" w:hAnsi="Tahoma" w:cs="Tahoma"/>
              </w:rPr>
              <w:t>Value for money</w:t>
            </w:r>
          </w:p>
        </w:tc>
        <w:tc>
          <w:tcPr>
            <w:tcW w:w="7470" w:type="dxa"/>
          </w:tcPr>
          <w:p w14:paraId="346D7866" w14:textId="27127C8E" w:rsidR="0052353D" w:rsidRPr="00271561" w:rsidRDefault="0052353D" w:rsidP="008D0CD1">
            <w:pPr>
              <w:jc w:val="both"/>
              <w:rPr>
                <w:rFonts w:ascii="Tahoma" w:hAnsi="Tahoma" w:cs="Tahoma"/>
              </w:rPr>
            </w:pPr>
            <w:r w:rsidRPr="00271561">
              <w:rPr>
                <w:rFonts w:ascii="Tahoma" w:hAnsi="Tahoma" w:cs="Tahoma"/>
              </w:rPr>
              <w:t>Achieve Economy, Effectiveness and Efficiency</w:t>
            </w:r>
          </w:p>
        </w:tc>
      </w:tr>
    </w:tbl>
    <w:p w14:paraId="066ACB9A" w14:textId="77777777" w:rsidR="0012504F" w:rsidRPr="0012504F" w:rsidRDefault="0012504F" w:rsidP="00255908">
      <w:pPr>
        <w:rPr>
          <w:rFonts w:ascii="Tahoma" w:hAnsi="Tahoma" w:cs="Tahoma"/>
        </w:rPr>
      </w:pPr>
    </w:p>
    <w:sectPr w:rsidR="0012504F" w:rsidRPr="0012504F" w:rsidSect="006F774D">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77D5E" w14:textId="77777777" w:rsidR="00672776" w:rsidRDefault="00672776" w:rsidP="00503AD2">
      <w:r>
        <w:separator/>
      </w:r>
    </w:p>
  </w:endnote>
  <w:endnote w:type="continuationSeparator" w:id="0">
    <w:p w14:paraId="5F830FD4" w14:textId="77777777" w:rsidR="00672776" w:rsidRDefault="00672776" w:rsidP="00503AD2">
      <w:r>
        <w:continuationSeparator/>
      </w:r>
    </w:p>
  </w:endnote>
  <w:endnote w:type="continuationNotice" w:id="1">
    <w:p w14:paraId="0FD8964C" w14:textId="77777777" w:rsidR="00672776" w:rsidRDefault="00672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 w:name="Univers 57 Condensed">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691ED" w14:textId="77777777" w:rsidR="00EA1C77" w:rsidRDefault="00EA1C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14529"/>
      <w:docPartObj>
        <w:docPartGallery w:val="Page Numbers (Bottom of Page)"/>
        <w:docPartUnique/>
      </w:docPartObj>
    </w:sdtPr>
    <w:sdtEndPr/>
    <w:sdtContent>
      <w:p w14:paraId="1024DEEF" w14:textId="77777777" w:rsidR="00694FE3" w:rsidRDefault="00694FE3">
        <w:pPr>
          <w:pStyle w:val="Footer"/>
          <w:jc w:val="right"/>
        </w:pPr>
        <w:r>
          <w:t xml:space="preserve">Page | </w:t>
        </w:r>
        <w:r>
          <w:fldChar w:fldCharType="begin"/>
        </w:r>
        <w:r>
          <w:instrText xml:space="preserve"> PAGE   \* MERGEFORMAT </w:instrText>
        </w:r>
        <w:r>
          <w:fldChar w:fldCharType="separate"/>
        </w:r>
        <w:r w:rsidR="00E87295">
          <w:rPr>
            <w:noProof/>
          </w:rPr>
          <w:t>17</w:t>
        </w:r>
        <w:r>
          <w:rPr>
            <w:noProof/>
          </w:rPr>
          <w:fldChar w:fldCharType="end"/>
        </w:r>
        <w:r>
          <w:t xml:space="preserve"> </w:t>
        </w:r>
      </w:p>
    </w:sdtContent>
  </w:sdt>
  <w:p w14:paraId="1024DEF0" w14:textId="77777777" w:rsidR="00694FE3" w:rsidRDefault="00694FE3">
    <w:pPr>
      <w:pStyle w:val="Footer"/>
    </w:pPr>
  </w:p>
  <w:p w14:paraId="38E78EBE" w14:textId="77777777" w:rsidR="00FC739F" w:rsidRDefault="00FC73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9E1FE" w14:textId="77777777" w:rsidR="00EA1C77" w:rsidRDefault="00EA1C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651DC" w14:textId="77777777" w:rsidR="003B2D17" w:rsidRDefault="001C1695">
    <w:pPr>
      <w:pStyle w:val="BodyText"/>
      <w:spacing w:line="14" w:lineRule="auto"/>
      <w:rPr>
        <w:sz w:val="20"/>
      </w:rPr>
    </w:pPr>
    <w:r>
      <w:rPr>
        <w:noProof/>
      </w:rPr>
    </w:r>
    <w:r w:rsidR="001C1695">
      <w:rPr>
        <w:noProof/>
      </w:rPr>
      <w:pict w14:anchorId="52B1AACD">
        <v:shapetype id="_x0000_t202" coordsize="21600,21600" o:spt="202" path="m,l,21600r21600,l21600,xe">
          <v:stroke joinstyle="miter"/>
          <v:path gradientshapeok="t" o:connecttype="rect"/>
        </v:shapetype>
        <v:shape id="Text Box 28" o:spid="_x0000_s1057" type="#_x0000_t202" style="position:absolute;margin-left:33pt;margin-top:524.3pt;width:1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" filled="f" stroked="f">
          <o:lock v:ext="edit" aspectratio="t" verticies="t" text="t" shapetype="t"/>
          <v:textbox inset="0,0,0,0">
            <w:txbxContent>
              <w:p w14:paraId="674B4E0A" w14:textId="6F6FD0F3" w:rsidR="003B2D17" w:rsidRDefault="003B2D17">
                <w:pPr>
                  <w:pStyle w:val="BodyText"/>
                  <w:spacing w:before="10"/>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33875" w14:textId="77777777" w:rsidR="00672776" w:rsidRDefault="00672776" w:rsidP="00503AD2">
      <w:r>
        <w:separator/>
      </w:r>
    </w:p>
  </w:footnote>
  <w:footnote w:type="continuationSeparator" w:id="0">
    <w:p w14:paraId="74637BBB" w14:textId="77777777" w:rsidR="00672776" w:rsidRDefault="00672776" w:rsidP="00503AD2">
      <w:r>
        <w:continuationSeparator/>
      </w:r>
    </w:p>
  </w:footnote>
  <w:footnote w:type="continuationNotice" w:id="1">
    <w:p w14:paraId="24B1808A" w14:textId="77777777" w:rsidR="00672776" w:rsidRDefault="006727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632D6" w14:textId="1AE23F9D" w:rsidR="00EA1C77" w:rsidRDefault="00EA1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664B6" w14:textId="76DC29DC" w:rsidR="006314B7" w:rsidRDefault="006314B7">
    <w:pPr>
      <w:pStyle w:val="Header"/>
    </w:pPr>
    <w:r w:rsidRPr="00852A19">
      <w:rPr>
        <w:noProof/>
      </w:rPr>
      <w:drawing>
        <wp:anchor distT="0" distB="0" distL="114300" distR="114300" simplePos="0" relativeHeight="251658240" behindDoc="0" locked="0" layoutInCell="1" allowOverlap="1" wp14:anchorId="6216FF4B" wp14:editId="627823E5">
          <wp:simplePos x="0" y="0"/>
          <wp:positionH relativeFrom="column">
            <wp:posOffset>-44450</wp:posOffset>
          </wp:positionH>
          <wp:positionV relativeFrom="page">
            <wp:posOffset>127000</wp:posOffset>
          </wp:positionV>
          <wp:extent cx="6758940" cy="683260"/>
          <wp:effectExtent l="0" t="0" r="3810" b="2540"/>
          <wp:wrapThrough wrapText="bothSides">
            <wp:wrapPolygon edited="0">
              <wp:start x="0" y="0"/>
              <wp:lineTo x="0" y="21078"/>
              <wp:lineTo x="21551" y="21078"/>
              <wp:lineTo x="21551" y="0"/>
              <wp:lineTo x="0" y="0"/>
            </wp:wrapPolygon>
          </wp:wrapThrough>
          <wp:docPr id="1304623287" name="Picture 1304623287" descr="C:\Users\hp\Desktop\PSAS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PSASB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5894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1DA2A8" w14:textId="77777777" w:rsidR="00FC739F" w:rsidRDefault="00FC73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31E12" w14:textId="357194BD" w:rsidR="00EA1C77" w:rsidRDefault="00EA1C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FFE28" w14:textId="0B84CDDC" w:rsidR="00EA1C77" w:rsidRDefault="00EA1C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E7277" w14:textId="0CD37A9E" w:rsidR="00EA1C77" w:rsidRDefault="00EA1C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E030F" w14:textId="4D5E0A68" w:rsidR="00EA1C77" w:rsidRDefault="00EA1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A12"/>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087F7F"/>
    <w:multiLevelType w:val="hybridMultilevel"/>
    <w:tmpl w:val="0FCEACD0"/>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811FA9"/>
    <w:multiLevelType w:val="hybridMultilevel"/>
    <w:tmpl w:val="512A0C9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43B0B2C"/>
    <w:multiLevelType w:val="hybridMultilevel"/>
    <w:tmpl w:val="CB5AEA5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656F45"/>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8776E3D"/>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92E6606"/>
    <w:multiLevelType w:val="hybridMultilevel"/>
    <w:tmpl w:val="76F4FE1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9F708E6"/>
    <w:multiLevelType w:val="hybridMultilevel"/>
    <w:tmpl w:val="2F8EA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087B21"/>
    <w:multiLevelType w:val="hybridMultilevel"/>
    <w:tmpl w:val="512A0C9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A517738"/>
    <w:multiLevelType w:val="hybridMultilevel"/>
    <w:tmpl w:val="E1F4DC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5F1085"/>
    <w:multiLevelType w:val="hybridMultilevel"/>
    <w:tmpl w:val="D05E4E1C"/>
    <w:lvl w:ilvl="0" w:tplc="2000001B">
      <w:start w:val="1"/>
      <w:numFmt w:val="lowerRoman"/>
      <w:lvlText w:val="%1."/>
      <w:lvlJc w:val="right"/>
      <w:pPr>
        <w:ind w:left="1440" w:hanging="360"/>
      </w:pPr>
    </w:lvl>
    <w:lvl w:ilvl="1" w:tplc="DB3C0CB2">
      <w:numFmt w:val="bullet"/>
      <w:lvlText w:val="•"/>
      <w:lvlJc w:val="left"/>
      <w:pPr>
        <w:ind w:left="2160" w:hanging="360"/>
      </w:pPr>
      <w:rPr>
        <w:rFonts w:ascii="Tahoma" w:eastAsia="Tahoma" w:hAnsi="Tahoma" w:cs="Tahoma" w:hint="default"/>
      </w:r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 w15:restartNumberingAfterBreak="0">
    <w:nsid w:val="0D0531FE"/>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DE415D5"/>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EFB77C2"/>
    <w:multiLevelType w:val="hybridMultilevel"/>
    <w:tmpl w:val="512A0C9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EFE46B0"/>
    <w:multiLevelType w:val="hybridMultilevel"/>
    <w:tmpl w:val="512A0C9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0FE73E2A"/>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1773D9D"/>
    <w:multiLevelType w:val="hybridMultilevel"/>
    <w:tmpl w:val="E9E0DC7E"/>
    <w:lvl w:ilvl="0" w:tplc="FFFFFFFF">
      <w:start w:val="1"/>
      <w:numFmt w:val="lowerRoman"/>
      <w:lvlText w:val="%1."/>
      <w:lvlJc w:val="right"/>
      <w:pPr>
        <w:ind w:left="720" w:hanging="360"/>
      </w:pPr>
    </w:lvl>
    <w:lvl w:ilvl="1" w:tplc="0409001B">
      <w:start w:val="1"/>
      <w:numFmt w:val="low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30F5AE1"/>
    <w:multiLevelType w:val="hybridMultilevel"/>
    <w:tmpl w:val="512A0C9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13391C1A"/>
    <w:multiLevelType w:val="multilevel"/>
    <w:tmpl w:val="D430CE5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9A10DF"/>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184C47AA"/>
    <w:multiLevelType w:val="hybridMultilevel"/>
    <w:tmpl w:val="512A0C9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19D52527"/>
    <w:multiLevelType w:val="hybridMultilevel"/>
    <w:tmpl w:val="76F4FE1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BC3487B"/>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1DF15896"/>
    <w:multiLevelType w:val="hybridMultilevel"/>
    <w:tmpl w:val="76F4FE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8F1C4B"/>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1F652CEA"/>
    <w:multiLevelType w:val="hybridMultilevel"/>
    <w:tmpl w:val="BEF2E700"/>
    <w:lvl w:ilvl="0" w:tplc="7D7471A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5EA2A9D"/>
    <w:multiLevelType w:val="hybridMultilevel"/>
    <w:tmpl w:val="512A0C9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273F5924"/>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27657F3D"/>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28C24326"/>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2BCC6EEC"/>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2BD24C99"/>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2F68777D"/>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32941E19"/>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35DF7CB0"/>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361A42F7"/>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3A477D35"/>
    <w:multiLevelType w:val="hybridMultilevel"/>
    <w:tmpl w:val="22B6F8B6"/>
    <w:lvl w:ilvl="0" w:tplc="FFFFFFFF">
      <w:start w:val="1"/>
      <w:numFmt w:val="lowerRoman"/>
      <w:lvlText w:val="%1."/>
      <w:lvlJc w:val="righ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7" w15:restartNumberingAfterBreak="0">
    <w:nsid w:val="3B026F77"/>
    <w:multiLevelType w:val="hybridMultilevel"/>
    <w:tmpl w:val="8E8618A2"/>
    <w:lvl w:ilvl="0" w:tplc="3DAE9AAA">
      <w:start w:val="1"/>
      <w:numFmt w:val="lowerRoman"/>
      <w:lvlText w:val="%1."/>
      <w:lvlJc w:val="right"/>
      <w:pPr>
        <w:ind w:left="720" w:hanging="360"/>
      </w:pPr>
      <w:rPr>
        <w:rFonts w:ascii="Tahoma" w:hAnsi="Tahoma"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D2D1CE2"/>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3E0B78A7"/>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3E823C70"/>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3FB13D5F"/>
    <w:multiLevelType w:val="hybridMultilevel"/>
    <w:tmpl w:val="0DC0C7C2"/>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40234524"/>
    <w:multiLevelType w:val="hybridMultilevel"/>
    <w:tmpl w:val="512A0C9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40C33CED"/>
    <w:multiLevelType w:val="multilevel"/>
    <w:tmpl w:val="9AECF348"/>
    <w:lvl w:ilvl="0">
      <w:start w:val="1"/>
      <w:numFmt w:val="decimal"/>
      <w:lvlText w:val="%1.0."/>
      <w:lvlJc w:val="left"/>
      <w:pPr>
        <w:ind w:left="720" w:hanging="720"/>
      </w:pPr>
      <w:rPr>
        <w:rFonts w:hint="default"/>
      </w:rPr>
    </w:lvl>
    <w:lvl w:ilvl="1">
      <w:start w:val="1"/>
      <w:numFmt w:val="decimal"/>
      <w:pStyle w:val="Heading2"/>
      <w:lvlText w:val="%1.%2."/>
      <w:lvlJc w:val="left"/>
      <w:pPr>
        <w:ind w:left="1440" w:hanging="720"/>
      </w:pPr>
      <w:rPr>
        <w:rFonts w:hint="default"/>
        <w:b/>
        <w:color w:val="365F91" w:themeColor="accent1" w:themeShade="BF"/>
      </w:rPr>
    </w:lvl>
    <w:lvl w:ilvl="2">
      <w:start w:val="1"/>
      <w:numFmt w:val="decimal"/>
      <w:lvlText w:val="%1.%2.%3."/>
      <w:lvlJc w:val="left"/>
      <w:pPr>
        <w:ind w:left="1440" w:hanging="1080"/>
      </w:pPr>
      <w:rPr>
        <w:rFonts w:ascii="Tahoma" w:hAnsi="Tahoma" w:cs="Tahoma" w:hint="default"/>
        <w:b/>
        <w:bCs w:val="0"/>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44" w15:restartNumberingAfterBreak="0">
    <w:nsid w:val="41192D9C"/>
    <w:multiLevelType w:val="hybridMultilevel"/>
    <w:tmpl w:val="16728D56"/>
    <w:lvl w:ilvl="0" w:tplc="C922AF86">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44355A30"/>
    <w:multiLevelType w:val="hybridMultilevel"/>
    <w:tmpl w:val="43F8D0B6"/>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4D2B2499"/>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4D514FCB"/>
    <w:multiLevelType w:val="hybridMultilevel"/>
    <w:tmpl w:val="76F4FE1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DC015B7"/>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4DDD5452"/>
    <w:multiLevelType w:val="hybridMultilevel"/>
    <w:tmpl w:val="4DDA202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50A34B89"/>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50EB027A"/>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2" w15:restartNumberingAfterBreak="0">
    <w:nsid w:val="529A3003"/>
    <w:multiLevelType w:val="hybridMultilevel"/>
    <w:tmpl w:val="76F4FE1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3BB7915"/>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4" w15:restartNumberingAfterBreak="0">
    <w:nsid w:val="54910439"/>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54D36D25"/>
    <w:multiLevelType w:val="hybridMultilevel"/>
    <w:tmpl w:val="512A0C90"/>
    <w:lvl w:ilvl="0" w:tplc="04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5646743A"/>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7" w15:restartNumberingAfterBreak="0">
    <w:nsid w:val="565D7E79"/>
    <w:multiLevelType w:val="hybridMultilevel"/>
    <w:tmpl w:val="508C6558"/>
    <w:lvl w:ilvl="0" w:tplc="64440AAC">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83B1B67"/>
    <w:multiLevelType w:val="hybridMultilevel"/>
    <w:tmpl w:val="76F4FE1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9D21697"/>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0" w15:restartNumberingAfterBreak="0">
    <w:nsid w:val="5C707143"/>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1" w15:restartNumberingAfterBreak="0">
    <w:nsid w:val="5D1C3F8D"/>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5F865DB6"/>
    <w:multiLevelType w:val="hybridMultilevel"/>
    <w:tmpl w:val="512A0C9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3" w15:restartNumberingAfterBreak="0">
    <w:nsid w:val="66273D4C"/>
    <w:multiLevelType w:val="hybridMultilevel"/>
    <w:tmpl w:val="76F4FE1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8862A2D"/>
    <w:multiLevelType w:val="hybridMultilevel"/>
    <w:tmpl w:val="CB5AEA50"/>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97E44B4"/>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6C357D15"/>
    <w:multiLevelType w:val="hybridMultilevel"/>
    <w:tmpl w:val="512A0C90"/>
    <w:lvl w:ilvl="0" w:tplc="FFFFFFFF">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6C7C1AD1"/>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726E3049"/>
    <w:multiLevelType w:val="hybridMultilevel"/>
    <w:tmpl w:val="76F4FE1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275459E"/>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75493796"/>
    <w:multiLevelType w:val="hybridMultilevel"/>
    <w:tmpl w:val="6906814A"/>
    <w:lvl w:ilvl="0" w:tplc="0409001B">
      <w:start w:val="1"/>
      <w:numFmt w:val="lowerRoman"/>
      <w:lvlText w:val="%1."/>
      <w:lvlJc w:val="right"/>
      <w:pPr>
        <w:ind w:left="720" w:hanging="360"/>
      </w:pPr>
      <w:rPr>
        <w:rFonts w:hint="default"/>
      </w:rPr>
    </w:lvl>
    <w:lvl w:ilvl="1" w:tplc="C776A12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76B03A4"/>
    <w:multiLevelType w:val="hybridMultilevel"/>
    <w:tmpl w:val="76F4FE1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BAA71E7"/>
    <w:multiLevelType w:val="hybridMultilevel"/>
    <w:tmpl w:val="00147D2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3" w15:restartNumberingAfterBreak="0">
    <w:nsid w:val="7C587EC1"/>
    <w:multiLevelType w:val="hybridMultilevel"/>
    <w:tmpl w:val="76F4FE1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CF9370A"/>
    <w:multiLevelType w:val="hybridMultilevel"/>
    <w:tmpl w:val="16728D56"/>
    <w:lvl w:ilvl="0" w:tplc="FFFFFFFF">
      <w:start w:val="1"/>
      <w:numFmt w:val="low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5" w15:restartNumberingAfterBreak="0">
    <w:nsid w:val="7FC3346F"/>
    <w:multiLevelType w:val="hybridMultilevel"/>
    <w:tmpl w:val="DC5C44A2"/>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813696">
    <w:abstractNumId w:val="43"/>
  </w:num>
  <w:num w:numId="2" w16cid:durableId="806052354">
    <w:abstractNumId w:val="25"/>
  </w:num>
  <w:num w:numId="3" w16cid:durableId="1653680823">
    <w:abstractNumId w:val="45"/>
  </w:num>
  <w:num w:numId="4" w16cid:durableId="894388795">
    <w:abstractNumId w:val="70"/>
  </w:num>
  <w:num w:numId="5" w16cid:durableId="290986121">
    <w:abstractNumId w:val="18"/>
  </w:num>
  <w:num w:numId="6" w16cid:durableId="626353078">
    <w:abstractNumId w:val="36"/>
  </w:num>
  <w:num w:numId="7" w16cid:durableId="1438982400">
    <w:abstractNumId w:val="37"/>
  </w:num>
  <w:num w:numId="8" w16cid:durableId="1638145776">
    <w:abstractNumId w:val="10"/>
  </w:num>
  <w:num w:numId="9" w16cid:durableId="1698506130">
    <w:abstractNumId w:val="7"/>
  </w:num>
  <w:num w:numId="10" w16cid:durableId="1423842140">
    <w:abstractNumId w:val="57"/>
  </w:num>
  <w:num w:numId="11" w16cid:durableId="1789162123">
    <w:abstractNumId w:val="72"/>
  </w:num>
  <w:num w:numId="12" w16cid:durableId="96488453">
    <w:abstractNumId w:val="23"/>
  </w:num>
  <w:num w:numId="13" w16cid:durableId="2112241014">
    <w:abstractNumId w:val="55"/>
  </w:num>
  <w:num w:numId="14" w16cid:durableId="777875809">
    <w:abstractNumId w:val="13"/>
  </w:num>
  <w:num w:numId="15" w16cid:durableId="1708291660">
    <w:abstractNumId w:val="62"/>
  </w:num>
  <w:num w:numId="16" w16cid:durableId="190340577">
    <w:abstractNumId w:val="26"/>
  </w:num>
  <w:num w:numId="17" w16cid:durableId="1073505388">
    <w:abstractNumId w:val="17"/>
  </w:num>
  <w:num w:numId="18" w16cid:durableId="1016271410">
    <w:abstractNumId w:val="2"/>
  </w:num>
  <w:num w:numId="19" w16cid:durableId="348262965">
    <w:abstractNumId w:val="14"/>
  </w:num>
  <w:num w:numId="20" w16cid:durableId="2042893617">
    <w:abstractNumId w:val="8"/>
  </w:num>
  <w:num w:numId="21" w16cid:durableId="87627091">
    <w:abstractNumId w:val="20"/>
  </w:num>
  <w:num w:numId="22" w16cid:durableId="858009011">
    <w:abstractNumId w:val="42"/>
  </w:num>
  <w:num w:numId="23" w16cid:durableId="1659458578">
    <w:abstractNumId w:val="66"/>
  </w:num>
  <w:num w:numId="24" w16cid:durableId="2134977128">
    <w:abstractNumId w:val="44"/>
  </w:num>
  <w:num w:numId="25" w16cid:durableId="1989239615">
    <w:abstractNumId w:val="0"/>
  </w:num>
  <w:num w:numId="26" w16cid:durableId="1814904758">
    <w:abstractNumId w:val="33"/>
  </w:num>
  <w:num w:numId="27" w16cid:durableId="730687781">
    <w:abstractNumId w:val="46"/>
  </w:num>
  <w:num w:numId="28" w16cid:durableId="1383094855">
    <w:abstractNumId w:val="48"/>
  </w:num>
  <w:num w:numId="29" w16cid:durableId="897545406">
    <w:abstractNumId w:val="34"/>
  </w:num>
  <w:num w:numId="30" w16cid:durableId="2118983889">
    <w:abstractNumId w:val="65"/>
  </w:num>
  <w:num w:numId="31" w16cid:durableId="312684223">
    <w:abstractNumId w:val="30"/>
  </w:num>
  <w:num w:numId="32" w16cid:durableId="615990858">
    <w:abstractNumId w:val="11"/>
  </w:num>
  <w:num w:numId="33" w16cid:durableId="511914607">
    <w:abstractNumId w:val="41"/>
  </w:num>
  <w:num w:numId="34" w16cid:durableId="1249654189">
    <w:abstractNumId w:val="22"/>
  </w:num>
  <w:num w:numId="35" w16cid:durableId="953319064">
    <w:abstractNumId w:val="75"/>
  </w:num>
  <w:num w:numId="36" w16cid:durableId="1366179454">
    <w:abstractNumId w:val="12"/>
  </w:num>
  <w:num w:numId="37" w16cid:durableId="1574510799">
    <w:abstractNumId w:val="29"/>
  </w:num>
  <w:num w:numId="38" w16cid:durableId="44180098">
    <w:abstractNumId w:val="15"/>
  </w:num>
  <w:num w:numId="39" w16cid:durableId="947859436">
    <w:abstractNumId w:val="51"/>
  </w:num>
  <w:num w:numId="40" w16cid:durableId="1495225732">
    <w:abstractNumId w:val="59"/>
  </w:num>
  <w:num w:numId="41" w16cid:durableId="859928836">
    <w:abstractNumId w:val="64"/>
  </w:num>
  <w:num w:numId="42" w16cid:durableId="2048791786">
    <w:abstractNumId w:val="5"/>
  </w:num>
  <w:num w:numId="43" w16cid:durableId="670106889">
    <w:abstractNumId w:val="54"/>
  </w:num>
  <w:num w:numId="44" w16cid:durableId="160438367">
    <w:abstractNumId w:val="27"/>
  </w:num>
  <w:num w:numId="45" w16cid:durableId="1040975149">
    <w:abstractNumId w:val="38"/>
  </w:num>
  <w:num w:numId="46" w16cid:durableId="1364090881">
    <w:abstractNumId w:val="3"/>
  </w:num>
  <w:num w:numId="47" w16cid:durableId="2011521163">
    <w:abstractNumId w:val="60"/>
  </w:num>
  <w:num w:numId="48" w16cid:durableId="2112049938">
    <w:abstractNumId w:val="67"/>
  </w:num>
  <w:num w:numId="49" w16cid:durableId="203904197">
    <w:abstractNumId w:val="50"/>
  </w:num>
  <w:num w:numId="50" w16cid:durableId="2125227471">
    <w:abstractNumId w:val="19"/>
  </w:num>
  <w:num w:numId="51" w16cid:durableId="850485803">
    <w:abstractNumId w:val="74"/>
  </w:num>
  <w:num w:numId="52" w16cid:durableId="1078752775">
    <w:abstractNumId w:val="32"/>
  </w:num>
  <w:num w:numId="53" w16cid:durableId="1632514141">
    <w:abstractNumId w:val="39"/>
  </w:num>
  <w:num w:numId="54" w16cid:durableId="691348135">
    <w:abstractNumId w:val="24"/>
  </w:num>
  <w:num w:numId="55" w16cid:durableId="1018196604">
    <w:abstractNumId w:val="61"/>
  </w:num>
  <w:num w:numId="56" w16cid:durableId="1781219231">
    <w:abstractNumId w:val="16"/>
  </w:num>
  <w:num w:numId="57" w16cid:durableId="1845242176">
    <w:abstractNumId w:val="53"/>
  </w:num>
  <w:num w:numId="58" w16cid:durableId="2109544875">
    <w:abstractNumId w:val="69"/>
  </w:num>
  <w:num w:numId="59" w16cid:durableId="1908570236">
    <w:abstractNumId w:val="1"/>
  </w:num>
  <w:num w:numId="60" w16cid:durableId="1352997231">
    <w:abstractNumId w:val="31"/>
  </w:num>
  <w:num w:numId="61" w16cid:durableId="194462789">
    <w:abstractNumId w:val="28"/>
  </w:num>
  <w:num w:numId="62" w16cid:durableId="1225481480">
    <w:abstractNumId w:val="49"/>
  </w:num>
  <w:num w:numId="63" w16cid:durableId="947086674">
    <w:abstractNumId w:val="35"/>
  </w:num>
  <w:num w:numId="64" w16cid:durableId="1466266609">
    <w:abstractNumId w:val="40"/>
  </w:num>
  <w:num w:numId="65" w16cid:durableId="486870921">
    <w:abstractNumId w:val="56"/>
  </w:num>
  <w:num w:numId="66" w16cid:durableId="1527912589">
    <w:abstractNumId w:val="9"/>
  </w:num>
  <w:num w:numId="67" w16cid:durableId="811097175">
    <w:abstractNumId w:val="68"/>
  </w:num>
  <w:num w:numId="68" w16cid:durableId="1479223316">
    <w:abstractNumId w:val="71"/>
  </w:num>
  <w:num w:numId="69" w16cid:durableId="1879199863">
    <w:abstractNumId w:val="47"/>
  </w:num>
  <w:num w:numId="70" w16cid:durableId="786311042">
    <w:abstractNumId w:val="6"/>
  </w:num>
  <w:num w:numId="71" w16cid:durableId="487477858">
    <w:abstractNumId w:val="52"/>
  </w:num>
  <w:num w:numId="72" w16cid:durableId="207962657">
    <w:abstractNumId w:val="21"/>
  </w:num>
  <w:num w:numId="73" w16cid:durableId="1552303120">
    <w:abstractNumId w:val="63"/>
  </w:num>
  <w:num w:numId="74" w16cid:durableId="1885749714">
    <w:abstractNumId w:val="58"/>
  </w:num>
  <w:num w:numId="75" w16cid:durableId="238178384">
    <w:abstractNumId w:val="73"/>
  </w:num>
  <w:num w:numId="76" w16cid:durableId="2104915506">
    <w:abstractNumId w:val="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3C"/>
    <w:rsid w:val="0000149A"/>
    <w:rsid w:val="000016A9"/>
    <w:rsid w:val="0000240F"/>
    <w:rsid w:val="00003E9D"/>
    <w:rsid w:val="000055D4"/>
    <w:rsid w:val="0000661C"/>
    <w:rsid w:val="00007E86"/>
    <w:rsid w:val="0001027B"/>
    <w:rsid w:val="00010ED8"/>
    <w:rsid w:val="00011FEB"/>
    <w:rsid w:val="00012023"/>
    <w:rsid w:val="00012B5C"/>
    <w:rsid w:val="00012F58"/>
    <w:rsid w:val="00013A35"/>
    <w:rsid w:val="00013E93"/>
    <w:rsid w:val="0001407C"/>
    <w:rsid w:val="00014F3C"/>
    <w:rsid w:val="00021391"/>
    <w:rsid w:val="00021D68"/>
    <w:rsid w:val="000223C2"/>
    <w:rsid w:val="00022F9E"/>
    <w:rsid w:val="0002333C"/>
    <w:rsid w:val="00023A3E"/>
    <w:rsid w:val="00024240"/>
    <w:rsid w:val="0002477C"/>
    <w:rsid w:val="00024CEC"/>
    <w:rsid w:val="00024F78"/>
    <w:rsid w:val="00026D37"/>
    <w:rsid w:val="0002791F"/>
    <w:rsid w:val="00027F01"/>
    <w:rsid w:val="000303E4"/>
    <w:rsid w:val="00032A10"/>
    <w:rsid w:val="00032DBA"/>
    <w:rsid w:val="00033454"/>
    <w:rsid w:val="00033C11"/>
    <w:rsid w:val="00034B19"/>
    <w:rsid w:val="00034BFB"/>
    <w:rsid w:val="00035B3A"/>
    <w:rsid w:val="00037886"/>
    <w:rsid w:val="00040086"/>
    <w:rsid w:val="00040140"/>
    <w:rsid w:val="00040CA2"/>
    <w:rsid w:val="00040DC3"/>
    <w:rsid w:val="00041D1C"/>
    <w:rsid w:val="00042532"/>
    <w:rsid w:val="000445F9"/>
    <w:rsid w:val="000446BF"/>
    <w:rsid w:val="00044DC6"/>
    <w:rsid w:val="00044FF9"/>
    <w:rsid w:val="00045F6B"/>
    <w:rsid w:val="00047B14"/>
    <w:rsid w:val="00050134"/>
    <w:rsid w:val="000501FE"/>
    <w:rsid w:val="00050692"/>
    <w:rsid w:val="00051FE6"/>
    <w:rsid w:val="0005205F"/>
    <w:rsid w:val="00053206"/>
    <w:rsid w:val="00053B60"/>
    <w:rsid w:val="0005456D"/>
    <w:rsid w:val="00055E2B"/>
    <w:rsid w:val="000562C0"/>
    <w:rsid w:val="000562C5"/>
    <w:rsid w:val="00056496"/>
    <w:rsid w:val="00056764"/>
    <w:rsid w:val="0005699F"/>
    <w:rsid w:val="00056B64"/>
    <w:rsid w:val="0005723A"/>
    <w:rsid w:val="00057408"/>
    <w:rsid w:val="00060211"/>
    <w:rsid w:val="00060C4E"/>
    <w:rsid w:val="00061802"/>
    <w:rsid w:val="00061CB2"/>
    <w:rsid w:val="00062A8C"/>
    <w:rsid w:val="0006346B"/>
    <w:rsid w:val="000634DA"/>
    <w:rsid w:val="0006398B"/>
    <w:rsid w:val="00063C8E"/>
    <w:rsid w:val="00063EF0"/>
    <w:rsid w:val="00063FA0"/>
    <w:rsid w:val="0006450A"/>
    <w:rsid w:val="0006550E"/>
    <w:rsid w:val="00065744"/>
    <w:rsid w:val="00065D51"/>
    <w:rsid w:val="0006776B"/>
    <w:rsid w:val="000719BD"/>
    <w:rsid w:val="00071AF5"/>
    <w:rsid w:val="00072843"/>
    <w:rsid w:val="00072857"/>
    <w:rsid w:val="00072A17"/>
    <w:rsid w:val="00072EDE"/>
    <w:rsid w:val="00073E4D"/>
    <w:rsid w:val="0007448B"/>
    <w:rsid w:val="00074B01"/>
    <w:rsid w:val="000778AF"/>
    <w:rsid w:val="0008215B"/>
    <w:rsid w:val="00082477"/>
    <w:rsid w:val="00082EF5"/>
    <w:rsid w:val="0008309C"/>
    <w:rsid w:val="000831A3"/>
    <w:rsid w:val="000833E6"/>
    <w:rsid w:val="00085247"/>
    <w:rsid w:val="00086824"/>
    <w:rsid w:val="00087490"/>
    <w:rsid w:val="00087B60"/>
    <w:rsid w:val="0009032B"/>
    <w:rsid w:val="0009056A"/>
    <w:rsid w:val="00091312"/>
    <w:rsid w:val="00091838"/>
    <w:rsid w:val="00092498"/>
    <w:rsid w:val="00092FB9"/>
    <w:rsid w:val="00093211"/>
    <w:rsid w:val="00093E73"/>
    <w:rsid w:val="000945F3"/>
    <w:rsid w:val="00095C4E"/>
    <w:rsid w:val="0009626F"/>
    <w:rsid w:val="000967CE"/>
    <w:rsid w:val="00096F87"/>
    <w:rsid w:val="0009726B"/>
    <w:rsid w:val="000973B8"/>
    <w:rsid w:val="000A0264"/>
    <w:rsid w:val="000A1158"/>
    <w:rsid w:val="000A139C"/>
    <w:rsid w:val="000A1493"/>
    <w:rsid w:val="000A15C7"/>
    <w:rsid w:val="000A16C4"/>
    <w:rsid w:val="000A18C5"/>
    <w:rsid w:val="000A19EB"/>
    <w:rsid w:val="000A309D"/>
    <w:rsid w:val="000A471E"/>
    <w:rsid w:val="000A4BF8"/>
    <w:rsid w:val="000A6772"/>
    <w:rsid w:val="000A78F4"/>
    <w:rsid w:val="000A7B9D"/>
    <w:rsid w:val="000A7C4A"/>
    <w:rsid w:val="000A7C63"/>
    <w:rsid w:val="000B049A"/>
    <w:rsid w:val="000B0BE2"/>
    <w:rsid w:val="000B173E"/>
    <w:rsid w:val="000B1F61"/>
    <w:rsid w:val="000B230D"/>
    <w:rsid w:val="000B37A8"/>
    <w:rsid w:val="000B3E55"/>
    <w:rsid w:val="000B497E"/>
    <w:rsid w:val="000B5C7A"/>
    <w:rsid w:val="000B716F"/>
    <w:rsid w:val="000B789E"/>
    <w:rsid w:val="000B79CF"/>
    <w:rsid w:val="000B7A8D"/>
    <w:rsid w:val="000B7F63"/>
    <w:rsid w:val="000C01E9"/>
    <w:rsid w:val="000C1548"/>
    <w:rsid w:val="000C2244"/>
    <w:rsid w:val="000C3673"/>
    <w:rsid w:val="000C4B17"/>
    <w:rsid w:val="000C5668"/>
    <w:rsid w:val="000C5730"/>
    <w:rsid w:val="000C6B99"/>
    <w:rsid w:val="000C7369"/>
    <w:rsid w:val="000D0C20"/>
    <w:rsid w:val="000D3AD5"/>
    <w:rsid w:val="000D4C94"/>
    <w:rsid w:val="000D518E"/>
    <w:rsid w:val="000D51A4"/>
    <w:rsid w:val="000D58FB"/>
    <w:rsid w:val="000D6B90"/>
    <w:rsid w:val="000D6BCE"/>
    <w:rsid w:val="000D76F9"/>
    <w:rsid w:val="000E0575"/>
    <w:rsid w:val="000E0CF7"/>
    <w:rsid w:val="000E10BE"/>
    <w:rsid w:val="000E13B5"/>
    <w:rsid w:val="000E1A52"/>
    <w:rsid w:val="000E2F2F"/>
    <w:rsid w:val="000E34FB"/>
    <w:rsid w:val="000E3A37"/>
    <w:rsid w:val="000E45A4"/>
    <w:rsid w:val="000E5097"/>
    <w:rsid w:val="000E5C6A"/>
    <w:rsid w:val="000F0144"/>
    <w:rsid w:val="000F035D"/>
    <w:rsid w:val="000F1648"/>
    <w:rsid w:val="000F171E"/>
    <w:rsid w:val="000F1876"/>
    <w:rsid w:val="000F2B59"/>
    <w:rsid w:val="000F2CE9"/>
    <w:rsid w:val="000F31B7"/>
    <w:rsid w:val="000F38AC"/>
    <w:rsid w:val="000F41F7"/>
    <w:rsid w:val="000F444E"/>
    <w:rsid w:val="000F4F3C"/>
    <w:rsid w:val="000F51FC"/>
    <w:rsid w:val="000F53C5"/>
    <w:rsid w:val="000F657F"/>
    <w:rsid w:val="000F77DE"/>
    <w:rsid w:val="000F787F"/>
    <w:rsid w:val="0010004A"/>
    <w:rsid w:val="00100E2F"/>
    <w:rsid w:val="00101A42"/>
    <w:rsid w:val="00101E25"/>
    <w:rsid w:val="001020C6"/>
    <w:rsid w:val="00103867"/>
    <w:rsid w:val="00103D5F"/>
    <w:rsid w:val="0010439B"/>
    <w:rsid w:val="001052B3"/>
    <w:rsid w:val="00105C04"/>
    <w:rsid w:val="00105E3C"/>
    <w:rsid w:val="00106BA8"/>
    <w:rsid w:val="00107ED4"/>
    <w:rsid w:val="001104AE"/>
    <w:rsid w:val="00110C55"/>
    <w:rsid w:val="0011129B"/>
    <w:rsid w:val="00111C5A"/>
    <w:rsid w:val="00111E86"/>
    <w:rsid w:val="00112370"/>
    <w:rsid w:val="0011267C"/>
    <w:rsid w:val="001128A2"/>
    <w:rsid w:val="00113238"/>
    <w:rsid w:val="00113E93"/>
    <w:rsid w:val="00114527"/>
    <w:rsid w:val="00114700"/>
    <w:rsid w:val="001149AA"/>
    <w:rsid w:val="00114B6D"/>
    <w:rsid w:val="00114E49"/>
    <w:rsid w:val="00115429"/>
    <w:rsid w:val="00115A69"/>
    <w:rsid w:val="001165C4"/>
    <w:rsid w:val="001166FA"/>
    <w:rsid w:val="00116E00"/>
    <w:rsid w:val="00117258"/>
    <w:rsid w:val="00121EB0"/>
    <w:rsid w:val="001236AD"/>
    <w:rsid w:val="0012504F"/>
    <w:rsid w:val="00125B96"/>
    <w:rsid w:val="001272BA"/>
    <w:rsid w:val="00127511"/>
    <w:rsid w:val="001301C3"/>
    <w:rsid w:val="00130D38"/>
    <w:rsid w:val="001326C4"/>
    <w:rsid w:val="001332EB"/>
    <w:rsid w:val="00133CBE"/>
    <w:rsid w:val="001340B6"/>
    <w:rsid w:val="0013459C"/>
    <w:rsid w:val="00134AAA"/>
    <w:rsid w:val="001359DA"/>
    <w:rsid w:val="00136514"/>
    <w:rsid w:val="00136821"/>
    <w:rsid w:val="00137F25"/>
    <w:rsid w:val="001408B0"/>
    <w:rsid w:val="00141F82"/>
    <w:rsid w:val="00143DBD"/>
    <w:rsid w:val="0014433D"/>
    <w:rsid w:val="00144A9C"/>
    <w:rsid w:val="00144D26"/>
    <w:rsid w:val="0014544C"/>
    <w:rsid w:val="0014560B"/>
    <w:rsid w:val="00145C32"/>
    <w:rsid w:val="00146647"/>
    <w:rsid w:val="0014705E"/>
    <w:rsid w:val="001473DB"/>
    <w:rsid w:val="00151218"/>
    <w:rsid w:val="001515F8"/>
    <w:rsid w:val="001516E8"/>
    <w:rsid w:val="00151A90"/>
    <w:rsid w:val="00151CA2"/>
    <w:rsid w:val="00152088"/>
    <w:rsid w:val="001532AF"/>
    <w:rsid w:val="001534F4"/>
    <w:rsid w:val="00153B3C"/>
    <w:rsid w:val="00154263"/>
    <w:rsid w:val="00154A69"/>
    <w:rsid w:val="00157CED"/>
    <w:rsid w:val="00157D03"/>
    <w:rsid w:val="00157F28"/>
    <w:rsid w:val="001602F4"/>
    <w:rsid w:val="00160A6F"/>
    <w:rsid w:val="00162489"/>
    <w:rsid w:val="00162AAF"/>
    <w:rsid w:val="00162D15"/>
    <w:rsid w:val="0016318E"/>
    <w:rsid w:val="00163345"/>
    <w:rsid w:val="00163A76"/>
    <w:rsid w:val="00164A7E"/>
    <w:rsid w:val="00165E5B"/>
    <w:rsid w:val="0016686B"/>
    <w:rsid w:val="00166CF8"/>
    <w:rsid w:val="001673C2"/>
    <w:rsid w:val="00171285"/>
    <w:rsid w:val="001717C9"/>
    <w:rsid w:val="0017220B"/>
    <w:rsid w:val="0017254D"/>
    <w:rsid w:val="0017361B"/>
    <w:rsid w:val="001736BF"/>
    <w:rsid w:val="0017417D"/>
    <w:rsid w:val="0017465B"/>
    <w:rsid w:val="001749FE"/>
    <w:rsid w:val="00174C71"/>
    <w:rsid w:val="00174D18"/>
    <w:rsid w:val="00175305"/>
    <w:rsid w:val="0018060E"/>
    <w:rsid w:val="00180ED3"/>
    <w:rsid w:val="001811A4"/>
    <w:rsid w:val="00181849"/>
    <w:rsid w:val="00181AC2"/>
    <w:rsid w:val="00181D45"/>
    <w:rsid w:val="0018220B"/>
    <w:rsid w:val="001824C8"/>
    <w:rsid w:val="00183A99"/>
    <w:rsid w:val="0018402F"/>
    <w:rsid w:val="001844FF"/>
    <w:rsid w:val="00190538"/>
    <w:rsid w:val="00190CB8"/>
    <w:rsid w:val="0019142F"/>
    <w:rsid w:val="00191867"/>
    <w:rsid w:val="0019318A"/>
    <w:rsid w:val="001943C3"/>
    <w:rsid w:val="00194478"/>
    <w:rsid w:val="00194AA3"/>
    <w:rsid w:val="00195584"/>
    <w:rsid w:val="0019563A"/>
    <w:rsid w:val="00195693"/>
    <w:rsid w:val="001957D4"/>
    <w:rsid w:val="00195D10"/>
    <w:rsid w:val="00197C4B"/>
    <w:rsid w:val="001A0A14"/>
    <w:rsid w:val="001A12C7"/>
    <w:rsid w:val="001A21BC"/>
    <w:rsid w:val="001A26E9"/>
    <w:rsid w:val="001A2E20"/>
    <w:rsid w:val="001A37F6"/>
    <w:rsid w:val="001A3B9A"/>
    <w:rsid w:val="001A3D68"/>
    <w:rsid w:val="001A3F41"/>
    <w:rsid w:val="001A4D77"/>
    <w:rsid w:val="001A4EE9"/>
    <w:rsid w:val="001A5139"/>
    <w:rsid w:val="001A528D"/>
    <w:rsid w:val="001A5601"/>
    <w:rsid w:val="001A584F"/>
    <w:rsid w:val="001A6522"/>
    <w:rsid w:val="001A7E08"/>
    <w:rsid w:val="001B0787"/>
    <w:rsid w:val="001B1387"/>
    <w:rsid w:val="001B1751"/>
    <w:rsid w:val="001B21D5"/>
    <w:rsid w:val="001B29D5"/>
    <w:rsid w:val="001B2FB0"/>
    <w:rsid w:val="001B3057"/>
    <w:rsid w:val="001B32D9"/>
    <w:rsid w:val="001B41E2"/>
    <w:rsid w:val="001B485C"/>
    <w:rsid w:val="001B49F0"/>
    <w:rsid w:val="001B6213"/>
    <w:rsid w:val="001B7607"/>
    <w:rsid w:val="001B7D59"/>
    <w:rsid w:val="001C1673"/>
    <w:rsid w:val="001C1695"/>
    <w:rsid w:val="001C21EA"/>
    <w:rsid w:val="001C32EF"/>
    <w:rsid w:val="001C355F"/>
    <w:rsid w:val="001C4CEF"/>
    <w:rsid w:val="001C4D61"/>
    <w:rsid w:val="001C5A82"/>
    <w:rsid w:val="001C5CB9"/>
    <w:rsid w:val="001C6AC3"/>
    <w:rsid w:val="001C7819"/>
    <w:rsid w:val="001C7F79"/>
    <w:rsid w:val="001D02BD"/>
    <w:rsid w:val="001D0EEC"/>
    <w:rsid w:val="001D1527"/>
    <w:rsid w:val="001D1C1D"/>
    <w:rsid w:val="001D1F09"/>
    <w:rsid w:val="001D2149"/>
    <w:rsid w:val="001D2283"/>
    <w:rsid w:val="001D25F8"/>
    <w:rsid w:val="001D2B9A"/>
    <w:rsid w:val="001D3A3C"/>
    <w:rsid w:val="001D43AD"/>
    <w:rsid w:val="001D44D2"/>
    <w:rsid w:val="001D507B"/>
    <w:rsid w:val="001D6334"/>
    <w:rsid w:val="001D648B"/>
    <w:rsid w:val="001D6EA1"/>
    <w:rsid w:val="001D73F1"/>
    <w:rsid w:val="001E0944"/>
    <w:rsid w:val="001E0CD8"/>
    <w:rsid w:val="001E111D"/>
    <w:rsid w:val="001E2EFF"/>
    <w:rsid w:val="001E3210"/>
    <w:rsid w:val="001E36C8"/>
    <w:rsid w:val="001E4AF2"/>
    <w:rsid w:val="001E5632"/>
    <w:rsid w:val="001E7E83"/>
    <w:rsid w:val="001F01C8"/>
    <w:rsid w:val="001F0909"/>
    <w:rsid w:val="001F18C3"/>
    <w:rsid w:val="001F322E"/>
    <w:rsid w:val="001F489C"/>
    <w:rsid w:val="001F5679"/>
    <w:rsid w:val="001F71E1"/>
    <w:rsid w:val="001F7251"/>
    <w:rsid w:val="0020114E"/>
    <w:rsid w:val="0020128E"/>
    <w:rsid w:val="00201CB8"/>
    <w:rsid w:val="00201E27"/>
    <w:rsid w:val="00202263"/>
    <w:rsid w:val="00202698"/>
    <w:rsid w:val="00202D82"/>
    <w:rsid w:val="0020316B"/>
    <w:rsid w:val="00203B71"/>
    <w:rsid w:val="00203DE8"/>
    <w:rsid w:val="00204C00"/>
    <w:rsid w:val="00205923"/>
    <w:rsid w:val="00205E27"/>
    <w:rsid w:val="002074F7"/>
    <w:rsid w:val="0020780B"/>
    <w:rsid w:val="00210AA0"/>
    <w:rsid w:val="002119DB"/>
    <w:rsid w:val="00211BEB"/>
    <w:rsid w:val="00211EB6"/>
    <w:rsid w:val="002137F7"/>
    <w:rsid w:val="00213CCB"/>
    <w:rsid w:val="0021423D"/>
    <w:rsid w:val="00214DBE"/>
    <w:rsid w:val="00215AE1"/>
    <w:rsid w:val="00215D85"/>
    <w:rsid w:val="00217286"/>
    <w:rsid w:val="002176CF"/>
    <w:rsid w:val="002201D0"/>
    <w:rsid w:val="00220545"/>
    <w:rsid w:val="00220990"/>
    <w:rsid w:val="00220B80"/>
    <w:rsid w:val="00220E26"/>
    <w:rsid w:val="00220E83"/>
    <w:rsid w:val="0022141A"/>
    <w:rsid w:val="00221547"/>
    <w:rsid w:val="00221578"/>
    <w:rsid w:val="00222664"/>
    <w:rsid w:val="00223097"/>
    <w:rsid w:val="00223507"/>
    <w:rsid w:val="00223843"/>
    <w:rsid w:val="0022392A"/>
    <w:rsid w:val="002243C8"/>
    <w:rsid w:val="00224B91"/>
    <w:rsid w:val="00227545"/>
    <w:rsid w:val="00230894"/>
    <w:rsid w:val="002309B7"/>
    <w:rsid w:val="0023148E"/>
    <w:rsid w:val="002328A3"/>
    <w:rsid w:val="00232FEB"/>
    <w:rsid w:val="0023370C"/>
    <w:rsid w:val="00233BCB"/>
    <w:rsid w:val="00234BAE"/>
    <w:rsid w:val="00235949"/>
    <w:rsid w:val="00236083"/>
    <w:rsid w:val="00237085"/>
    <w:rsid w:val="0024092A"/>
    <w:rsid w:val="00240AB7"/>
    <w:rsid w:val="00240DFA"/>
    <w:rsid w:val="0024174F"/>
    <w:rsid w:val="00242667"/>
    <w:rsid w:val="00243E12"/>
    <w:rsid w:val="0024697C"/>
    <w:rsid w:val="002470BF"/>
    <w:rsid w:val="00250DDF"/>
    <w:rsid w:val="00251A74"/>
    <w:rsid w:val="00252F83"/>
    <w:rsid w:val="00253238"/>
    <w:rsid w:val="00253658"/>
    <w:rsid w:val="00253E75"/>
    <w:rsid w:val="00253E78"/>
    <w:rsid w:val="00254826"/>
    <w:rsid w:val="0025488D"/>
    <w:rsid w:val="00254D7A"/>
    <w:rsid w:val="00255492"/>
    <w:rsid w:val="002557B2"/>
    <w:rsid w:val="00255908"/>
    <w:rsid w:val="00256B6D"/>
    <w:rsid w:val="00260022"/>
    <w:rsid w:val="0026096C"/>
    <w:rsid w:val="00261154"/>
    <w:rsid w:val="002613A8"/>
    <w:rsid w:val="00262034"/>
    <w:rsid w:val="00262CF4"/>
    <w:rsid w:val="002636D2"/>
    <w:rsid w:val="002659A3"/>
    <w:rsid w:val="00265B88"/>
    <w:rsid w:val="00271561"/>
    <w:rsid w:val="00272455"/>
    <w:rsid w:val="00274020"/>
    <w:rsid w:val="00274317"/>
    <w:rsid w:val="0027466F"/>
    <w:rsid w:val="00275892"/>
    <w:rsid w:val="00277367"/>
    <w:rsid w:val="00280655"/>
    <w:rsid w:val="0028076A"/>
    <w:rsid w:val="0028181E"/>
    <w:rsid w:val="00281D6B"/>
    <w:rsid w:val="0028306D"/>
    <w:rsid w:val="00283300"/>
    <w:rsid w:val="00283DA0"/>
    <w:rsid w:val="0028513B"/>
    <w:rsid w:val="00286BA1"/>
    <w:rsid w:val="002903C0"/>
    <w:rsid w:val="002906DD"/>
    <w:rsid w:val="00290C68"/>
    <w:rsid w:val="002910E8"/>
    <w:rsid w:val="00291D9D"/>
    <w:rsid w:val="00292176"/>
    <w:rsid w:val="00292327"/>
    <w:rsid w:val="00292447"/>
    <w:rsid w:val="0029290F"/>
    <w:rsid w:val="00292C6E"/>
    <w:rsid w:val="00293152"/>
    <w:rsid w:val="00293EE3"/>
    <w:rsid w:val="002945EA"/>
    <w:rsid w:val="00294C05"/>
    <w:rsid w:val="002951EE"/>
    <w:rsid w:val="0029549E"/>
    <w:rsid w:val="002955E6"/>
    <w:rsid w:val="002959E4"/>
    <w:rsid w:val="00295E90"/>
    <w:rsid w:val="002967C0"/>
    <w:rsid w:val="00296972"/>
    <w:rsid w:val="00296B40"/>
    <w:rsid w:val="002979CE"/>
    <w:rsid w:val="00297E2B"/>
    <w:rsid w:val="002A1093"/>
    <w:rsid w:val="002A1450"/>
    <w:rsid w:val="002A15D7"/>
    <w:rsid w:val="002A1B67"/>
    <w:rsid w:val="002A1CD8"/>
    <w:rsid w:val="002A1E63"/>
    <w:rsid w:val="002A2723"/>
    <w:rsid w:val="002A3B09"/>
    <w:rsid w:val="002A4003"/>
    <w:rsid w:val="002A4438"/>
    <w:rsid w:val="002A50F4"/>
    <w:rsid w:val="002A52EB"/>
    <w:rsid w:val="002A5AFC"/>
    <w:rsid w:val="002A6205"/>
    <w:rsid w:val="002B04E2"/>
    <w:rsid w:val="002B1320"/>
    <w:rsid w:val="002B2904"/>
    <w:rsid w:val="002B3346"/>
    <w:rsid w:val="002B36F7"/>
    <w:rsid w:val="002B3786"/>
    <w:rsid w:val="002B3B74"/>
    <w:rsid w:val="002B3BFD"/>
    <w:rsid w:val="002B421B"/>
    <w:rsid w:val="002B4286"/>
    <w:rsid w:val="002B4725"/>
    <w:rsid w:val="002B4AE3"/>
    <w:rsid w:val="002B6765"/>
    <w:rsid w:val="002B780D"/>
    <w:rsid w:val="002B7FFB"/>
    <w:rsid w:val="002C1933"/>
    <w:rsid w:val="002C2D7E"/>
    <w:rsid w:val="002C2E73"/>
    <w:rsid w:val="002C2ECC"/>
    <w:rsid w:val="002C3470"/>
    <w:rsid w:val="002C3847"/>
    <w:rsid w:val="002C3867"/>
    <w:rsid w:val="002C3E1B"/>
    <w:rsid w:val="002C5D83"/>
    <w:rsid w:val="002C5E10"/>
    <w:rsid w:val="002C6BFB"/>
    <w:rsid w:val="002C6FD3"/>
    <w:rsid w:val="002C73F9"/>
    <w:rsid w:val="002D06FB"/>
    <w:rsid w:val="002D15F4"/>
    <w:rsid w:val="002D1D03"/>
    <w:rsid w:val="002D1DEE"/>
    <w:rsid w:val="002D2572"/>
    <w:rsid w:val="002D29B5"/>
    <w:rsid w:val="002D2A6D"/>
    <w:rsid w:val="002D2C8A"/>
    <w:rsid w:val="002D2CD0"/>
    <w:rsid w:val="002D35EC"/>
    <w:rsid w:val="002D35F5"/>
    <w:rsid w:val="002D40E6"/>
    <w:rsid w:val="002D4415"/>
    <w:rsid w:val="002D459B"/>
    <w:rsid w:val="002D45D5"/>
    <w:rsid w:val="002D4789"/>
    <w:rsid w:val="002D4862"/>
    <w:rsid w:val="002D4991"/>
    <w:rsid w:val="002D5012"/>
    <w:rsid w:val="002D538A"/>
    <w:rsid w:val="002D5457"/>
    <w:rsid w:val="002D5D93"/>
    <w:rsid w:val="002D6015"/>
    <w:rsid w:val="002D66D9"/>
    <w:rsid w:val="002D6D6F"/>
    <w:rsid w:val="002D7987"/>
    <w:rsid w:val="002E0230"/>
    <w:rsid w:val="002E0FEE"/>
    <w:rsid w:val="002E1C2A"/>
    <w:rsid w:val="002E22BB"/>
    <w:rsid w:val="002E2730"/>
    <w:rsid w:val="002E2E62"/>
    <w:rsid w:val="002E3E60"/>
    <w:rsid w:val="002E6504"/>
    <w:rsid w:val="002E6647"/>
    <w:rsid w:val="002E722B"/>
    <w:rsid w:val="002F00D8"/>
    <w:rsid w:val="002F0E04"/>
    <w:rsid w:val="002F103C"/>
    <w:rsid w:val="002F2407"/>
    <w:rsid w:val="002F4973"/>
    <w:rsid w:val="002F4BC2"/>
    <w:rsid w:val="002F4E33"/>
    <w:rsid w:val="002F56FA"/>
    <w:rsid w:val="002F5E2B"/>
    <w:rsid w:val="002F6019"/>
    <w:rsid w:val="002F7ECE"/>
    <w:rsid w:val="003006FC"/>
    <w:rsid w:val="0030088F"/>
    <w:rsid w:val="00302DAC"/>
    <w:rsid w:val="003032F7"/>
    <w:rsid w:val="003037B4"/>
    <w:rsid w:val="00304000"/>
    <w:rsid w:val="00305503"/>
    <w:rsid w:val="003058FB"/>
    <w:rsid w:val="00306FD5"/>
    <w:rsid w:val="0030747F"/>
    <w:rsid w:val="00307B1B"/>
    <w:rsid w:val="00307D2B"/>
    <w:rsid w:val="003100C1"/>
    <w:rsid w:val="0031131E"/>
    <w:rsid w:val="00312420"/>
    <w:rsid w:val="003129E3"/>
    <w:rsid w:val="00312B48"/>
    <w:rsid w:val="003133B4"/>
    <w:rsid w:val="003134FC"/>
    <w:rsid w:val="00313708"/>
    <w:rsid w:val="00313E78"/>
    <w:rsid w:val="00314475"/>
    <w:rsid w:val="003148B5"/>
    <w:rsid w:val="00314C6A"/>
    <w:rsid w:val="00314CD3"/>
    <w:rsid w:val="00314D62"/>
    <w:rsid w:val="00314F3A"/>
    <w:rsid w:val="003151D9"/>
    <w:rsid w:val="00316608"/>
    <w:rsid w:val="0031698B"/>
    <w:rsid w:val="00316E2C"/>
    <w:rsid w:val="003173D8"/>
    <w:rsid w:val="00317AA6"/>
    <w:rsid w:val="003202BB"/>
    <w:rsid w:val="0032091D"/>
    <w:rsid w:val="003216B5"/>
    <w:rsid w:val="00321C04"/>
    <w:rsid w:val="00321F9E"/>
    <w:rsid w:val="0032254B"/>
    <w:rsid w:val="0032277B"/>
    <w:rsid w:val="003229CE"/>
    <w:rsid w:val="00324C43"/>
    <w:rsid w:val="003253A8"/>
    <w:rsid w:val="003255B2"/>
    <w:rsid w:val="0032769B"/>
    <w:rsid w:val="00330742"/>
    <w:rsid w:val="003321EB"/>
    <w:rsid w:val="00333548"/>
    <w:rsid w:val="0033354D"/>
    <w:rsid w:val="0033390A"/>
    <w:rsid w:val="00334962"/>
    <w:rsid w:val="0033505A"/>
    <w:rsid w:val="003361C9"/>
    <w:rsid w:val="003371C0"/>
    <w:rsid w:val="003372DF"/>
    <w:rsid w:val="003378C6"/>
    <w:rsid w:val="00340E66"/>
    <w:rsid w:val="00341DAF"/>
    <w:rsid w:val="00342BFE"/>
    <w:rsid w:val="00343B5C"/>
    <w:rsid w:val="00345983"/>
    <w:rsid w:val="00345A8C"/>
    <w:rsid w:val="00346B08"/>
    <w:rsid w:val="00346B29"/>
    <w:rsid w:val="00346C50"/>
    <w:rsid w:val="00347B2D"/>
    <w:rsid w:val="00347F77"/>
    <w:rsid w:val="00350BD7"/>
    <w:rsid w:val="00350D49"/>
    <w:rsid w:val="00351621"/>
    <w:rsid w:val="00351D29"/>
    <w:rsid w:val="00351D47"/>
    <w:rsid w:val="00351E98"/>
    <w:rsid w:val="00352860"/>
    <w:rsid w:val="00352C71"/>
    <w:rsid w:val="003535ED"/>
    <w:rsid w:val="0035381F"/>
    <w:rsid w:val="00353C48"/>
    <w:rsid w:val="00355F5E"/>
    <w:rsid w:val="003568A7"/>
    <w:rsid w:val="00357A78"/>
    <w:rsid w:val="003603A1"/>
    <w:rsid w:val="00360B8D"/>
    <w:rsid w:val="0036186A"/>
    <w:rsid w:val="00361FAD"/>
    <w:rsid w:val="00363741"/>
    <w:rsid w:val="00363A82"/>
    <w:rsid w:val="00363C32"/>
    <w:rsid w:val="00363EDA"/>
    <w:rsid w:val="003644F4"/>
    <w:rsid w:val="00364565"/>
    <w:rsid w:val="003649B9"/>
    <w:rsid w:val="00364C08"/>
    <w:rsid w:val="00365141"/>
    <w:rsid w:val="00366CB7"/>
    <w:rsid w:val="00367CD1"/>
    <w:rsid w:val="00367D67"/>
    <w:rsid w:val="00367DEB"/>
    <w:rsid w:val="00367E5E"/>
    <w:rsid w:val="003707C4"/>
    <w:rsid w:val="00371039"/>
    <w:rsid w:val="00372048"/>
    <w:rsid w:val="003727CD"/>
    <w:rsid w:val="00373354"/>
    <w:rsid w:val="003733E6"/>
    <w:rsid w:val="003736D1"/>
    <w:rsid w:val="00373E7D"/>
    <w:rsid w:val="0037452F"/>
    <w:rsid w:val="0037557A"/>
    <w:rsid w:val="003757AB"/>
    <w:rsid w:val="00375AC5"/>
    <w:rsid w:val="00377553"/>
    <w:rsid w:val="0037760E"/>
    <w:rsid w:val="00380462"/>
    <w:rsid w:val="00380AC8"/>
    <w:rsid w:val="00380EFF"/>
    <w:rsid w:val="0038207F"/>
    <w:rsid w:val="003824E6"/>
    <w:rsid w:val="003826E1"/>
    <w:rsid w:val="00383976"/>
    <w:rsid w:val="003851AC"/>
    <w:rsid w:val="00385609"/>
    <w:rsid w:val="003857C6"/>
    <w:rsid w:val="00385942"/>
    <w:rsid w:val="00385E14"/>
    <w:rsid w:val="00385E62"/>
    <w:rsid w:val="00386010"/>
    <w:rsid w:val="0038624E"/>
    <w:rsid w:val="003878DF"/>
    <w:rsid w:val="00387C34"/>
    <w:rsid w:val="00390622"/>
    <w:rsid w:val="00391670"/>
    <w:rsid w:val="00393174"/>
    <w:rsid w:val="00393FF5"/>
    <w:rsid w:val="00394E46"/>
    <w:rsid w:val="003950FF"/>
    <w:rsid w:val="00396054"/>
    <w:rsid w:val="003970C4"/>
    <w:rsid w:val="00397675"/>
    <w:rsid w:val="003A01A0"/>
    <w:rsid w:val="003A0CD1"/>
    <w:rsid w:val="003A0EFD"/>
    <w:rsid w:val="003A11E2"/>
    <w:rsid w:val="003A20AD"/>
    <w:rsid w:val="003A254A"/>
    <w:rsid w:val="003A257F"/>
    <w:rsid w:val="003A285E"/>
    <w:rsid w:val="003A2C76"/>
    <w:rsid w:val="003A2E74"/>
    <w:rsid w:val="003A2F62"/>
    <w:rsid w:val="003A33BA"/>
    <w:rsid w:val="003A3965"/>
    <w:rsid w:val="003A6552"/>
    <w:rsid w:val="003A693A"/>
    <w:rsid w:val="003A6E80"/>
    <w:rsid w:val="003A7423"/>
    <w:rsid w:val="003A7CE1"/>
    <w:rsid w:val="003B0669"/>
    <w:rsid w:val="003B0846"/>
    <w:rsid w:val="003B1C0E"/>
    <w:rsid w:val="003B200C"/>
    <w:rsid w:val="003B2CED"/>
    <w:rsid w:val="003B2D17"/>
    <w:rsid w:val="003B3107"/>
    <w:rsid w:val="003B3941"/>
    <w:rsid w:val="003B4CD8"/>
    <w:rsid w:val="003B6119"/>
    <w:rsid w:val="003B6405"/>
    <w:rsid w:val="003B7C52"/>
    <w:rsid w:val="003B7CB8"/>
    <w:rsid w:val="003C0226"/>
    <w:rsid w:val="003C029C"/>
    <w:rsid w:val="003C0825"/>
    <w:rsid w:val="003C0DA2"/>
    <w:rsid w:val="003C14C0"/>
    <w:rsid w:val="003C1889"/>
    <w:rsid w:val="003C1FEC"/>
    <w:rsid w:val="003C22A0"/>
    <w:rsid w:val="003C230F"/>
    <w:rsid w:val="003C26A9"/>
    <w:rsid w:val="003C2D6F"/>
    <w:rsid w:val="003C2EE5"/>
    <w:rsid w:val="003C305B"/>
    <w:rsid w:val="003C3AAA"/>
    <w:rsid w:val="003C51AC"/>
    <w:rsid w:val="003C587F"/>
    <w:rsid w:val="003C5B20"/>
    <w:rsid w:val="003C69BB"/>
    <w:rsid w:val="003C6E23"/>
    <w:rsid w:val="003C6E37"/>
    <w:rsid w:val="003C73B3"/>
    <w:rsid w:val="003C751A"/>
    <w:rsid w:val="003C7FAA"/>
    <w:rsid w:val="003D0CC9"/>
    <w:rsid w:val="003D1406"/>
    <w:rsid w:val="003D2C54"/>
    <w:rsid w:val="003D2C5D"/>
    <w:rsid w:val="003D2CB3"/>
    <w:rsid w:val="003D2EF8"/>
    <w:rsid w:val="003D2F52"/>
    <w:rsid w:val="003D51F3"/>
    <w:rsid w:val="003D5DD9"/>
    <w:rsid w:val="003D6B27"/>
    <w:rsid w:val="003D6CD2"/>
    <w:rsid w:val="003D742B"/>
    <w:rsid w:val="003D77C1"/>
    <w:rsid w:val="003E10A5"/>
    <w:rsid w:val="003E1D84"/>
    <w:rsid w:val="003E24AE"/>
    <w:rsid w:val="003E2F77"/>
    <w:rsid w:val="003E3B7E"/>
    <w:rsid w:val="003E4380"/>
    <w:rsid w:val="003E4571"/>
    <w:rsid w:val="003E4A3F"/>
    <w:rsid w:val="003E50FD"/>
    <w:rsid w:val="003E5385"/>
    <w:rsid w:val="003E54D1"/>
    <w:rsid w:val="003E5713"/>
    <w:rsid w:val="003E5E8E"/>
    <w:rsid w:val="003E6500"/>
    <w:rsid w:val="003E7015"/>
    <w:rsid w:val="003E75EA"/>
    <w:rsid w:val="003F0F7F"/>
    <w:rsid w:val="003F1CCB"/>
    <w:rsid w:val="003F2539"/>
    <w:rsid w:val="003F2E00"/>
    <w:rsid w:val="003F3145"/>
    <w:rsid w:val="003F31DC"/>
    <w:rsid w:val="003F45BD"/>
    <w:rsid w:val="003F4DA3"/>
    <w:rsid w:val="003F569D"/>
    <w:rsid w:val="003F5C88"/>
    <w:rsid w:val="003F5F1E"/>
    <w:rsid w:val="003F6863"/>
    <w:rsid w:val="003F6E30"/>
    <w:rsid w:val="003F7088"/>
    <w:rsid w:val="003F7210"/>
    <w:rsid w:val="003F7724"/>
    <w:rsid w:val="003F774F"/>
    <w:rsid w:val="003F7AED"/>
    <w:rsid w:val="004000D5"/>
    <w:rsid w:val="00400AF8"/>
    <w:rsid w:val="00400C8F"/>
    <w:rsid w:val="00401840"/>
    <w:rsid w:val="00401A09"/>
    <w:rsid w:val="00401A6D"/>
    <w:rsid w:val="00401CFA"/>
    <w:rsid w:val="00401D25"/>
    <w:rsid w:val="00402504"/>
    <w:rsid w:val="00402827"/>
    <w:rsid w:val="00404B7B"/>
    <w:rsid w:val="004065C7"/>
    <w:rsid w:val="00406D8D"/>
    <w:rsid w:val="00406F73"/>
    <w:rsid w:val="00407AE6"/>
    <w:rsid w:val="00407B6A"/>
    <w:rsid w:val="00410050"/>
    <w:rsid w:val="00410A0E"/>
    <w:rsid w:val="004115CF"/>
    <w:rsid w:val="0041194A"/>
    <w:rsid w:val="0041380C"/>
    <w:rsid w:val="00413C4A"/>
    <w:rsid w:val="00413EA8"/>
    <w:rsid w:val="00415148"/>
    <w:rsid w:val="00415352"/>
    <w:rsid w:val="004156D2"/>
    <w:rsid w:val="004158A2"/>
    <w:rsid w:val="00416D3D"/>
    <w:rsid w:val="004173B9"/>
    <w:rsid w:val="004178BD"/>
    <w:rsid w:val="004207F2"/>
    <w:rsid w:val="00421D7F"/>
    <w:rsid w:val="00422174"/>
    <w:rsid w:val="00422427"/>
    <w:rsid w:val="00423200"/>
    <w:rsid w:val="004241E8"/>
    <w:rsid w:val="00424D0F"/>
    <w:rsid w:val="00426250"/>
    <w:rsid w:val="004268E8"/>
    <w:rsid w:val="00426B5C"/>
    <w:rsid w:val="004272B4"/>
    <w:rsid w:val="0043133A"/>
    <w:rsid w:val="00431FDC"/>
    <w:rsid w:val="00432981"/>
    <w:rsid w:val="004330DB"/>
    <w:rsid w:val="00433213"/>
    <w:rsid w:val="004336B6"/>
    <w:rsid w:val="00433E78"/>
    <w:rsid w:val="0043572A"/>
    <w:rsid w:val="00435A2A"/>
    <w:rsid w:val="004374F6"/>
    <w:rsid w:val="00437550"/>
    <w:rsid w:val="00437D3A"/>
    <w:rsid w:val="00437F32"/>
    <w:rsid w:val="004406B5"/>
    <w:rsid w:val="0044086F"/>
    <w:rsid w:val="00440EE5"/>
    <w:rsid w:val="004448C6"/>
    <w:rsid w:val="00444B6C"/>
    <w:rsid w:val="00444CF0"/>
    <w:rsid w:val="004457CF"/>
    <w:rsid w:val="00447010"/>
    <w:rsid w:val="0044704C"/>
    <w:rsid w:val="00447D1A"/>
    <w:rsid w:val="00450CEC"/>
    <w:rsid w:val="00450E14"/>
    <w:rsid w:val="00451AF6"/>
    <w:rsid w:val="00452381"/>
    <w:rsid w:val="00452A44"/>
    <w:rsid w:val="00452A81"/>
    <w:rsid w:val="00453047"/>
    <w:rsid w:val="004540DD"/>
    <w:rsid w:val="00454E67"/>
    <w:rsid w:val="00455553"/>
    <w:rsid w:val="00455860"/>
    <w:rsid w:val="00456DA0"/>
    <w:rsid w:val="00457116"/>
    <w:rsid w:val="004576F4"/>
    <w:rsid w:val="00460048"/>
    <w:rsid w:val="00461417"/>
    <w:rsid w:val="00461CEA"/>
    <w:rsid w:val="004627A2"/>
    <w:rsid w:val="00463498"/>
    <w:rsid w:val="00463E8F"/>
    <w:rsid w:val="00466C2E"/>
    <w:rsid w:val="00467C24"/>
    <w:rsid w:val="00467D18"/>
    <w:rsid w:val="00470B84"/>
    <w:rsid w:val="00470CCF"/>
    <w:rsid w:val="00471911"/>
    <w:rsid w:val="00472484"/>
    <w:rsid w:val="00472C18"/>
    <w:rsid w:val="00472E95"/>
    <w:rsid w:val="004731B3"/>
    <w:rsid w:val="00474000"/>
    <w:rsid w:val="0047492A"/>
    <w:rsid w:val="00474ED3"/>
    <w:rsid w:val="00475BF0"/>
    <w:rsid w:val="0048152A"/>
    <w:rsid w:val="00481A31"/>
    <w:rsid w:val="00482066"/>
    <w:rsid w:val="004834E1"/>
    <w:rsid w:val="00483FA5"/>
    <w:rsid w:val="00484B21"/>
    <w:rsid w:val="00484D63"/>
    <w:rsid w:val="0048512A"/>
    <w:rsid w:val="0048560A"/>
    <w:rsid w:val="0048639C"/>
    <w:rsid w:val="00486498"/>
    <w:rsid w:val="00486955"/>
    <w:rsid w:val="004876F9"/>
    <w:rsid w:val="0048776E"/>
    <w:rsid w:val="004904EB"/>
    <w:rsid w:val="0049050C"/>
    <w:rsid w:val="0049062D"/>
    <w:rsid w:val="0049211F"/>
    <w:rsid w:val="00492221"/>
    <w:rsid w:val="00492741"/>
    <w:rsid w:val="0049300A"/>
    <w:rsid w:val="004930F4"/>
    <w:rsid w:val="00493193"/>
    <w:rsid w:val="0049354D"/>
    <w:rsid w:val="0049396B"/>
    <w:rsid w:val="00493F46"/>
    <w:rsid w:val="00494C95"/>
    <w:rsid w:val="0049553D"/>
    <w:rsid w:val="00495BF3"/>
    <w:rsid w:val="00495E72"/>
    <w:rsid w:val="00496CF2"/>
    <w:rsid w:val="004A00D5"/>
    <w:rsid w:val="004A032C"/>
    <w:rsid w:val="004A173D"/>
    <w:rsid w:val="004A27E6"/>
    <w:rsid w:val="004A32A7"/>
    <w:rsid w:val="004A398C"/>
    <w:rsid w:val="004A3C86"/>
    <w:rsid w:val="004A47A4"/>
    <w:rsid w:val="004A4D80"/>
    <w:rsid w:val="004A5691"/>
    <w:rsid w:val="004A6591"/>
    <w:rsid w:val="004A68DD"/>
    <w:rsid w:val="004A6EBF"/>
    <w:rsid w:val="004A740E"/>
    <w:rsid w:val="004A74D4"/>
    <w:rsid w:val="004A79D7"/>
    <w:rsid w:val="004A7B7A"/>
    <w:rsid w:val="004A7CC9"/>
    <w:rsid w:val="004B03F4"/>
    <w:rsid w:val="004B097D"/>
    <w:rsid w:val="004B102A"/>
    <w:rsid w:val="004B1FE9"/>
    <w:rsid w:val="004B2610"/>
    <w:rsid w:val="004B2776"/>
    <w:rsid w:val="004B3184"/>
    <w:rsid w:val="004B5EF7"/>
    <w:rsid w:val="004B66BC"/>
    <w:rsid w:val="004B7270"/>
    <w:rsid w:val="004C0BEB"/>
    <w:rsid w:val="004C0FCF"/>
    <w:rsid w:val="004C353F"/>
    <w:rsid w:val="004C3BF9"/>
    <w:rsid w:val="004C3D79"/>
    <w:rsid w:val="004C403C"/>
    <w:rsid w:val="004C4087"/>
    <w:rsid w:val="004C46D2"/>
    <w:rsid w:val="004C4DD3"/>
    <w:rsid w:val="004C593B"/>
    <w:rsid w:val="004C5D09"/>
    <w:rsid w:val="004C5D2C"/>
    <w:rsid w:val="004C7C0A"/>
    <w:rsid w:val="004D0286"/>
    <w:rsid w:val="004D0A9A"/>
    <w:rsid w:val="004D1465"/>
    <w:rsid w:val="004D1B10"/>
    <w:rsid w:val="004D1E32"/>
    <w:rsid w:val="004D2BF0"/>
    <w:rsid w:val="004D3313"/>
    <w:rsid w:val="004D47DF"/>
    <w:rsid w:val="004D4ECA"/>
    <w:rsid w:val="004D526D"/>
    <w:rsid w:val="004D5CC3"/>
    <w:rsid w:val="004D7709"/>
    <w:rsid w:val="004D7EED"/>
    <w:rsid w:val="004E1B74"/>
    <w:rsid w:val="004E2320"/>
    <w:rsid w:val="004E2484"/>
    <w:rsid w:val="004E3BA8"/>
    <w:rsid w:val="004E3E59"/>
    <w:rsid w:val="004E3F71"/>
    <w:rsid w:val="004E527C"/>
    <w:rsid w:val="004E6D19"/>
    <w:rsid w:val="004E71FC"/>
    <w:rsid w:val="004F005C"/>
    <w:rsid w:val="004F02E2"/>
    <w:rsid w:val="004F03B2"/>
    <w:rsid w:val="004F0B70"/>
    <w:rsid w:val="004F18AC"/>
    <w:rsid w:val="004F2427"/>
    <w:rsid w:val="004F29DF"/>
    <w:rsid w:val="004F2D4B"/>
    <w:rsid w:val="004F391A"/>
    <w:rsid w:val="004F3963"/>
    <w:rsid w:val="004F45F3"/>
    <w:rsid w:val="004F4BFB"/>
    <w:rsid w:val="004F4E55"/>
    <w:rsid w:val="004F4F1A"/>
    <w:rsid w:val="004F6A2B"/>
    <w:rsid w:val="004F71CE"/>
    <w:rsid w:val="005009A5"/>
    <w:rsid w:val="0050115B"/>
    <w:rsid w:val="0050159B"/>
    <w:rsid w:val="0050310D"/>
    <w:rsid w:val="00503242"/>
    <w:rsid w:val="00503949"/>
    <w:rsid w:val="00503AD2"/>
    <w:rsid w:val="00503D99"/>
    <w:rsid w:val="00504A66"/>
    <w:rsid w:val="00504D3D"/>
    <w:rsid w:val="00504D48"/>
    <w:rsid w:val="00504F5A"/>
    <w:rsid w:val="00505C4C"/>
    <w:rsid w:val="00505D93"/>
    <w:rsid w:val="00506CFD"/>
    <w:rsid w:val="00506DCB"/>
    <w:rsid w:val="005105E9"/>
    <w:rsid w:val="0051074F"/>
    <w:rsid w:val="00510966"/>
    <w:rsid w:val="00510A51"/>
    <w:rsid w:val="00510B65"/>
    <w:rsid w:val="00510ED5"/>
    <w:rsid w:val="00510F64"/>
    <w:rsid w:val="00511071"/>
    <w:rsid w:val="00511133"/>
    <w:rsid w:val="0051222D"/>
    <w:rsid w:val="0051254D"/>
    <w:rsid w:val="00512A5D"/>
    <w:rsid w:val="00512D73"/>
    <w:rsid w:val="00513376"/>
    <w:rsid w:val="00513597"/>
    <w:rsid w:val="00515A40"/>
    <w:rsid w:val="0051606F"/>
    <w:rsid w:val="00516655"/>
    <w:rsid w:val="005174C9"/>
    <w:rsid w:val="005176E5"/>
    <w:rsid w:val="005204D3"/>
    <w:rsid w:val="00521440"/>
    <w:rsid w:val="005216BC"/>
    <w:rsid w:val="00521D0D"/>
    <w:rsid w:val="00522CC4"/>
    <w:rsid w:val="00522CE6"/>
    <w:rsid w:val="0052353D"/>
    <w:rsid w:val="00523608"/>
    <w:rsid w:val="00524C81"/>
    <w:rsid w:val="00525767"/>
    <w:rsid w:val="0052588D"/>
    <w:rsid w:val="00525B0C"/>
    <w:rsid w:val="00525FF1"/>
    <w:rsid w:val="0052663D"/>
    <w:rsid w:val="00526648"/>
    <w:rsid w:val="00526911"/>
    <w:rsid w:val="005270D9"/>
    <w:rsid w:val="005272FA"/>
    <w:rsid w:val="005273B2"/>
    <w:rsid w:val="00530C53"/>
    <w:rsid w:val="005319D0"/>
    <w:rsid w:val="00533A91"/>
    <w:rsid w:val="00533E32"/>
    <w:rsid w:val="0053504B"/>
    <w:rsid w:val="00535543"/>
    <w:rsid w:val="005356F7"/>
    <w:rsid w:val="005364E1"/>
    <w:rsid w:val="005372EA"/>
    <w:rsid w:val="00541EA1"/>
    <w:rsid w:val="005427DE"/>
    <w:rsid w:val="00543071"/>
    <w:rsid w:val="00544B1D"/>
    <w:rsid w:val="005450EB"/>
    <w:rsid w:val="00546F9D"/>
    <w:rsid w:val="00547B08"/>
    <w:rsid w:val="005519A2"/>
    <w:rsid w:val="005523CA"/>
    <w:rsid w:val="0055283D"/>
    <w:rsid w:val="005539DF"/>
    <w:rsid w:val="00555620"/>
    <w:rsid w:val="00555E49"/>
    <w:rsid w:val="00557F0E"/>
    <w:rsid w:val="005602E3"/>
    <w:rsid w:val="005619E0"/>
    <w:rsid w:val="00561BBD"/>
    <w:rsid w:val="00561FF8"/>
    <w:rsid w:val="00564498"/>
    <w:rsid w:val="00564FCE"/>
    <w:rsid w:val="005659A6"/>
    <w:rsid w:val="00565CCC"/>
    <w:rsid w:val="00566444"/>
    <w:rsid w:val="00566C64"/>
    <w:rsid w:val="005671EC"/>
    <w:rsid w:val="005674E2"/>
    <w:rsid w:val="00567A58"/>
    <w:rsid w:val="00567E6D"/>
    <w:rsid w:val="005708A4"/>
    <w:rsid w:val="005725A9"/>
    <w:rsid w:val="00572910"/>
    <w:rsid w:val="00572D55"/>
    <w:rsid w:val="00572E76"/>
    <w:rsid w:val="005742C9"/>
    <w:rsid w:val="00574A12"/>
    <w:rsid w:val="00574F5F"/>
    <w:rsid w:val="00575A6D"/>
    <w:rsid w:val="00576B0C"/>
    <w:rsid w:val="00576CA1"/>
    <w:rsid w:val="00577209"/>
    <w:rsid w:val="00577C2C"/>
    <w:rsid w:val="005819D0"/>
    <w:rsid w:val="00581C28"/>
    <w:rsid w:val="00581FB5"/>
    <w:rsid w:val="005822AB"/>
    <w:rsid w:val="0058259C"/>
    <w:rsid w:val="00582822"/>
    <w:rsid w:val="00583337"/>
    <w:rsid w:val="00583917"/>
    <w:rsid w:val="00583A1F"/>
    <w:rsid w:val="00583D8B"/>
    <w:rsid w:val="00584CD7"/>
    <w:rsid w:val="00585B44"/>
    <w:rsid w:val="0058678C"/>
    <w:rsid w:val="00586F6B"/>
    <w:rsid w:val="00587B18"/>
    <w:rsid w:val="00587B1C"/>
    <w:rsid w:val="00587BCF"/>
    <w:rsid w:val="005903B6"/>
    <w:rsid w:val="00590D84"/>
    <w:rsid w:val="00591213"/>
    <w:rsid w:val="00591C8D"/>
    <w:rsid w:val="00591F28"/>
    <w:rsid w:val="0059203A"/>
    <w:rsid w:val="005924C0"/>
    <w:rsid w:val="0059302C"/>
    <w:rsid w:val="00593854"/>
    <w:rsid w:val="00593CEF"/>
    <w:rsid w:val="00594114"/>
    <w:rsid w:val="0059531C"/>
    <w:rsid w:val="0059550F"/>
    <w:rsid w:val="005A00FF"/>
    <w:rsid w:val="005A01CB"/>
    <w:rsid w:val="005A1275"/>
    <w:rsid w:val="005A1613"/>
    <w:rsid w:val="005A1F3A"/>
    <w:rsid w:val="005A2009"/>
    <w:rsid w:val="005A224C"/>
    <w:rsid w:val="005A2C10"/>
    <w:rsid w:val="005A3489"/>
    <w:rsid w:val="005A3ABA"/>
    <w:rsid w:val="005A415A"/>
    <w:rsid w:val="005A42AF"/>
    <w:rsid w:val="005A4A19"/>
    <w:rsid w:val="005A5490"/>
    <w:rsid w:val="005A56B4"/>
    <w:rsid w:val="005A5763"/>
    <w:rsid w:val="005A63B9"/>
    <w:rsid w:val="005A6935"/>
    <w:rsid w:val="005A7FA1"/>
    <w:rsid w:val="005B0AC6"/>
    <w:rsid w:val="005B0B3F"/>
    <w:rsid w:val="005B231A"/>
    <w:rsid w:val="005B4303"/>
    <w:rsid w:val="005B6023"/>
    <w:rsid w:val="005B7025"/>
    <w:rsid w:val="005B7B45"/>
    <w:rsid w:val="005C002F"/>
    <w:rsid w:val="005C080D"/>
    <w:rsid w:val="005C0A7D"/>
    <w:rsid w:val="005C2B1E"/>
    <w:rsid w:val="005C3A28"/>
    <w:rsid w:val="005C3A75"/>
    <w:rsid w:val="005C45CC"/>
    <w:rsid w:val="005C51D2"/>
    <w:rsid w:val="005C52BB"/>
    <w:rsid w:val="005C59AF"/>
    <w:rsid w:val="005C5A56"/>
    <w:rsid w:val="005C69DE"/>
    <w:rsid w:val="005C6E6D"/>
    <w:rsid w:val="005C7C0D"/>
    <w:rsid w:val="005D05C5"/>
    <w:rsid w:val="005D08CA"/>
    <w:rsid w:val="005D1C35"/>
    <w:rsid w:val="005D1F9D"/>
    <w:rsid w:val="005D343E"/>
    <w:rsid w:val="005D396A"/>
    <w:rsid w:val="005D3B11"/>
    <w:rsid w:val="005D4BDC"/>
    <w:rsid w:val="005D51A7"/>
    <w:rsid w:val="005D676F"/>
    <w:rsid w:val="005D7346"/>
    <w:rsid w:val="005D7844"/>
    <w:rsid w:val="005D79C9"/>
    <w:rsid w:val="005D7ED6"/>
    <w:rsid w:val="005E0729"/>
    <w:rsid w:val="005E2E81"/>
    <w:rsid w:val="005E39CC"/>
    <w:rsid w:val="005E4208"/>
    <w:rsid w:val="005E46F2"/>
    <w:rsid w:val="005E4D46"/>
    <w:rsid w:val="005E505E"/>
    <w:rsid w:val="005E523F"/>
    <w:rsid w:val="005E54F9"/>
    <w:rsid w:val="005E56BF"/>
    <w:rsid w:val="005E5C92"/>
    <w:rsid w:val="005E5F7B"/>
    <w:rsid w:val="005E6D33"/>
    <w:rsid w:val="005E6E19"/>
    <w:rsid w:val="005E7BC7"/>
    <w:rsid w:val="005F0147"/>
    <w:rsid w:val="005F0AD5"/>
    <w:rsid w:val="005F1079"/>
    <w:rsid w:val="005F1198"/>
    <w:rsid w:val="005F2058"/>
    <w:rsid w:val="005F29FF"/>
    <w:rsid w:val="005F2B50"/>
    <w:rsid w:val="005F2E11"/>
    <w:rsid w:val="005F3952"/>
    <w:rsid w:val="005F45E5"/>
    <w:rsid w:val="005F661B"/>
    <w:rsid w:val="00600822"/>
    <w:rsid w:val="00600A7C"/>
    <w:rsid w:val="0060124C"/>
    <w:rsid w:val="006015F1"/>
    <w:rsid w:val="006016D3"/>
    <w:rsid w:val="006027CD"/>
    <w:rsid w:val="00603C0A"/>
    <w:rsid w:val="0060430F"/>
    <w:rsid w:val="00604355"/>
    <w:rsid w:val="006043E1"/>
    <w:rsid w:val="00604686"/>
    <w:rsid w:val="00604AD9"/>
    <w:rsid w:val="0060507C"/>
    <w:rsid w:val="006052FA"/>
    <w:rsid w:val="0060549B"/>
    <w:rsid w:val="00605AE3"/>
    <w:rsid w:val="006061FF"/>
    <w:rsid w:val="0060660C"/>
    <w:rsid w:val="00606B75"/>
    <w:rsid w:val="006115D3"/>
    <w:rsid w:val="00612EA7"/>
    <w:rsid w:val="00615A9E"/>
    <w:rsid w:val="00616464"/>
    <w:rsid w:val="00617270"/>
    <w:rsid w:val="006174AE"/>
    <w:rsid w:val="00617BD7"/>
    <w:rsid w:val="00617DA2"/>
    <w:rsid w:val="00620372"/>
    <w:rsid w:val="0062063F"/>
    <w:rsid w:val="006208BE"/>
    <w:rsid w:val="006213EE"/>
    <w:rsid w:val="00621E0F"/>
    <w:rsid w:val="006220A4"/>
    <w:rsid w:val="00622DB1"/>
    <w:rsid w:val="00622DD3"/>
    <w:rsid w:val="006230DC"/>
    <w:rsid w:val="00623E3A"/>
    <w:rsid w:val="00624429"/>
    <w:rsid w:val="00624BD2"/>
    <w:rsid w:val="0062593A"/>
    <w:rsid w:val="00625D69"/>
    <w:rsid w:val="006261D8"/>
    <w:rsid w:val="006267B3"/>
    <w:rsid w:val="00626C28"/>
    <w:rsid w:val="0062721F"/>
    <w:rsid w:val="006302A1"/>
    <w:rsid w:val="006314B7"/>
    <w:rsid w:val="006318CC"/>
    <w:rsid w:val="00632FE0"/>
    <w:rsid w:val="00633FF2"/>
    <w:rsid w:val="00636A1E"/>
    <w:rsid w:val="00636E4B"/>
    <w:rsid w:val="00637106"/>
    <w:rsid w:val="00637BC2"/>
    <w:rsid w:val="006402E3"/>
    <w:rsid w:val="006405AC"/>
    <w:rsid w:val="00641D82"/>
    <w:rsid w:val="00641E8F"/>
    <w:rsid w:val="006422C4"/>
    <w:rsid w:val="00642F38"/>
    <w:rsid w:val="00643195"/>
    <w:rsid w:val="006432DC"/>
    <w:rsid w:val="00645E69"/>
    <w:rsid w:val="00646D45"/>
    <w:rsid w:val="00646DDB"/>
    <w:rsid w:val="0064764F"/>
    <w:rsid w:val="00647BA4"/>
    <w:rsid w:val="00650871"/>
    <w:rsid w:val="006525F4"/>
    <w:rsid w:val="006526EC"/>
    <w:rsid w:val="00653086"/>
    <w:rsid w:val="00653AEB"/>
    <w:rsid w:val="00653E05"/>
    <w:rsid w:val="00654391"/>
    <w:rsid w:val="00655B83"/>
    <w:rsid w:val="00655D93"/>
    <w:rsid w:val="00655E2D"/>
    <w:rsid w:val="00655F33"/>
    <w:rsid w:val="006568A7"/>
    <w:rsid w:val="00656B46"/>
    <w:rsid w:val="00656E4A"/>
    <w:rsid w:val="0065720B"/>
    <w:rsid w:val="00657396"/>
    <w:rsid w:val="006575E5"/>
    <w:rsid w:val="0065788A"/>
    <w:rsid w:val="00657F63"/>
    <w:rsid w:val="00660CF4"/>
    <w:rsid w:val="00660DFB"/>
    <w:rsid w:val="0066101A"/>
    <w:rsid w:val="006616B0"/>
    <w:rsid w:val="00661D5E"/>
    <w:rsid w:val="00661F41"/>
    <w:rsid w:val="006626E8"/>
    <w:rsid w:val="00665268"/>
    <w:rsid w:val="00667AC8"/>
    <w:rsid w:val="006700CE"/>
    <w:rsid w:val="00670235"/>
    <w:rsid w:val="0067040F"/>
    <w:rsid w:val="00670475"/>
    <w:rsid w:val="00670A39"/>
    <w:rsid w:val="00670EA6"/>
    <w:rsid w:val="00672752"/>
    <w:rsid w:val="00672776"/>
    <w:rsid w:val="00672BB5"/>
    <w:rsid w:val="00674177"/>
    <w:rsid w:val="006741DD"/>
    <w:rsid w:val="006746A7"/>
    <w:rsid w:val="006748C9"/>
    <w:rsid w:val="00674FD2"/>
    <w:rsid w:val="00676062"/>
    <w:rsid w:val="006763C3"/>
    <w:rsid w:val="0067781E"/>
    <w:rsid w:val="00677BB3"/>
    <w:rsid w:val="00677F3A"/>
    <w:rsid w:val="00681141"/>
    <w:rsid w:val="00681C5E"/>
    <w:rsid w:val="00683835"/>
    <w:rsid w:val="00683D27"/>
    <w:rsid w:val="00683DF3"/>
    <w:rsid w:val="0068437F"/>
    <w:rsid w:val="00684A44"/>
    <w:rsid w:val="00685476"/>
    <w:rsid w:val="006856D5"/>
    <w:rsid w:val="00685C33"/>
    <w:rsid w:val="00686D1A"/>
    <w:rsid w:val="00687BE4"/>
    <w:rsid w:val="00690B53"/>
    <w:rsid w:val="00692A8D"/>
    <w:rsid w:val="00692C90"/>
    <w:rsid w:val="00693DFD"/>
    <w:rsid w:val="00694599"/>
    <w:rsid w:val="006945D9"/>
    <w:rsid w:val="006947E1"/>
    <w:rsid w:val="00694FE3"/>
    <w:rsid w:val="00695051"/>
    <w:rsid w:val="00695DA9"/>
    <w:rsid w:val="006973EF"/>
    <w:rsid w:val="006A0B79"/>
    <w:rsid w:val="006A27EE"/>
    <w:rsid w:val="006A35E1"/>
    <w:rsid w:val="006A57C6"/>
    <w:rsid w:val="006A5B19"/>
    <w:rsid w:val="006A638F"/>
    <w:rsid w:val="006A6949"/>
    <w:rsid w:val="006A7637"/>
    <w:rsid w:val="006B013B"/>
    <w:rsid w:val="006B03E5"/>
    <w:rsid w:val="006B163D"/>
    <w:rsid w:val="006B23DC"/>
    <w:rsid w:val="006B390D"/>
    <w:rsid w:val="006B3E8E"/>
    <w:rsid w:val="006B532F"/>
    <w:rsid w:val="006B5341"/>
    <w:rsid w:val="006B5B46"/>
    <w:rsid w:val="006B753A"/>
    <w:rsid w:val="006B7BD6"/>
    <w:rsid w:val="006B7DC7"/>
    <w:rsid w:val="006C0535"/>
    <w:rsid w:val="006C061F"/>
    <w:rsid w:val="006C0905"/>
    <w:rsid w:val="006C1EF2"/>
    <w:rsid w:val="006C208A"/>
    <w:rsid w:val="006C35BC"/>
    <w:rsid w:val="006C3C0C"/>
    <w:rsid w:val="006C3FFD"/>
    <w:rsid w:val="006C4419"/>
    <w:rsid w:val="006C4A4A"/>
    <w:rsid w:val="006C5826"/>
    <w:rsid w:val="006C5FB6"/>
    <w:rsid w:val="006C6C3C"/>
    <w:rsid w:val="006D043F"/>
    <w:rsid w:val="006D12AE"/>
    <w:rsid w:val="006D1736"/>
    <w:rsid w:val="006D2ED7"/>
    <w:rsid w:val="006D32B7"/>
    <w:rsid w:val="006D3406"/>
    <w:rsid w:val="006D4DE8"/>
    <w:rsid w:val="006D71E1"/>
    <w:rsid w:val="006D778C"/>
    <w:rsid w:val="006D7F8B"/>
    <w:rsid w:val="006E04D0"/>
    <w:rsid w:val="006E0728"/>
    <w:rsid w:val="006E2092"/>
    <w:rsid w:val="006E251E"/>
    <w:rsid w:val="006E28CB"/>
    <w:rsid w:val="006E2DE1"/>
    <w:rsid w:val="006E4792"/>
    <w:rsid w:val="006E4CAF"/>
    <w:rsid w:val="006E69B0"/>
    <w:rsid w:val="006E7A2B"/>
    <w:rsid w:val="006F0F92"/>
    <w:rsid w:val="006F28EB"/>
    <w:rsid w:val="006F2F38"/>
    <w:rsid w:val="006F3306"/>
    <w:rsid w:val="006F3A27"/>
    <w:rsid w:val="006F49CE"/>
    <w:rsid w:val="006F4D8A"/>
    <w:rsid w:val="006F53A4"/>
    <w:rsid w:val="006F5605"/>
    <w:rsid w:val="006F5810"/>
    <w:rsid w:val="006F61CB"/>
    <w:rsid w:val="006F67E0"/>
    <w:rsid w:val="006F6F8F"/>
    <w:rsid w:val="006F7656"/>
    <w:rsid w:val="006F774D"/>
    <w:rsid w:val="007006DD"/>
    <w:rsid w:val="007017E0"/>
    <w:rsid w:val="00702668"/>
    <w:rsid w:val="00702E74"/>
    <w:rsid w:val="0070337F"/>
    <w:rsid w:val="0070396D"/>
    <w:rsid w:val="007041A5"/>
    <w:rsid w:val="0070504A"/>
    <w:rsid w:val="00705137"/>
    <w:rsid w:val="007059E8"/>
    <w:rsid w:val="00706965"/>
    <w:rsid w:val="007079B0"/>
    <w:rsid w:val="007109D4"/>
    <w:rsid w:val="007111E5"/>
    <w:rsid w:val="00711B48"/>
    <w:rsid w:val="00711D0D"/>
    <w:rsid w:val="00711FD9"/>
    <w:rsid w:val="00712A42"/>
    <w:rsid w:val="00712E97"/>
    <w:rsid w:val="0071426A"/>
    <w:rsid w:val="007147A8"/>
    <w:rsid w:val="007149CE"/>
    <w:rsid w:val="00714E24"/>
    <w:rsid w:val="00715BB1"/>
    <w:rsid w:val="00717D55"/>
    <w:rsid w:val="00717DE4"/>
    <w:rsid w:val="00720DEF"/>
    <w:rsid w:val="0072150B"/>
    <w:rsid w:val="00721971"/>
    <w:rsid w:val="00722BC8"/>
    <w:rsid w:val="00722C4F"/>
    <w:rsid w:val="00723A67"/>
    <w:rsid w:val="0072418F"/>
    <w:rsid w:val="007243A9"/>
    <w:rsid w:val="00725CFA"/>
    <w:rsid w:val="007263BD"/>
    <w:rsid w:val="007266DB"/>
    <w:rsid w:val="0072671B"/>
    <w:rsid w:val="00727556"/>
    <w:rsid w:val="007308E7"/>
    <w:rsid w:val="00730AAA"/>
    <w:rsid w:val="00731BD2"/>
    <w:rsid w:val="00731D19"/>
    <w:rsid w:val="00732459"/>
    <w:rsid w:val="00732F41"/>
    <w:rsid w:val="00734262"/>
    <w:rsid w:val="00735EEE"/>
    <w:rsid w:val="00736002"/>
    <w:rsid w:val="00736D77"/>
    <w:rsid w:val="00740198"/>
    <w:rsid w:val="0074083E"/>
    <w:rsid w:val="00740A64"/>
    <w:rsid w:val="00741593"/>
    <w:rsid w:val="00741A52"/>
    <w:rsid w:val="0074360F"/>
    <w:rsid w:val="00746492"/>
    <w:rsid w:val="00746703"/>
    <w:rsid w:val="0074744C"/>
    <w:rsid w:val="00747FE0"/>
    <w:rsid w:val="00750460"/>
    <w:rsid w:val="00751906"/>
    <w:rsid w:val="00751C8C"/>
    <w:rsid w:val="0075213B"/>
    <w:rsid w:val="007546C7"/>
    <w:rsid w:val="00755D18"/>
    <w:rsid w:val="00756E3C"/>
    <w:rsid w:val="00757500"/>
    <w:rsid w:val="00757A56"/>
    <w:rsid w:val="00760AE3"/>
    <w:rsid w:val="0076163C"/>
    <w:rsid w:val="00761744"/>
    <w:rsid w:val="007620CC"/>
    <w:rsid w:val="00762628"/>
    <w:rsid w:val="00762685"/>
    <w:rsid w:val="007633BB"/>
    <w:rsid w:val="00764BC6"/>
    <w:rsid w:val="00764D0E"/>
    <w:rsid w:val="0076509A"/>
    <w:rsid w:val="00765F79"/>
    <w:rsid w:val="007675DC"/>
    <w:rsid w:val="007677AC"/>
    <w:rsid w:val="00770AA2"/>
    <w:rsid w:val="007730BC"/>
    <w:rsid w:val="0077311C"/>
    <w:rsid w:val="00773BD3"/>
    <w:rsid w:val="00773C69"/>
    <w:rsid w:val="00773F12"/>
    <w:rsid w:val="0077547F"/>
    <w:rsid w:val="00775997"/>
    <w:rsid w:val="00775D87"/>
    <w:rsid w:val="007765A7"/>
    <w:rsid w:val="007766EC"/>
    <w:rsid w:val="00777477"/>
    <w:rsid w:val="0077763A"/>
    <w:rsid w:val="00777827"/>
    <w:rsid w:val="0078139D"/>
    <w:rsid w:val="00781CFF"/>
    <w:rsid w:val="007829A2"/>
    <w:rsid w:val="007835D9"/>
    <w:rsid w:val="00784155"/>
    <w:rsid w:val="0078446F"/>
    <w:rsid w:val="00784BFB"/>
    <w:rsid w:val="0078510A"/>
    <w:rsid w:val="0078540E"/>
    <w:rsid w:val="007857E0"/>
    <w:rsid w:val="00785B53"/>
    <w:rsid w:val="00785CEF"/>
    <w:rsid w:val="00785F14"/>
    <w:rsid w:val="0078615B"/>
    <w:rsid w:val="0078675F"/>
    <w:rsid w:val="0078789E"/>
    <w:rsid w:val="00787AF3"/>
    <w:rsid w:val="00790B0E"/>
    <w:rsid w:val="007912AA"/>
    <w:rsid w:val="00791D88"/>
    <w:rsid w:val="00792E67"/>
    <w:rsid w:val="00793368"/>
    <w:rsid w:val="00793EDA"/>
    <w:rsid w:val="007940E4"/>
    <w:rsid w:val="007943BF"/>
    <w:rsid w:val="0079477F"/>
    <w:rsid w:val="00795EC1"/>
    <w:rsid w:val="00796128"/>
    <w:rsid w:val="00796547"/>
    <w:rsid w:val="007972B6"/>
    <w:rsid w:val="0079799C"/>
    <w:rsid w:val="007A07EC"/>
    <w:rsid w:val="007A0B30"/>
    <w:rsid w:val="007A15CA"/>
    <w:rsid w:val="007A19C7"/>
    <w:rsid w:val="007A1E68"/>
    <w:rsid w:val="007A210F"/>
    <w:rsid w:val="007A2DB4"/>
    <w:rsid w:val="007A2E57"/>
    <w:rsid w:val="007A2F8D"/>
    <w:rsid w:val="007A3A64"/>
    <w:rsid w:val="007A545A"/>
    <w:rsid w:val="007A585C"/>
    <w:rsid w:val="007A61D5"/>
    <w:rsid w:val="007A6A23"/>
    <w:rsid w:val="007A7491"/>
    <w:rsid w:val="007A7D4D"/>
    <w:rsid w:val="007A7D54"/>
    <w:rsid w:val="007A7F5E"/>
    <w:rsid w:val="007B2099"/>
    <w:rsid w:val="007B2318"/>
    <w:rsid w:val="007B31C1"/>
    <w:rsid w:val="007B575A"/>
    <w:rsid w:val="007B5DF4"/>
    <w:rsid w:val="007C16A2"/>
    <w:rsid w:val="007C1B14"/>
    <w:rsid w:val="007C1D67"/>
    <w:rsid w:val="007C2311"/>
    <w:rsid w:val="007C39A2"/>
    <w:rsid w:val="007C4265"/>
    <w:rsid w:val="007C4311"/>
    <w:rsid w:val="007C54D1"/>
    <w:rsid w:val="007C5CBC"/>
    <w:rsid w:val="007C5DF1"/>
    <w:rsid w:val="007C612B"/>
    <w:rsid w:val="007C6235"/>
    <w:rsid w:val="007C6501"/>
    <w:rsid w:val="007C78CF"/>
    <w:rsid w:val="007D1086"/>
    <w:rsid w:val="007D1B64"/>
    <w:rsid w:val="007D1D0A"/>
    <w:rsid w:val="007D239F"/>
    <w:rsid w:val="007D24CE"/>
    <w:rsid w:val="007D25D8"/>
    <w:rsid w:val="007D29E6"/>
    <w:rsid w:val="007D32D3"/>
    <w:rsid w:val="007D4743"/>
    <w:rsid w:val="007D5799"/>
    <w:rsid w:val="007D5CAB"/>
    <w:rsid w:val="007D6C52"/>
    <w:rsid w:val="007D7372"/>
    <w:rsid w:val="007E0A42"/>
    <w:rsid w:val="007E1E6C"/>
    <w:rsid w:val="007E2548"/>
    <w:rsid w:val="007E28BB"/>
    <w:rsid w:val="007E2F24"/>
    <w:rsid w:val="007E41ED"/>
    <w:rsid w:val="007E4385"/>
    <w:rsid w:val="007E4B71"/>
    <w:rsid w:val="007E4C91"/>
    <w:rsid w:val="007E5489"/>
    <w:rsid w:val="007E6E15"/>
    <w:rsid w:val="007E6F1F"/>
    <w:rsid w:val="007E777C"/>
    <w:rsid w:val="007E7A03"/>
    <w:rsid w:val="007F057E"/>
    <w:rsid w:val="007F151C"/>
    <w:rsid w:val="007F164F"/>
    <w:rsid w:val="007F1661"/>
    <w:rsid w:val="007F1CD5"/>
    <w:rsid w:val="007F1F5C"/>
    <w:rsid w:val="007F3956"/>
    <w:rsid w:val="007F3ADE"/>
    <w:rsid w:val="007F75C1"/>
    <w:rsid w:val="00800E21"/>
    <w:rsid w:val="00801006"/>
    <w:rsid w:val="00801290"/>
    <w:rsid w:val="00802F51"/>
    <w:rsid w:val="00804300"/>
    <w:rsid w:val="00804CFA"/>
    <w:rsid w:val="0080541E"/>
    <w:rsid w:val="00806BCD"/>
    <w:rsid w:val="00807E1E"/>
    <w:rsid w:val="00810057"/>
    <w:rsid w:val="00810382"/>
    <w:rsid w:val="008108A4"/>
    <w:rsid w:val="00811124"/>
    <w:rsid w:val="00811327"/>
    <w:rsid w:val="00811898"/>
    <w:rsid w:val="008131F0"/>
    <w:rsid w:val="0081540D"/>
    <w:rsid w:val="0081605E"/>
    <w:rsid w:val="00816FCB"/>
    <w:rsid w:val="00817BEA"/>
    <w:rsid w:val="00817C1E"/>
    <w:rsid w:val="00820517"/>
    <w:rsid w:val="008210E7"/>
    <w:rsid w:val="00822BFF"/>
    <w:rsid w:val="00823125"/>
    <w:rsid w:val="008232BA"/>
    <w:rsid w:val="008239F4"/>
    <w:rsid w:val="00823A3A"/>
    <w:rsid w:val="00823C2A"/>
    <w:rsid w:val="0082413C"/>
    <w:rsid w:val="0082484D"/>
    <w:rsid w:val="00824AEF"/>
    <w:rsid w:val="008257C3"/>
    <w:rsid w:val="008257C8"/>
    <w:rsid w:val="00825A28"/>
    <w:rsid w:val="00825BEC"/>
    <w:rsid w:val="00825F0F"/>
    <w:rsid w:val="00830066"/>
    <w:rsid w:val="0083120D"/>
    <w:rsid w:val="00831745"/>
    <w:rsid w:val="00831AC8"/>
    <w:rsid w:val="00833B30"/>
    <w:rsid w:val="008355FB"/>
    <w:rsid w:val="00836778"/>
    <w:rsid w:val="00836E20"/>
    <w:rsid w:val="008375FE"/>
    <w:rsid w:val="00837A45"/>
    <w:rsid w:val="00837DF1"/>
    <w:rsid w:val="00840271"/>
    <w:rsid w:val="00840877"/>
    <w:rsid w:val="0084134F"/>
    <w:rsid w:val="00841BF0"/>
    <w:rsid w:val="00842597"/>
    <w:rsid w:val="00842F3B"/>
    <w:rsid w:val="00843730"/>
    <w:rsid w:val="00843A6B"/>
    <w:rsid w:val="008447AE"/>
    <w:rsid w:val="00844D3B"/>
    <w:rsid w:val="008458C2"/>
    <w:rsid w:val="00845EA4"/>
    <w:rsid w:val="0084715D"/>
    <w:rsid w:val="00847B97"/>
    <w:rsid w:val="00850D2B"/>
    <w:rsid w:val="0085190C"/>
    <w:rsid w:val="00853C6C"/>
    <w:rsid w:val="0085549E"/>
    <w:rsid w:val="00855C95"/>
    <w:rsid w:val="00855F70"/>
    <w:rsid w:val="0085735C"/>
    <w:rsid w:val="0085779D"/>
    <w:rsid w:val="00860593"/>
    <w:rsid w:val="00860E3B"/>
    <w:rsid w:val="0086134D"/>
    <w:rsid w:val="00861B35"/>
    <w:rsid w:val="00861E45"/>
    <w:rsid w:val="00862D31"/>
    <w:rsid w:val="00862ED8"/>
    <w:rsid w:val="00863ADE"/>
    <w:rsid w:val="00863B6A"/>
    <w:rsid w:val="008645FE"/>
    <w:rsid w:val="00864E13"/>
    <w:rsid w:val="00864EB1"/>
    <w:rsid w:val="0086594B"/>
    <w:rsid w:val="008661E8"/>
    <w:rsid w:val="0086641C"/>
    <w:rsid w:val="0086674F"/>
    <w:rsid w:val="00866C77"/>
    <w:rsid w:val="00867217"/>
    <w:rsid w:val="0086731B"/>
    <w:rsid w:val="00867C66"/>
    <w:rsid w:val="008708C9"/>
    <w:rsid w:val="008722C0"/>
    <w:rsid w:val="008727C1"/>
    <w:rsid w:val="00873DA0"/>
    <w:rsid w:val="008766C4"/>
    <w:rsid w:val="00876D76"/>
    <w:rsid w:val="00876DB9"/>
    <w:rsid w:val="008773C1"/>
    <w:rsid w:val="00880427"/>
    <w:rsid w:val="0088249E"/>
    <w:rsid w:val="00882798"/>
    <w:rsid w:val="008835BB"/>
    <w:rsid w:val="00883DF8"/>
    <w:rsid w:val="00883E11"/>
    <w:rsid w:val="00884A13"/>
    <w:rsid w:val="00885263"/>
    <w:rsid w:val="008857FD"/>
    <w:rsid w:val="008866A3"/>
    <w:rsid w:val="0089001F"/>
    <w:rsid w:val="00890443"/>
    <w:rsid w:val="00891075"/>
    <w:rsid w:val="00891A85"/>
    <w:rsid w:val="00892A78"/>
    <w:rsid w:val="00892C72"/>
    <w:rsid w:val="008939D1"/>
    <w:rsid w:val="00893EB1"/>
    <w:rsid w:val="00893F7C"/>
    <w:rsid w:val="00895939"/>
    <w:rsid w:val="00895AD3"/>
    <w:rsid w:val="00895D80"/>
    <w:rsid w:val="00897B90"/>
    <w:rsid w:val="008A06E9"/>
    <w:rsid w:val="008A0DB4"/>
    <w:rsid w:val="008A0EFD"/>
    <w:rsid w:val="008A164E"/>
    <w:rsid w:val="008A18F3"/>
    <w:rsid w:val="008A1BE4"/>
    <w:rsid w:val="008A1F02"/>
    <w:rsid w:val="008A23F5"/>
    <w:rsid w:val="008A2D91"/>
    <w:rsid w:val="008A3EBA"/>
    <w:rsid w:val="008A46D8"/>
    <w:rsid w:val="008A485C"/>
    <w:rsid w:val="008A53A6"/>
    <w:rsid w:val="008A5A6A"/>
    <w:rsid w:val="008A5FF2"/>
    <w:rsid w:val="008A73D2"/>
    <w:rsid w:val="008A7DB9"/>
    <w:rsid w:val="008B039E"/>
    <w:rsid w:val="008B0CFB"/>
    <w:rsid w:val="008B0D10"/>
    <w:rsid w:val="008B13F9"/>
    <w:rsid w:val="008B1540"/>
    <w:rsid w:val="008B175A"/>
    <w:rsid w:val="008B1E37"/>
    <w:rsid w:val="008B1EC2"/>
    <w:rsid w:val="008B2351"/>
    <w:rsid w:val="008B3529"/>
    <w:rsid w:val="008B45B6"/>
    <w:rsid w:val="008B508D"/>
    <w:rsid w:val="008B5128"/>
    <w:rsid w:val="008B62CF"/>
    <w:rsid w:val="008B7B63"/>
    <w:rsid w:val="008C0274"/>
    <w:rsid w:val="008C26D4"/>
    <w:rsid w:val="008C2D91"/>
    <w:rsid w:val="008C3899"/>
    <w:rsid w:val="008C39E0"/>
    <w:rsid w:val="008C3B26"/>
    <w:rsid w:val="008C42AA"/>
    <w:rsid w:val="008C45CE"/>
    <w:rsid w:val="008C55B1"/>
    <w:rsid w:val="008C572C"/>
    <w:rsid w:val="008C628F"/>
    <w:rsid w:val="008C6334"/>
    <w:rsid w:val="008C679B"/>
    <w:rsid w:val="008C79A0"/>
    <w:rsid w:val="008D0CD1"/>
    <w:rsid w:val="008D1313"/>
    <w:rsid w:val="008D17E6"/>
    <w:rsid w:val="008D1EC1"/>
    <w:rsid w:val="008D2390"/>
    <w:rsid w:val="008D2DDF"/>
    <w:rsid w:val="008D3C4E"/>
    <w:rsid w:val="008D3D07"/>
    <w:rsid w:val="008D46BD"/>
    <w:rsid w:val="008D48C9"/>
    <w:rsid w:val="008D53B4"/>
    <w:rsid w:val="008D565E"/>
    <w:rsid w:val="008D58D0"/>
    <w:rsid w:val="008D6E2C"/>
    <w:rsid w:val="008D76DC"/>
    <w:rsid w:val="008E14D1"/>
    <w:rsid w:val="008E1CA6"/>
    <w:rsid w:val="008E3659"/>
    <w:rsid w:val="008E387F"/>
    <w:rsid w:val="008E38CE"/>
    <w:rsid w:val="008E61EE"/>
    <w:rsid w:val="008E70B2"/>
    <w:rsid w:val="008F0A9A"/>
    <w:rsid w:val="008F1EB2"/>
    <w:rsid w:val="008F1F90"/>
    <w:rsid w:val="008F61E8"/>
    <w:rsid w:val="008F6780"/>
    <w:rsid w:val="009011D4"/>
    <w:rsid w:val="00901B4E"/>
    <w:rsid w:val="00903BD0"/>
    <w:rsid w:val="00903C2D"/>
    <w:rsid w:val="00903E88"/>
    <w:rsid w:val="009043F0"/>
    <w:rsid w:val="0090505D"/>
    <w:rsid w:val="0090737B"/>
    <w:rsid w:val="00910171"/>
    <w:rsid w:val="00910763"/>
    <w:rsid w:val="00910828"/>
    <w:rsid w:val="00910AF7"/>
    <w:rsid w:val="00910D82"/>
    <w:rsid w:val="00911E74"/>
    <w:rsid w:val="009124EC"/>
    <w:rsid w:val="00913573"/>
    <w:rsid w:val="009143D6"/>
    <w:rsid w:val="00914756"/>
    <w:rsid w:val="00914829"/>
    <w:rsid w:val="00914F18"/>
    <w:rsid w:val="0091572B"/>
    <w:rsid w:val="009157AE"/>
    <w:rsid w:val="00916F7F"/>
    <w:rsid w:val="0091731F"/>
    <w:rsid w:val="009175CE"/>
    <w:rsid w:val="00917864"/>
    <w:rsid w:val="00921D67"/>
    <w:rsid w:val="00922BC1"/>
    <w:rsid w:val="00922DE6"/>
    <w:rsid w:val="00923447"/>
    <w:rsid w:val="00923736"/>
    <w:rsid w:val="00924247"/>
    <w:rsid w:val="00925017"/>
    <w:rsid w:val="00925A56"/>
    <w:rsid w:val="00925B54"/>
    <w:rsid w:val="00926052"/>
    <w:rsid w:val="009261CA"/>
    <w:rsid w:val="0093106F"/>
    <w:rsid w:val="00931792"/>
    <w:rsid w:val="00931937"/>
    <w:rsid w:val="0093204B"/>
    <w:rsid w:val="00932195"/>
    <w:rsid w:val="00933953"/>
    <w:rsid w:val="00933966"/>
    <w:rsid w:val="00934882"/>
    <w:rsid w:val="00935F97"/>
    <w:rsid w:val="009370CE"/>
    <w:rsid w:val="009376E5"/>
    <w:rsid w:val="009407A2"/>
    <w:rsid w:val="00940EBB"/>
    <w:rsid w:val="0094178A"/>
    <w:rsid w:val="00942011"/>
    <w:rsid w:val="00942359"/>
    <w:rsid w:val="0094250A"/>
    <w:rsid w:val="00942608"/>
    <w:rsid w:val="00946891"/>
    <w:rsid w:val="009468A2"/>
    <w:rsid w:val="00946C76"/>
    <w:rsid w:val="00946ECD"/>
    <w:rsid w:val="00946F52"/>
    <w:rsid w:val="0094721B"/>
    <w:rsid w:val="0094756D"/>
    <w:rsid w:val="0094793C"/>
    <w:rsid w:val="00951022"/>
    <w:rsid w:val="009511AA"/>
    <w:rsid w:val="0095120B"/>
    <w:rsid w:val="009518DF"/>
    <w:rsid w:val="00953157"/>
    <w:rsid w:val="00953A23"/>
    <w:rsid w:val="00953D76"/>
    <w:rsid w:val="00956296"/>
    <w:rsid w:val="009562CA"/>
    <w:rsid w:val="00956C08"/>
    <w:rsid w:val="009576E7"/>
    <w:rsid w:val="00957A66"/>
    <w:rsid w:val="00957AA1"/>
    <w:rsid w:val="00960256"/>
    <w:rsid w:val="00960647"/>
    <w:rsid w:val="00960BE7"/>
    <w:rsid w:val="00961277"/>
    <w:rsid w:val="00961556"/>
    <w:rsid w:val="00961AC2"/>
    <w:rsid w:val="00962066"/>
    <w:rsid w:val="00962393"/>
    <w:rsid w:val="009630B6"/>
    <w:rsid w:val="00963571"/>
    <w:rsid w:val="00964787"/>
    <w:rsid w:val="00967AD5"/>
    <w:rsid w:val="0097070D"/>
    <w:rsid w:val="0097083A"/>
    <w:rsid w:val="0097095E"/>
    <w:rsid w:val="009718FF"/>
    <w:rsid w:val="00971E4A"/>
    <w:rsid w:val="00972A03"/>
    <w:rsid w:val="00972D9F"/>
    <w:rsid w:val="0097377D"/>
    <w:rsid w:val="00974A3A"/>
    <w:rsid w:val="00975BEB"/>
    <w:rsid w:val="00975DF8"/>
    <w:rsid w:val="00976063"/>
    <w:rsid w:val="00976A46"/>
    <w:rsid w:val="00976C1E"/>
    <w:rsid w:val="00977741"/>
    <w:rsid w:val="00981172"/>
    <w:rsid w:val="00981396"/>
    <w:rsid w:val="009825E1"/>
    <w:rsid w:val="0098299C"/>
    <w:rsid w:val="00983731"/>
    <w:rsid w:val="009844FB"/>
    <w:rsid w:val="009851FC"/>
    <w:rsid w:val="00985CFF"/>
    <w:rsid w:val="00986F6A"/>
    <w:rsid w:val="00987468"/>
    <w:rsid w:val="0098769B"/>
    <w:rsid w:val="00990620"/>
    <w:rsid w:val="00990EDF"/>
    <w:rsid w:val="00992291"/>
    <w:rsid w:val="00992469"/>
    <w:rsid w:val="00992C24"/>
    <w:rsid w:val="00992D7E"/>
    <w:rsid w:val="00993234"/>
    <w:rsid w:val="00993798"/>
    <w:rsid w:val="00993949"/>
    <w:rsid w:val="00993ECF"/>
    <w:rsid w:val="00994011"/>
    <w:rsid w:val="00994906"/>
    <w:rsid w:val="00996D7A"/>
    <w:rsid w:val="00996E97"/>
    <w:rsid w:val="00997BAC"/>
    <w:rsid w:val="00997BE9"/>
    <w:rsid w:val="00997DCD"/>
    <w:rsid w:val="009A06FA"/>
    <w:rsid w:val="009A0725"/>
    <w:rsid w:val="009A16CA"/>
    <w:rsid w:val="009A1784"/>
    <w:rsid w:val="009A1B86"/>
    <w:rsid w:val="009A1FF8"/>
    <w:rsid w:val="009A2523"/>
    <w:rsid w:val="009A2DC7"/>
    <w:rsid w:val="009A32F5"/>
    <w:rsid w:val="009A3A2F"/>
    <w:rsid w:val="009A4139"/>
    <w:rsid w:val="009A556D"/>
    <w:rsid w:val="009A6A48"/>
    <w:rsid w:val="009B1250"/>
    <w:rsid w:val="009B13B1"/>
    <w:rsid w:val="009B1DB0"/>
    <w:rsid w:val="009B20A7"/>
    <w:rsid w:val="009B283A"/>
    <w:rsid w:val="009B50EF"/>
    <w:rsid w:val="009B5919"/>
    <w:rsid w:val="009B5A62"/>
    <w:rsid w:val="009B614D"/>
    <w:rsid w:val="009B6741"/>
    <w:rsid w:val="009B6C12"/>
    <w:rsid w:val="009C07C8"/>
    <w:rsid w:val="009C1963"/>
    <w:rsid w:val="009C21F8"/>
    <w:rsid w:val="009C2A02"/>
    <w:rsid w:val="009C2F0A"/>
    <w:rsid w:val="009C38D4"/>
    <w:rsid w:val="009C459B"/>
    <w:rsid w:val="009C610F"/>
    <w:rsid w:val="009C78FA"/>
    <w:rsid w:val="009D0140"/>
    <w:rsid w:val="009D093C"/>
    <w:rsid w:val="009D0EA2"/>
    <w:rsid w:val="009D183B"/>
    <w:rsid w:val="009D2567"/>
    <w:rsid w:val="009D42A7"/>
    <w:rsid w:val="009D447D"/>
    <w:rsid w:val="009D49E5"/>
    <w:rsid w:val="009D4B52"/>
    <w:rsid w:val="009D6CFF"/>
    <w:rsid w:val="009E0D06"/>
    <w:rsid w:val="009E11EB"/>
    <w:rsid w:val="009E2A27"/>
    <w:rsid w:val="009E3C0F"/>
    <w:rsid w:val="009E4561"/>
    <w:rsid w:val="009E6A7C"/>
    <w:rsid w:val="009E7FCC"/>
    <w:rsid w:val="009F0401"/>
    <w:rsid w:val="009F10E2"/>
    <w:rsid w:val="009F1C22"/>
    <w:rsid w:val="009F1D08"/>
    <w:rsid w:val="009F2294"/>
    <w:rsid w:val="009F229D"/>
    <w:rsid w:val="009F250B"/>
    <w:rsid w:val="009F36C9"/>
    <w:rsid w:val="009F3A43"/>
    <w:rsid w:val="009F40B4"/>
    <w:rsid w:val="009F48EE"/>
    <w:rsid w:val="009F49F8"/>
    <w:rsid w:val="009F509E"/>
    <w:rsid w:val="009F5337"/>
    <w:rsid w:val="009F5C9D"/>
    <w:rsid w:val="009F5F3B"/>
    <w:rsid w:val="009F63B1"/>
    <w:rsid w:val="009F75E2"/>
    <w:rsid w:val="009F7709"/>
    <w:rsid w:val="00A00029"/>
    <w:rsid w:val="00A007BF"/>
    <w:rsid w:val="00A02232"/>
    <w:rsid w:val="00A024CD"/>
    <w:rsid w:val="00A07DBF"/>
    <w:rsid w:val="00A1002A"/>
    <w:rsid w:val="00A10081"/>
    <w:rsid w:val="00A10ACE"/>
    <w:rsid w:val="00A10EDC"/>
    <w:rsid w:val="00A1311A"/>
    <w:rsid w:val="00A136A0"/>
    <w:rsid w:val="00A143C5"/>
    <w:rsid w:val="00A145D1"/>
    <w:rsid w:val="00A148E8"/>
    <w:rsid w:val="00A15486"/>
    <w:rsid w:val="00A154CB"/>
    <w:rsid w:val="00A15FA3"/>
    <w:rsid w:val="00A178A7"/>
    <w:rsid w:val="00A17A60"/>
    <w:rsid w:val="00A17DAB"/>
    <w:rsid w:val="00A206F8"/>
    <w:rsid w:val="00A21A66"/>
    <w:rsid w:val="00A22A79"/>
    <w:rsid w:val="00A235AC"/>
    <w:rsid w:val="00A23F66"/>
    <w:rsid w:val="00A241D0"/>
    <w:rsid w:val="00A245A5"/>
    <w:rsid w:val="00A25C36"/>
    <w:rsid w:val="00A268C5"/>
    <w:rsid w:val="00A26944"/>
    <w:rsid w:val="00A27D7D"/>
    <w:rsid w:val="00A30683"/>
    <w:rsid w:val="00A30FBC"/>
    <w:rsid w:val="00A31340"/>
    <w:rsid w:val="00A330DE"/>
    <w:rsid w:val="00A3384E"/>
    <w:rsid w:val="00A33D83"/>
    <w:rsid w:val="00A35122"/>
    <w:rsid w:val="00A357F1"/>
    <w:rsid w:val="00A358FC"/>
    <w:rsid w:val="00A367C6"/>
    <w:rsid w:val="00A36C71"/>
    <w:rsid w:val="00A37C42"/>
    <w:rsid w:val="00A40614"/>
    <w:rsid w:val="00A4061C"/>
    <w:rsid w:val="00A40670"/>
    <w:rsid w:val="00A42F8F"/>
    <w:rsid w:val="00A433EA"/>
    <w:rsid w:val="00A43813"/>
    <w:rsid w:val="00A43978"/>
    <w:rsid w:val="00A44516"/>
    <w:rsid w:val="00A445ED"/>
    <w:rsid w:val="00A44800"/>
    <w:rsid w:val="00A44D00"/>
    <w:rsid w:val="00A44EE0"/>
    <w:rsid w:val="00A45595"/>
    <w:rsid w:val="00A45928"/>
    <w:rsid w:val="00A4632D"/>
    <w:rsid w:val="00A463DE"/>
    <w:rsid w:val="00A46E38"/>
    <w:rsid w:val="00A51691"/>
    <w:rsid w:val="00A51B25"/>
    <w:rsid w:val="00A5231F"/>
    <w:rsid w:val="00A52325"/>
    <w:rsid w:val="00A52580"/>
    <w:rsid w:val="00A541B4"/>
    <w:rsid w:val="00A54CCD"/>
    <w:rsid w:val="00A559EC"/>
    <w:rsid w:val="00A55CAE"/>
    <w:rsid w:val="00A55CCE"/>
    <w:rsid w:val="00A55F6D"/>
    <w:rsid w:val="00A56E11"/>
    <w:rsid w:val="00A57B53"/>
    <w:rsid w:val="00A60D3E"/>
    <w:rsid w:val="00A60ECC"/>
    <w:rsid w:val="00A61737"/>
    <w:rsid w:val="00A61E97"/>
    <w:rsid w:val="00A61F27"/>
    <w:rsid w:val="00A62832"/>
    <w:rsid w:val="00A63449"/>
    <w:rsid w:val="00A64EE3"/>
    <w:rsid w:val="00A656CE"/>
    <w:rsid w:val="00A65AC7"/>
    <w:rsid w:val="00A66D2E"/>
    <w:rsid w:val="00A70106"/>
    <w:rsid w:val="00A70CB5"/>
    <w:rsid w:val="00A70F44"/>
    <w:rsid w:val="00A71327"/>
    <w:rsid w:val="00A72332"/>
    <w:rsid w:val="00A73568"/>
    <w:rsid w:val="00A738DF"/>
    <w:rsid w:val="00A74609"/>
    <w:rsid w:val="00A80289"/>
    <w:rsid w:val="00A80E4B"/>
    <w:rsid w:val="00A80EEB"/>
    <w:rsid w:val="00A8179F"/>
    <w:rsid w:val="00A82287"/>
    <w:rsid w:val="00A82490"/>
    <w:rsid w:val="00A82754"/>
    <w:rsid w:val="00A82C61"/>
    <w:rsid w:val="00A831C8"/>
    <w:rsid w:val="00A83584"/>
    <w:rsid w:val="00A83677"/>
    <w:rsid w:val="00A8375D"/>
    <w:rsid w:val="00A83EB3"/>
    <w:rsid w:val="00A842C7"/>
    <w:rsid w:val="00A849C1"/>
    <w:rsid w:val="00A8568D"/>
    <w:rsid w:val="00A85787"/>
    <w:rsid w:val="00A86F9B"/>
    <w:rsid w:val="00A877EC"/>
    <w:rsid w:val="00A900B5"/>
    <w:rsid w:val="00A902D8"/>
    <w:rsid w:val="00A903AD"/>
    <w:rsid w:val="00A905E8"/>
    <w:rsid w:val="00A9388B"/>
    <w:rsid w:val="00A94309"/>
    <w:rsid w:val="00A94606"/>
    <w:rsid w:val="00A94C00"/>
    <w:rsid w:val="00A95B1C"/>
    <w:rsid w:val="00A96958"/>
    <w:rsid w:val="00AA002B"/>
    <w:rsid w:val="00AA0067"/>
    <w:rsid w:val="00AA07EE"/>
    <w:rsid w:val="00AA13F1"/>
    <w:rsid w:val="00AA1A0E"/>
    <w:rsid w:val="00AA2205"/>
    <w:rsid w:val="00AA2746"/>
    <w:rsid w:val="00AA2770"/>
    <w:rsid w:val="00AA292A"/>
    <w:rsid w:val="00AA4222"/>
    <w:rsid w:val="00AA51CD"/>
    <w:rsid w:val="00AA5718"/>
    <w:rsid w:val="00AA65C5"/>
    <w:rsid w:val="00AA735D"/>
    <w:rsid w:val="00AA7CB8"/>
    <w:rsid w:val="00AA7CEC"/>
    <w:rsid w:val="00AA7D83"/>
    <w:rsid w:val="00AA7E36"/>
    <w:rsid w:val="00AB0408"/>
    <w:rsid w:val="00AB0942"/>
    <w:rsid w:val="00AB0DD5"/>
    <w:rsid w:val="00AB18AE"/>
    <w:rsid w:val="00AB1CAB"/>
    <w:rsid w:val="00AB2644"/>
    <w:rsid w:val="00AB3C6A"/>
    <w:rsid w:val="00AB4801"/>
    <w:rsid w:val="00AB4BF2"/>
    <w:rsid w:val="00AB5538"/>
    <w:rsid w:val="00AB6761"/>
    <w:rsid w:val="00AB7900"/>
    <w:rsid w:val="00AB7B7D"/>
    <w:rsid w:val="00AB7CEF"/>
    <w:rsid w:val="00AC177E"/>
    <w:rsid w:val="00AC1BD0"/>
    <w:rsid w:val="00AC1F9C"/>
    <w:rsid w:val="00AC204E"/>
    <w:rsid w:val="00AC333C"/>
    <w:rsid w:val="00AC4A08"/>
    <w:rsid w:val="00AC4D51"/>
    <w:rsid w:val="00AC4DE7"/>
    <w:rsid w:val="00AC54CB"/>
    <w:rsid w:val="00AC5604"/>
    <w:rsid w:val="00AC5DD2"/>
    <w:rsid w:val="00AC64DC"/>
    <w:rsid w:val="00AC675D"/>
    <w:rsid w:val="00AC799E"/>
    <w:rsid w:val="00AD04D0"/>
    <w:rsid w:val="00AD0DC8"/>
    <w:rsid w:val="00AD2225"/>
    <w:rsid w:val="00AD2615"/>
    <w:rsid w:val="00AD2D02"/>
    <w:rsid w:val="00AD2ECA"/>
    <w:rsid w:val="00AD3776"/>
    <w:rsid w:val="00AD3CBC"/>
    <w:rsid w:val="00AD4003"/>
    <w:rsid w:val="00AD43E9"/>
    <w:rsid w:val="00AD555D"/>
    <w:rsid w:val="00AD699A"/>
    <w:rsid w:val="00AD70B5"/>
    <w:rsid w:val="00AD7412"/>
    <w:rsid w:val="00AD78BC"/>
    <w:rsid w:val="00AE05DD"/>
    <w:rsid w:val="00AE0792"/>
    <w:rsid w:val="00AE1533"/>
    <w:rsid w:val="00AE372E"/>
    <w:rsid w:val="00AE37E8"/>
    <w:rsid w:val="00AE40AD"/>
    <w:rsid w:val="00AE4D54"/>
    <w:rsid w:val="00AE5128"/>
    <w:rsid w:val="00AE52BF"/>
    <w:rsid w:val="00AE58F2"/>
    <w:rsid w:val="00AE696F"/>
    <w:rsid w:val="00AE6CF2"/>
    <w:rsid w:val="00AF11DE"/>
    <w:rsid w:val="00AF13BA"/>
    <w:rsid w:val="00AF152C"/>
    <w:rsid w:val="00AF1DBB"/>
    <w:rsid w:val="00AF1E87"/>
    <w:rsid w:val="00AF20D1"/>
    <w:rsid w:val="00AF25A1"/>
    <w:rsid w:val="00AF2688"/>
    <w:rsid w:val="00AF41A6"/>
    <w:rsid w:val="00AF483F"/>
    <w:rsid w:val="00AF7074"/>
    <w:rsid w:val="00AF74AC"/>
    <w:rsid w:val="00AF77E3"/>
    <w:rsid w:val="00AF7C7D"/>
    <w:rsid w:val="00B003C2"/>
    <w:rsid w:val="00B00E08"/>
    <w:rsid w:val="00B013A4"/>
    <w:rsid w:val="00B01412"/>
    <w:rsid w:val="00B0178B"/>
    <w:rsid w:val="00B023BC"/>
    <w:rsid w:val="00B02B0A"/>
    <w:rsid w:val="00B034C8"/>
    <w:rsid w:val="00B03F70"/>
    <w:rsid w:val="00B041D0"/>
    <w:rsid w:val="00B04568"/>
    <w:rsid w:val="00B04778"/>
    <w:rsid w:val="00B06F9B"/>
    <w:rsid w:val="00B103D8"/>
    <w:rsid w:val="00B1061C"/>
    <w:rsid w:val="00B10D94"/>
    <w:rsid w:val="00B11066"/>
    <w:rsid w:val="00B11768"/>
    <w:rsid w:val="00B1295F"/>
    <w:rsid w:val="00B12BBC"/>
    <w:rsid w:val="00B13183"/>
    <w:rsid w:val="00B13869"/>
    <w:rsid w:val="00B13D15"/>
    <w:rsid w:val="00B14006"/>
    <w:rsid w:val="00B14961"/>
    <w:rsid w:val="00B16807"/>
    <w:rsid w:val="00B17360"/>
    <w:rsid w:val="00B1739B"/>
    <w:rsid w:val="00B17EB9"/>
    <w:rsid w:val="00B20237"/>
    <w:rsid w:val="00B21006"/>
    <w:rsid w:val="00B216B1"/>
    <w:rsid w:val="00B225F6"/>
    <w:rsid w:val="00B22649"/>
    <w:rsid w:val="00B231F6"/>
    <w:rsid w:val="00B23627"/>
    <w:rsid w:val="00B2463E"/>
    <w:rsid w:val="00B246AA"/>
    <w:rsid w:val="00B24F8F"/>
    <w:rsid w:val="00B25E67"/>
    <w:rsid w:val="00B267E4"/>
    <w:rsid w:val="00B26FE5"/>
    <w:rsid w:val="00B30982"/>
    <w:rsid w:val="00B30D21"/>
    <w:rsid w:val="00B30F94"/>
    <w:rsid w:val="00B31B26"/>
    <w:rsid w:val="00B32E35"/>
    <w:rsid w:val="00B33BFA"/>
    <w:rsid w:val="00B344B4"/>
    <w:rsid w:val="00B34976"/>
    <w:rsid w:val="00B34DEE"/>
    <w:rsid w:val="00B351A2"/>
    <w:rsid w:val="00B354E9"/>
    <w:rsid w:val="00B37F88"/>
    <w:rsid w:val="00B4042D"/>
    <w:rsid w:val="00B408D9"/>
    <w:rsid w:val="00B40904"/>
    <w:rsid w:val="00B433F9"/>
    <w:rsid w:val="00B43477"/>
    <w:rsid w:val="00B444A9"/>
    <w:rsid w:val="00B446B1"/>
    <w:rsid w:val="00B44CD0"/>
    <w:rsid w:val="00B44FC9"/>
    <w:rsid w:val="00B4641B"/>
    <w:rsid w:val="00B46670"/>
    <w:rsid w:val="00B46948"/>
    <w:rsid w:val="00B46E53"/>
    <w:rsid w:val="00B5055E"/>
    <w:rsid w:val="00B51141"/>
    <w:rsid w:val="00B52384"/>
    <w:rsid w:val="00B53A19"/>
    <w:rsid w:val="00B53B73"/>
    <w:rsid w:val="00B53F11"/>
    <w:rsid w:val="00B54906"/>
    <w:rsid w:val="00B559FC"/>
    <w:rsid w:val="00B561F2"/>
    <w:rsid w:val="00B563B4"/>
    <w:rsid w:val="00B564D6"/>
    <w:rsid w:val="00B56A8A"/>
    <w:rsid w:val="00B56D11"/>
    <w:rsid w:val="00B57801"/>
    <w:rsid w:val="00B600C6"/>
    <w:rsid w:val="00B61D6D"/>
    <w:rsid w:val="00B621BE"/>
    <w:rsid w:val="00B62763"/>
    <w:rsid w:val="00B62FED"/>
    <w:rsid w:val="00B6387F"/>
    <w:rsid w:val="00B64299"/>
    <w:rsid w:val="00B65ED0"/>
    <w:rsid w:val="00B66A5D"/>
    <w:rsid w:val="00B70137"/>
    <w:rsid w:val="00B7076C"/>
    <w:rsid w:val="00B71707"/>
    <w:rsid w:val="00B724B8"/>
    <w:rsid w:val="00B725AC"/>
    <w:rsid w:val="00B7298F"/>
    <w:rsid w:val="00B72FF7"/>
    <w:rsid w:val="00B73ED3"/>
    <w:rsid w:val="00B7535F"/>
    <w:rsid w:val="00B764D4"/>
    <w:rsid w:val="00B7662B"/>
    <w:rsid w:val="00B76D39"/>
    <w:rsid w:val="00B7798F"/>
    <w:rsid w:val="00B779C6"/>
    <w:rsid w:val="00B80D3E"/>
    <w:rsid w:val="00B8115A"/>
    <w:rsid w:val="00B81726"/>
    <w:rsid w:val="00B81E71"/>
    <w:rsid w:val="00B821D4"/>
    <w:rsid w:val="00B82BDD"/>
    <w:rsid w:val="00B83AE5"/>
    <w:rsid w:val="00B849E1"/>
    <w:rsid w:val="00B8565D"/>
    <w:rsid w:val="00B85AD5"/>
    <w:rsid w:val="00B85FF7"/>
    <w:rsid w:val="00B8612B"/>
    <w:rsid w:val="00B86A2D"/>
    <w:rsid w:val="00B86B6B"/>
    <w:rsid w:val="00B90E6C"/>
    <w:rsid w:val="00B9186F"/>
    <w:rsid w:val="00B92224"/>
    <w:rsid w:val="00B93B09"/>
    <w:rsid w:val="00B93D84"/>
    <w:rsid w:val="00B94013"/>
    <w:rsid w:val="00B95E4F"/>
    <w:rsid w:val="00B96087"/>
    <w:rsid w:val="00B968E6"/>
    <w:rsid w:val="00B96CBA"/>
    <w:rsid w:val="00B976DF"/>
    <w:rsid w:val="00B97EB4"/>
    <w:rsid w:val="00BA0EEF"/>
    <w:rsid w:val="00BA10DE"/>
    <w:rsid w:val="00BA127A"/>
    <w:rsid w:val="00BA15B9"/>
    <w:rsid w:val="00BA178C"/>
    <w:rsid w:val="00BA1A8D"/>
    <w:rsid w:val="00BA1DE9"/>
    <w:rsid w:val="00BA1F3A"/>
    <w:rsid w:val="00BA2C84"/>
    <w:rsid w:val="00BA4E40"/>
    <w:rsid w:val="00BA508B"/>
    <w:rsid w:val="00BA57E8"/>
    <w:rsid w:val="00BA6A99"/>
    <w:rsid w:val="00BA6C67"/>
    <w:rsid w:val="00BA7276"/>
    <w:rsid w:val="00BA773B"/>
    <w:rsid w:val="00BB2194"/>
    <w:rsid w:val="00BB2306"/>
    <w:rsid w:val="00BB3EBD"/>
    <w:rsid w:val="00BB4F07"/>
    <w:rsid w:val="00BB6C0A"/>
    <w:rsid w:val="00BB6CF2"/>
    <w:rsid w:val="00BB77AF"/>
    <w:rsid w:val="00BB792B"/>
    <w:rsid w:val="00BC01CB"/>
    <w:rsid w:val="00BC0668"/>
    <w:rsid w:val="00BC0BB5"/>
    <w:rsid w:val="00BC1756"/>
    <w:rsid w:val="00BC1D08"/>
    <w:rsid w:val="00BC1DA0"/>
    <w:rsid w:val="00BC2047"/>
    <w:rsid w:val="00BC25F5"/>
    <w:rsid w:val="00BC549F"/>
    <w:rsid w:val="00BC54CA"/>
    <w:rsid w:val="00BC5559"/>
    <w:rsid w:val="00BC59C7"/>
    <w:rsid w:val="00BC614A"/>
    <w:rsid w:val="00BC61DF"/>
    <w:rsid w:val="00BC6C46"/>
    <w:rsid w:val="00BC7434"/>
    <w:rsid w:val="00BC7603"/>
    <w:rsid w:val="00BD0CC6"/>
    <w:rsid w:val="00BD12EC"/>
    <w:rsid w:val="00BD13DF"/>
    <w:rsid w:val="00BD1504"/>
    <w:rsid w:val="00BD17C8"/>
    <w:rsid w:val="00BD1DFB"/>
    <w:rsid w:val="00BD24EC"/>
    <w:rsid w:val="00BD36DF"/>
    <w:rsid w:val="00BD4AE0"/>
    <w:rsid w:val="00BD64DA"/>
    <w:rsid w:val="00BD7126"/>
    <w:rsid w:val="00BD77E6"/>
    <w:rsid w:val="00BE197E"/>
    <w:rsid w:val="00BE2EDA"/>
    <w:rsid w:val="00BE34D0"/>
    <w:rsid w:val="00BE3A75"/>
    <w:rsid w:val="00BE46D8"/>
    <w:rsid w:val="00BE4777"/>
    <w:rsid w:val="00BE573D"/>
    <w:rsid w:val="00BE5EF8"/>
    <w:rsid w:val="00BE6022"/>
    <w:rsid w:val="00BE640F"/>
    <w:rsid w:val="00BE65C6"/>
    <w:rsid w:val="00BE66D8"/>
    <w:rsid w:val="00BE67A2"/>
    <w:rsid w:val="00BE6FF5"/>
    <w:rsid w:val="00BE781B"/>
    <w:rsid w:val="00BF11AA"/>
    <w:rsid w:val="00BF2282"/>
    <w:rsid w:val="00BF242B"/>
    <w:rsid w:val="00BF28DE"/>
    <w:rsid w:val="00BF295E"/>
    <w:rsid w:val="00BF2FC6"/>
    <w:rsid w:val="00BF3536"/>
    <w:rsid w:val="00BF3FE6"/>
    <w:rsid w:val="00BF40F6"/>
    <w:rsid w:val="00BF476F"/>
    <w:rsid w:val="00BF6C20"/>
    <w:rsid w:val="00BF7C11"/>
    <w:rsid w:val="00C00100"/>
    <w:rsid w:val="00C004D5"/>
    <w:rsid w:val="00C00800"/>
    <w:rsid w:val="00C00F4D"/>
    <w:rsid w:val="00C011C2"/>
    <w:rsid w:val="00C015AB"/>
    <w:rsid w:val="00C02A1E"/>
    <w:rsid w:val="00C02CDB"/>
    <w:rsid w:val="00C03EA5"/>
    <w:rsid w:val="00C05015"/>
    <w:rsid w:val="00C06341"/>
    <w:rsid w:val="00C10674"/>
    <w:rsid w:val="00C1121A"/>
    <w:rsid w:val="00C1128C"/>
    <w:rsid w:val="00C114A8"/>
    <w:rsid w:val="00C11791"/>
    <w:rsid w:val="00C118D1"/>
    <w:rsid w:val="00C11A14"/>
    <w:rsid w:val="00C13AF0"/>
    <w:rsid w:val="00C16276"/>
    <w:rsid w:val="00C16A54"/>
    <w:rsid w:val="00C17ED9"/>
    <w:rsid w:val="00C21412"/>
    <w:rsid w:val="00C21919"/>
    <w:rsid w:val="00C21EBF"/>
    <w:rsid w:val="00C21FAE"/>
    <w:rsid w:val="00C23D45"/>
    <w:rsid w:val="00C24237"/>
    <w:rsid w:val="00C27B16"/>
    <w:rsid w:val="00C3159C"/>
    <w:rsid w:val="00C31D74"/>
    <w:rsid w:val="00C3243B"/>
    <w:rsid w:val="00C33D8F"/>
    <w:rsid w:val="00C343AA"/>
    <w:rsid w:val="00C34BEA"/>
    <w:rsid w:val="00C34F73"/>
    <w:rsid w:val="00C354F6"/>
    <w:rsid w:val="00C359A4"/>
    <w:rsid w:val="00C36423"/>
    <w:rsid w:val="00C36E94"/>
    <w:rsid w:val="00C401CA"/>
    <w:rsid w:val="00C408BB"/>
    <w:rsid w:val="00C413CE"/>
    <w:rsid w:val="00C42A9A"/>
    <w:rsid w:val="00C445FB"/>
    <w:rsid w:val="00C44790"/>
    <w:rsid w:val="00C448E4"/>
    <w:rsid w:val="00C454AB"/>
    <w:rsid w:val="00C46243"/>
    <w:rsid w:val="00C465C1"/>
    <w:rsid w:val="00C471A0"/>
    <w:rsid w:val="00C472B4"/>
    <w:rsid w:val="00C47C58"/>
    <w:rsid w:val="00C506C9"/>
    <w:rsid w:val="00C5135F"/>
    <w:rsid w:val="00C51791"/>
    <w:rsid w:val="00C5190A"/>
    <w:rsid w:val="00C5196E"/>
    <w:rsid w:val="00C52B41"/>
    <w:rsid w:val="00C53F5C"/>
    <w:rsid w:val="00C5419E"/>
    <w:rsid w:val="00C5570E"/>
    <w:rsid w:val="00C57481"/>
    <w:rsid w:val="00C578CE"/>
    <w:rsid w:val="00C61B42"/>
    <w:rsid w:val="00C61CDC"/>
    <w:rsid w:val="00C623E1"/>
    <w:rsid w:val="00C62C49"/>
    <w:rsid w:val="00C6506D"/>
    <w:rsid w:val="00C6533A"/>
    <w:rsid w:val="00C656C5"/>
    <w:rsid w:val="00C65D15"/>
    <w:rsid w:val="00C661CD"/>
    <w:rsid w:val="00C668F2"/>
    <w:rsid w:val="00C66977"/>
    <w:rsid w:val="00C67B49"/>
    <w:rsid w:val="00C72F93"/>
    <w:rsid w:val="00C734E4"/>
    <w:rsid w:val="00C7386E"/>
    <w:rsid w:val="00C745F3"/>
    <w:rsid w:val="00C74766"/>
    <w:rsid w:val="00C759BB"/>
    <w:rsid w:val="00C75CE3"/>
    <w:rsid w:val="00C7638F"/>
    <w:rsid w:val="00C76816"/>
    <w:rsid w:val="00C76BB5"/>
    <w:rsid w:val="00C76D8A"/>
    <w:rsid w:val="00C812D9"/>
    <w:rsid w:val="00C81A01"/>
    <w:rsid w:val="00C82385"/>
    <w:rsid w:val="00C83229"/>
    <w:rsid w:val="00C8361C"/>
    <w:rsid w:val="00C844B5"/>
    <w:rsid w:val="00C84F09"/>
    <w:rsid w:val="00C85A1B"/>
    <w:rsid w:val="00C85B37"/>
    <w:rsid w:val="00C8664A"/>
    <w:rsid w:val="00C86A89"/>
    <w:rsid w:val="00C87548"/>
    <w:rsid w:val="00C87AD6"/>
    <w:rsid w:val="00C90432"/>
    <w:rsid w:val="00C9094C"/>
    <w:rsid w:val="00C91F5A"/>
    <w:rsid w:val="00C92F5B"/>
    <w:rsid w:val="00C92FF4"/>
    <w:rsid w:val="00C9421A"/>
    <w:rsid w:val="00C944C5"/>
    <w:rsid w:val="00C951BF"/>
    <w:rsid w:val="00C958D1"/>
    <w:rsid w:val="00C96CE9"/>
    <w:rsid w:val="00C96DB7"/>
    <w:rsid w:val="00C97609"/>
    <w:rsid w:val="00C97B5C"/>
    <w:rsid w:val="00CA100A"/>
    <w:rsid w:val="00CA270E"/>
    <w:rsid w:val="00CA44D6"/>
    <w:rsid w:val="00CA5418"/>
    <w:rsid w:val="00CA5A8C"/>
    <w:rsid w:val="00CB03A0"/>
    <w:rsid w:val="00CB103F"/>
    <w:rsid w:val="00CB1E10"/>
    <w:rsid w:val="00CB24BC"/>
    <w:rsid w:val="00CB2931"/>
    <w:rsid w:val="00CB303F"/>
    <w:rsid w:val="00CB38F4"/>
    <w:rsid w:val="00CB3DED"/>
    <w:rsid w:val="00CB53D4"/>
    <w:rsid w:val="00CB6A38"/>
    <w:rsid w:val="00CB747E"/>
    <w:rsid w:val="00CC2279"/>
    <w:rsid w:val="00CC3D75"/>
    <w:rsid w:val="00CC41CD"/>
    <w:rsid w:val="00CC449B"/>
    <w:rsid w:val="00CC62F8"/>
    <w:rsid w:val="00CD0F40"/>
    <w:rsid w:val="00CD1558"/>
    <w:rsid w:val="00CD1F4C"/>
    <w:rsid w:val="00CD3E5E"/>
    <w:rsid w:val="00CD4C30"/>
    <w:rsid w:val="00CD53A9"/>
    <w:rsid w:val="00CD7D1B"/>
    <w:rsid w:val="00CE1B8C"/>
    <w:rsid w:val="00CE1F9A"/>
    <w:rsid w:val="00CE34CA"/>
    <w:rsid w:val="00CE3741"/>
    <w:rsid w:val="00CE4DE5"/>
    <w:rsid w:val="00CE5D51"/>
    <w:rsid w:val="00CE5E43"/>
    <w:rsid w:val="00CE6613"/>
    <w:rsid w:val="00CE6626"/>
    <w:rsid w:val="00CE6830"/>
    <w:rsid w:val="00CE6FB4"/>
    <w:rsid w:val="00CE7117"/>
    <w:rsid w:val="00CF0911"/>
    <w:rsid w:val="00CF094A"/>
    <w:rsid w:val="00CF2448"/>
    <w:rsid w:val="00CF6817"/>
    <w:rsid w:val="00CF6848"/>
    <w:rsid w:val="00CF6D47"/>
    <w:rsid w:val="00CF7094"/>
    <w:rsid w:val="00D009F5"/>
    <w:rsid w:val="00D012EC"/>
    <w:rsid w:val="00D02860"/>
    <w:rsid w:val="00D028AC"/>
    <w:rsid w:val="00D02ADB"/>
    <w:rsid w:val="00D02B35"/>
    <w:rsid w:val="00D02CF5"/>
    <w:rsid w:val="00D04DFF"/>
    <w:rsid w:val="00D056C6"/>
    <w:rsid w:val="00D073B9"/>
    <w:rsid w:val="00D10B6D"/>
    <w:rsid w:val="00D10BF3"/>
    <w:rsid w:val="00D10C88"/>
    <w:rsid w:val="00D11047"/>
    <w:rsid w:val="00D11268"/>
    <w:rsid w:val="00D12349"/>
    <w:rsid w:val="00D131AC"/>
    <w:rsid w:val="00D14F1E"/>
    <w:rsid w:val="00D161CB"/>
    <w:rsid w:val="00D171A1"/>
    <w:rsid w:val="00D17400"/>
    <w:rsid w:val="00D1747D"/>
    <w:rsid w:val="00D17CA0"/>
    <w:rsid w:val="00D21376"/>
    <w:rsid w:val="00D21634"/>
    <w:rsid w:val="00D22C7E"/>
    <w:rsid w:val="00D23706"/>
    <w:rsid w:val="00D241A9"/>
    <w:rsid w:val="00D244DB"/>
    <w:rsid w:val="00D24D79"/>
    <w:rsid w:val="00D25EA8"/>
    <w:rsid w:val="00D27118"/>
    <w:rsid w:val="00D272D0"/>
    <w:rsid w:val="00D27559"/>
    <w:rsid w:val="00D275DF"/>
    <w:rsid w:val="00D310E4"/>
    <w:rsid w:val="00D31151"/>
    <w:rsid w:val="00D31206"/>
    <w:rsid w:val="00D3187E"/>
    <w:rsid w:val="00D31A91"/>
    <w:rsid w:val="00D321DF"/>
    <w:rsid w:val="00D336C4"/>
    <w:rsid w:val="00D40344"/>
    <w:rsid w:val="00D41AB9"/>
    <w:rsid w:val="00D430E6"/>
    <w:rsid w:val="00D436A1"/>
    <w:rsid w:val="00D43C0D"/>
    <w:rsid w:val="00D43C86"/>
    <w:rsid w:val="00D4455F"/>
    <w:rsid w:val="00D448C0"/>
    <w:rsid w:val="00D44D8B"/>
    <w:rsid w:val="00D44F9B"/>
    <w:rsid w:val="00D45384"/>
    <w:rsid w:val="00D45BF8"/>
    <w:rsid w:val="00D45C8A"/>
    <w:rsid w:val="00D4626D"/>
    <w:rsid w:val="00D4640E"/>
    <w:rsid w:val="00D46872"/>
    <w:rsid w:val="00D47DCA"/>
    <w:rsid w:val="00D50C1C"/>
    <w:rsid w:val="00D50D20"/>
    <w:rsid w:val="00D50D3E"/>
    <w:rsid w:val="00D50D85"/>
    <w:rsid w:val="00D51297"/>
    <w:rsid w:val="00D515C8"/>
    <w:rsid w:val="00D5251B"/>
    <w:rsid w:val="00D52BEB"/>
    <w:rsid w:val="00D52FA6"/>
    <w:rsid w:val="00D52FCD"/>
    <w:rsid w:val="00D53817"/>
    <w:rsid w:val="00D5390E"/>
    <w:rsid w:val="00D540A3"/>
    <w:rsid w:val="00D540C8"/>
    <w:rsid w:val="00D54586"/>
    <w:rsid w:val="00D560DD"/>
    <w:rsid w:val="00D56203"/>
    <w:rsid w:val="00D56375"/>
    <w:rsid w:val="00D56530"/>
    <w:rsid w:val="00D565BC"/>
    <w:rsid w:val="00D56F87"/>
    <w:rsid w:val="00D57107"/>
    <w:rsid w:val="00D575AF"/>
    <w:rsid w:val="00D60FE3"/>
    <w:rsid w:val="00D61006"/>
    <w:rsid w:val="00D61C38"/>
    <w:rsid w:val="00D6225A"/>
    <w:rsid w:val="00D62A65"/>
    <w:rsid w:val="00D62AD5"/>
    <w:rsid w:val="00D62FA6"/>
    <w:rsid w:val="00D62FC8"/>
    <w:rsid w:val="00D63691"/>
    <w:rsid w:val="00D63DEE"/>
    <w:rsid w:val="00D641CB"/>
    <w:rsid w:val="00D64674"/>
    <w:rsid w:val="00D67A37"/>
    <w:rsid w:val="00D701CD"/>
    <w:rsid w:val="00D70DB6"/>
    <w:rsid w:val="00D71112"/>
    <w:rsid w:val="00D71BE8"/>
    <w:rsid w:val="00D7214D"/>
    <w:rsid w:val="00D724A1"/>
    <w:rsid w:val="00D72EFD"/>
    <w:rsid w:val="00D7353C"/>
    <w:rsid w:val="00D73A0F"/>
    <w:rsid w:val="00D74100"/>
    <w:rsid w:val="00D746A3"/>
    <w:rsid w:val="00D750CA"/>
    <w:rsid w:val="00D752EF"/>
    <w:rsid w:val="00D75796"/>
    <w:rsid w:val="00D766A9"/>
    <w:rsid w:val="00D76BFC"/>
    <w:rsid w:val="00D76E6A"/>
    <w:rsid w:val="00D7778E"/>
    <w:rsid w:val="00D77B8E"/>
    <w:rsid w:val="00D8054A"/>
    <w:rsid w:val="00D822CA"/>
    <w:rsid w:val="00D825A2"/>
    <w:rsid w:val="00D83A0E"/>
    <w:rsid w:val="00D8434B"/>
    <w:rsid w:val="00D84D84"/>
    <w:rsid w:val="00D852C9"/>
    <w:rsid w:val="00D85F02"/>
    <w:rsid w:val="00D86B3C"/>
    <w:rsid w:val="00D86BA4"/>
    <w:rsid w:val="00D87062"/>
    <w:rsid w:val="00D8776A"/>
    <w:rsid w:val="00D91BD3"/>
    <w:rsid w:val="00D91D94"/>
    <w:rsid w:val="00D92018"/>
    <w:rsid w:val="00D92283"/>
    <w:rsid w:val="00D924F3"/>
    <w:rsid w:val="00D933C3"/>
    <w:rsid w:val="00D93F04"/>
    <w:rsid w:val="00D943CE"/>
    <w:rsid w:val="00D94E52"/>
    <w:rsid w:val="00D94E86"/>
    <w:rsid w:val="00D95C5A"/>
    <w:rsid w:val="00D95C8D"/>
    <w:rsid w:val="00D96212"/>
    <w:rsid w:val="00D964C8"/>
    <w:rsid w:val="00D974ED"/>
    <w:rsid w:val="00D97650"/>
    <w:rsid w:val="00DA0001"/>
    <w:rsid w:val="00DA05BE"/>
    <w:rsid w:val="00DA1150"/>
    <w:rsid w:val="00DA11C9"/>
    <w:rsid w:val="00DA1860"/>
    <w:rsid w:val="00DA2C27"/>
    <w:rsid w:val="00DA2F8C"/>
    <w:rsid w:val="00DA34E8"/>
    <w:rsid w:val="00DA3B62"/>
    <w:rsid w:val="00DA429C"/>
    <w:rsid w:val="00DA4A42"/>
    <w:rsid w:val="00DA6882"/>
    <w:rsid w:val="00DA6E52"/>
    <w:rsid w:val="00DA7032"/>
    <w:rsid w:val="00DA7C65"/>
    <w:rsid w:val="00DB1C94"/>
    <w:rsid w:val="00DB297D"/>
    <w:rsid w:val="00DB310C"/>
    <w:rsid w:val="00DB369C"/>
    <w:rsid w:val="00DB5E6D"/>
    <w:rsid w:val="00DB5F52"/>
    <w:rsid w:val="00DB6489"/>
    <w:rsid w:val="00DB723C"/>
    <w:rsid w:val="00DB7D33"/>
    <w:rsid w:val="00DC2A9E"/>
    <w:rsid w:val="00DC4523"/>
    <w:rsid w:val="00DC4A06"/>
    <w:rsid w:val="00DC53B6"/>
    <w:rsid w:val="00DC571A"/>
    <w:rsid w:val="00DC6962"/>
    <w:rsid w:val="00DC75E1"/>
    <w:rsid w:val="00DC79A1"/>
    <w:rsid w:val="00DC7D19"/>
    <w:rsid w:val="00DD0E05"/>
    <w:rsid w:val="00DD237A"/>
    <w:rsid w:val="00DD243C"/>
    <w:rsid w:val="00DD248B"/>
    <w:rsid w:val="00DD2613"/>
    <w:rsid w:val="00DD2CD6"/>
    <w:rsid w:val="00DD5648"/>
    <w:rsid w:val="00DD5823"/>
    <w:rsid w:val="00DD632D"/>
    <w:rsid w:val="00DD64D5"/>
    <w:rsid w:val="00DD74E1"/>
    <w:rsid w:val="00DD74F2"/>
    <w:rsid w:val="00DE02D5"/>
    <w:rsid w:val="00DE1143"/>
    <w:rsid w:val="00DE1AF3"/>
    <w:rsid w:val="00DE2BE4"/>
    <w:rsid w:val="00DE3151"/>
    <w:rsid w:val="00DE3A1F"/>
    <w:rsid w:val="00DE3EE3"/>
    <w:rsid w:val="00DE5364"/>
    <w:rsid w:val="00DE58E5"/>
    <w:rsid w:val="00DE5D70"/>
    <w:rsid w:val="00DE5F9A"/>
    <w:rsid w:val="00DE6308"/>
    <w:rsid w:val="00DE79E8"/>
    <w:rsid w:val="00DE7E53"/>
    <w:rsid w:val="00DE7F18"/>
    <w:rsid w:val="00DF0D41"/>
    <w:rsid w:val="00DF1814"/>
    <w:rsid w:val="00DF26C6"/>
    <w:rsid w:val="00DF27E4"/>
    <w:rsid w:val="00DF320D"/>
    <w:rsid w:val="00DF465F"/>
    <w:rsid w:val="00DF4C3B"/>
    <w:rsid w:val="00DF5AD9"/>
    <w:rsid w:val="00DF5BB4"/>
    <w:rsid w:val="00DF6082"/>
    <w:rsid w:val="00DF6467"/>
    <w:rsid w:val="00DF6FE1"/>
    <w:rsid w:val="00DF72F1"/>
    <w:rsid w:val="00DF7915"/>
    <w:rsid w:val="00E0059C"/>
    <w:rsid w:val="00E00BDC"/>
    <w:rsid w:val="00E01A7D"/>
    <w:rsid w:val="00E0244D"/>
    <w:rsid w:val="00E03BCA"/>
    <w:rsid w:val="00E04508"/>
    <w:rsid w:val="00E05FB6"/>
    <w:rsid w:val="00E0605C"/>
    <w:rsid w:val="00E062AA"/>
    <w:rsid w:val="00E0671F"/>
    <w:rsid w:val="00E07D61"/>
    <w:rsid w:val="00E10B0F"/>
    <w:rsid w:val="00E10B50"/>
    <w:rsid w:val="00E10DAE"/>
    <w:rsid w:val="00E12B72"/>
    <w:rsid w:val="00E13C9A"/>
    <w:rsid w:val="00E1538A"/>
    <w:rsid w:val="00E15EA2"/>
    <w:rsid w:val="00E16273"/>
    <w:rsid w:val="00E16A0E"/>
    <w:rsid w:val="00E1788F"/>
    <w:rsid w:val="00E17CC4"/>
    <w:rsid w:val="00E17E3A"/>
    <w:rsid w:val="00E20323"/>
    <w:rsid w:val="00E20820"/>
    <w:rsid w:val="00E20D8E"/>
    <w:rsid w:val="00E2172E"/>
    <w:rsid w:val="00E2190D"/>
    <w:rsid w:val="00E228D1"/>
    <w:rsid w:val="00E22C7B"/>
    <w:rsid w:val="00E23346"/>
    <w:rsid w:val="00E2672F"/>
    <w:rsid w:val="00E26B16"/>
    <w:rsid w:val="00E278B9"/>
    <w:rsid w:val="00E27F21"/>
    <w:rsid w:val="00E30CAB"/>
    <w:rsid w:val="00E3145E"/>
    <w:rsid w:val="00E319E6"/>
    <w:rsid w:val="00E32072"/>
    <w:rsid w:val="00E322C7"/>
    <w:rsid w:val="00E33640"/>
    <w:rsid w:val="00E347E7"/>
    <w:rsid w:val="00E35512"/>
    <w:rsid w:val="00E3693F"/>
    <w:rsid w:val="00E36B15"/>
    <w:rsid w:val="00E3795D"/>
    <w:rsid w:val="00E40132"/>
    <w:rsid w:val="00E40395"/>
    <w:rsid w:val="00E40AB6"/>
    <w:rsid w:val="00E41665"/>
    <w:rsid w:val="00E417C0"/>
    <w:rsid w:val="00E418DE"/>
    <w:rsid w:val="00E42F7D"/>
    <w:rsid w:val="00E44A49"/>
    <w:rsid w:val="00E456E9"/>
    <w:rsid w:val="00E47320"/>
    <w:rsid w:val="00E47D2E"/>
    <w:rsid w:val="00E50193"/>
    <w:rsid w:val="00E50541"/>
    <w:rsid w:val="00E50684"/>
    <w:rsid w:val="00E51492"/>
    <w:rsid w:val="00E51A58"/>
    <w:rsid w:val="00E52744"/>
    <w:rsid w:val="00E53DFE"/>
    <w:rsid w:val="00E541CD"/>
    <w:rsid w:val="00E54C2C"/>
    <w:rsid w:val="00E54D78"/>
    <w:rsid w:val="00E55761"/>
    <w:rsid w:val="00E5576B"/>
    <w:rsid w:val="00E57162"/>
    <w:rsid w:val="00E57742"/>
    <w:rsid w:val="00E57EA9"/>
    <w:rsid w:val="00E612A3"/>
    <w:rsid w:val="00E61622"/>
    <w:rsid w:val="00E63298"/>
    <w:rsid w:val="00E63637"/>
    <w:rsid w:val="00E63655"/>
    <w:rsid w:val="00E655C9"/>
    <w:rsid w:val="00E66151"/>
    <w:rsid w:val="00E66D11"/>
    <w:rsid w:val="00E672E8"/>
    <w:rsid w:val="00E67C4E"/>
    <w:rsid w:val="00E7059A"/>
    <w:rsid w:val="00E72492"/>
    <w:rsid w:val="00E725C4"/>
    <w:rsid w:val="00E72701"/>
    <w:rsid w:val="00E729C9"/>
    <w:rsid w:val="00E72ECF"/>
    <w:rsid w:val="00E73847"/>
    <w:rsid w:val="00E73E16"/>
    <w:rsid w:val="00E7478F"/>
    <w:rsid w:val="00E758AC"/>
    <w:rsid w:val="00E76485"/>
    <w:rsid w:val="00E76BC9"/>
    <w:rsid w:val="00E7717D"/>
    <w:rsid w:val="00E8070B"/>
    <w:rsid w:val="00E811D8"/>
    <w:rsid w:val="00E819E1"/>
    <w:rsid w:val="00E84436"/>
    <w:rsid w:val="00E8575E"/>
    <w:rsid w:val="00E858A3"/>
    <w:rsid w:val="00E85C71"/>
    <w:rsid w:val="00E87295"/>
    <w:rsid w:val="00E877B7"/>
    <w:rsid w:val="00E87900"/>
    <w:rsid w:val="00E87D6E"/>
    <w:rsid w:val="00E87E0C"/>
    <w:rsid w:val="00E90031"/>
    <w:rsid w:val="00E907BA"/>
    <w:rsid w:val="00E90D8B"/>
    <w:rsid w:val="00E91040"/>
    <w:rsid w:val="00E910B1"/>
    <w:rsid w:val="00E9192A"/>
    <w:rsid w:val="00E9196F"/>
    <w:rsid w:val="00E91EC6"/>
    <w:rsid w:val="00E93359"/>
    <w:rsid w:val="00E94124"/>
    <w:rsid w:val="00E952EB"/>
    <w:rsid w:val="00E95724"/>
    <w:rsid w:val="00E96390"/>
    <w:rsid w:val="00E96AD7"/>
    <w:rsid w:val="00E96E1D"/>
    <w:rsid w:val="00E96FE5"/>
    <w:rsid w:val="00E9782B"/>
    <w:rsid w:val="00E97851"/>
    <w:rsid w:val="00E97C63"/>
    <w:rsid w:val="00EA00C9"/>
    <w:rsid w:val="00EA1C77"/>
    <w:rsid w:val="00EA228C"/>
    <w:rsid w:val="00EA2814"/>
    <w:rsid w:val="00EA4FB9"/>
    <w:rsid w:val="00EA605D"/>
    <w:rsid w:val="00EA6D4A"/>
    <w:rsid w:val="00EA770E"/>
    <w:rsid w:val="00EB01D0"/>
    <w:rsid w:val="00EB0538"/>
    <w:rsid w:val="00EB0B07"/>
    <w:rsid w:val="00EB0D44"/>
    <w:rsid w:val="00EB1002"/>
    <w:rsid w:val="00EB1AB6"/>
    <w:rsid w:val="00EB1DBC"/>
    <w:rsid w:val="00EB2FD7"/>
    <w:rsid w:val="00EB369C"/>
    <w:rsid w:val="00EB5010"/>
    <w:rsid w:val="00EB53F9"/>
    <w:rsid w:val="00EB5E42"/>
    <w:rsid w:val="00EB6A6D"/>
    <w:rsid w:val="00EB6CC2"/>
    <w:rsid w:val="00EC0892"/>
    <w:rsid w:val="00EC0F5B"/>
    <w:rsid w:val="00EC1128"/>
    <w:rsid w:val="00EC2C8E"/>
    <w:rsid w:val="00EC2CB3"/>
    <w:rsid w:val="00EC2D40"/>
    <w:rsid w:val="00EC31D2"/>
    <w:rsid w:val="00EC3F92"/>
    <w:rsid w:val="00EC473E"/>
    <w:rsid w:val="00EC48C3"/>
    <w:rsid w:val="00EC5433"/>
    <w:rsid w:val="00EC6962"/>
    <w:rsid w:val="00EC71E2"/>
    <w:rsid w:val="00ED0207"/>
    <w:rsid w:val="00ED1032"/>
    <w:rsid w:val="00ED1BBF"/>
    <w:rsid w:val="00ED2808"/>
    <w:rsid w:val="00ED482D"/>
    <w:rsid w:val="00ED4FC1"/>
    <w:rsid w:val="00ED5211"/>
    <w:rsid w:val="00ED569E"/>
    <w:rsid w:val="00ED576C"/>
    <w:rsid w:val="00ED62B0"/>
    <w:rsid w:val="00ED6645"/>
    <w:rsid w:val="00ED67C5"/>
    <w:rsid w:val="00ED6C39"/>
    <w:rsid w:val="00ED73B7"/>
    <w:rsid w:val="00EE1493"/>
    <w:rsid w:val="00EE1AA4"/>
    <w:rsid w:val="00EE27A0"/>
    <w:rsid w:val="00EE2F09"/>
    <w:rsid w:val="00EE3344"/>
    <w:rsid w:val="00EE50F5"/>
    <w:rsid w:val="00EE6728"/>
    <w:rsid w:val="00EE6FA3"/>
    <w:rsid w:val="00EE729A"/>
    <w:rsid w:val="00EF0006"/>
    <w:rsid w:val="00EF0573"/>
    <w:rsid w:val="00EF0E24"/>
    <w:rsid w:val="00EF1263"/>
    <w:rsid w:val="00EF14E6"/>
    <w:rsid w:val="00EF155B"/>
    <w:rsid w:val="00EF19E8"/>
    <w:rsid w:val="00EF23AC"/>
    <w:rsid w:val="00EF285C"/>
    <w:rsid w:val="00EF2DC4"/>
    <w:rsid w:val="00EF388A"/>
    <w:rsid w:val="00EF3C74"/>
    <w:rsid w:val="00EF4417"/>
    <w:rsid w:val="00EF453F"/>
    <w:rsid w:val="00EF4C2D"/>
    <w:rsid w:val="00EF5584"/>
    <w:rsid w:val="00EF5969"/>
    <w:rsid w:val="00EF5A0C"/>
    <w:rsid w:val="00EF64C2"/>
    <w:rsid w:val="00EF74D8"/>
    <w:rsid w:val="00F00170"/>
    <w:rsid w:val="00F011F4"/>
    <w:rsid w:val="00F01398"/>
    <w:rsid w:val="00F01939"/>
    <w:rsid w:val="00F01A2A"/>
    <w:rsid w:val="00F02220"/>
    <w:rsid w:val="00F02C0E"/>
    <w:rsid w:val="00F03E07"/>
    <w:rsid w:val="00F04009"/>
    <w:rsid w:val="00F04F8F"/>
    <w:rsid w:val="00F05D26"/>
    <w:rsid w:val="00F06BEF"/>
    <w:rsid w:val="00F07116"/>
    <w:rsid w:val="00F07379"/>
    <w:rsid w:val="00F07443"/>
    <w:rsid w:val="00F07B76"/>
    <w:rsid w:val="00F10331"/>
    <w:rsid w:val="00F11A1B"/>
    <w:rsid w:val="00F1202A"/>
    <w:rsid w:val="00F124DA"/>
    <w:rsid w:val="00F12E47"/>
    <w:rsid w:val="00F14DA1"/>
    <w:rsid w:val="00F16AA1"/>
    <w:rsid w:val="00F16B5B"/>
    <w:rsid w:val="00F16BDC"/>
    <w:rsid w:val="00F17D03"/>
    <w:rsid w:val="00F204DF"/>
    <w:rsid w:val="00F20614"/>
    <w:rsid w:val="00F206B3"/>
    <w:rsid w:val="00F20DFF"/>
    <w:rsid w:val="00F21904"/>
    <w:rsid w:val="00F21C27"/>
    <w:rsid w:val="00F21F7B"/>
    <w:rsid w:val="00F22A01"/>
    <w:rsid w:val="00F22BD1"/>
    <w:rsid w:val="00F23417"/>
    <w:rsid w:val="00F23692"/>
    <w:rsid w:val="00F23B50"/>
    <w:rsid w:val="00F23E55"/>
    <w:rsid w:val="00F24545"/>
    <w:rsid w:val="00F24776"/>
    <w:rsid w:val="00F24C50"/>
    <w:rsid w:val="00F255EB"/>
    <w:rsid w:val="00F25BB0"/>
    <w:rsid w:val="00F25C43"/>
    <w:rsid w:val="00F261A7"/>
    <w:rsid w:val="00F2645D"/>
    <w:rsid w:val="00F26550"/>
    <w:rsid w:val="00F26902"/>
    <w:rsid w:val="00F27095"/>
    <w:rsid w:val="00F27125"/>
    <w:rsid w:val="00F274CD"/>
    <w:rsid w:val="00F275AF"/>
    <w:rsid w:val="00F2764E"/>
    <w:rsid w:val="00F30ED5"/>
    <w:rsid w:val="00F3114E"/>
    <w:rsid w:val="00F31504"/>
    <w:rsid w:val="00F316A3"/>
    <w:rsid w:val="00F31CF2"/>
    <w:rsid w:val="00F32950"/>
    <w:rsid w:val="00F32B48"/>
    <w:rsid w:val="00F3391A"/>
    <w:rsid w:val="00F34CFA"/>
    <w:rsid w:val="00F368BA"/>
    <w:rsid w:val="00F40FC3"/>
    <w:rsid w:val="00F418DA"/>
    <w:rsid w:val="00F41D03"/>
    <w:rsid w:val="00F4255B"/>
    <w:rsid w:val="00F4265B"/>
    <w:rsid w:val="00F427B4"/>
    <w:rsid w:val="00F43101"/>
    <w:rsid w:val="00F43825"/>
    <w:rsid w:val="00F44170"/>
    <w:rsid w:val="00F44AA0"/>
    <w:rsid w:val="00F44C9B"/>
    <w:rsid w:val="00F44CDB"/>
    <w:rsid w:val="00F4729E"/>
    <w:rsid w:val="00F500EC"/>
    <w:rsid w:val="00F502E0"/>
    <w:rsid w:val="00F506FF"/>
    <w:rsid w:val="00F50AAB"/>
    <w:rsid w:val="00F50E5E"/>
    <w:rsid w:val="00F53429"/>
    <w:rsid w:val="00F53D33"/>
    <w:rsid w:val="00F5529D"/>
    <w:rsid w:val="00F559EC"/>
    <w:rsid w:val="00F56159"/>
    <w:rsid w:val="00F561A9"/>
    <w:rsid w:val="00F57F26"/>
    <w:rsid w:val="00F60FAE"/>
    <w:rsid w:val="00F6116D"/>
    <w:rsid w:val="00F6160A"/>
    <w:rsid w:val="00F617C9"/>
    <w:rsid w:val="00F6197B"/>
    <w:rsid w:val="00F61AD4"/>
    <w:rsid w:val="00F61B8D"/>
    <w:rsid w:val="00F62114"/>
    <w:rsid w:val="00F62907"/>
    <w:rsid w:val="00F6318A"/>
    <w:rsid w:val="00F632AA"/>
    <w:rsid w:val="00F634DC"/>
    <w:rsid w:val="00F6374C"/>
    <w:rsid w:val="00F637B5"/>
    <w:rsid w:val="00F64801"/>
    <w:rsid w:val="00F65914"/>
    <w:rsid w:val="00F66D16"/>
    <w:rsid w:val="00F66D88"/>
    <w:rsid w:val="00F67353"/>
    <w:rsid w:val="00F67B8E"/>
    <w:rsid w:val="00F70063"/>
    <w:rsid w:val="00F70636"/>
    <w:rsid w:val="00F71B05"/>
    <w:rsid w:val="00F726F5"/>
    <w:rsid w:val="00F7314E"/>
    <w:rsid w:val="00F7391C"/>
    <w:rsid w:val="00F744D6"/>
    <w:rsid w:val="00F7467A"/>
    <w:rsid w:val="00F75E92"/>
    <w:rsid w:val="00F76F50"/>
    <w:rsid w:val="00F80AA1"/>
    <w:rsid w:val="00F80EAA"/>
    <w:rsid w:val="00F81CC6"/>
    <w:rsid w:val="00F81ECC"/>
    <w:rsid w:val="00F81F74"/>
    <w:rsid w:val="00F82043"/>
    <w:rsid w:val="00F82836"/>
    <w:rsid w:val="00F82888"/>
    <w:rsid w:val="00F82DC4"/>
    <w:rsid w:val="00F836EB"/>
    <w:rsid w:val="00F83BF1"/>
    <w:rsid w:val="00F83CE5"/>
    <w:rsid w:val="00F874A9"/>
    <w:rsid w:val="00F87F3A"/>
    <w:rsid w:val="00F90294"/>
    <w:rsid w:val="00F91810"/>
    <w:rsid w:val="00F91B1E"/>
    <w:rsid w:val="00F925DD"/>
    <w:rsid w:val="00F9392F"/>
    <w:rsid w:val="00F94019"/>
    <w:rsid w:val="00F94126"/>
    <w:rsid w:val="00F941EE"/>
    <w:rsid w:val="00F949FC"/>
    <w:rsid w:val="00F964E0"/>
    <w:rsid w:val="00F96B83"/>
    <w:rsid w:val="00FA028B"/>
    <w:rsid w:val="00FA06D1"/>
    <w:rsid w:val="00FA1AEA"/>
    <w:rsid w:val="00FA1FF4"/>
    <w:rsid w:val="00FA3BA7"/>
    <w:rsid w:val="00FA4B53"/>
    <w:rsid w:val="00FA4E12"/>
    <w:rsid w:val="00FA53E4"/>
    <w:rsid w:val="00FA58D6"/>
    <w:rsid w:val="00FA609C"/>
    <w:rsid w:val="00FA6C30"/>
    <w:rsid w:val="00FA7B81"/>
    <w:rsid w:val="00FA7C3D"/>
    <w:rsid w:val="00FB0276"/>
    <w:rsid w:val="00FB09AF"/>
    <w:rsid w:val="00FB0EC3"/>
    <w:rsid w:val="00FB1168"/>
    <w:rsid w:val="00FB125F"/>
    <w:rsid w:val="00FB227D"/>
    <w:rsid w:val="00FB2AB4"/>
    <w:rsid w:val="00FB3C93"/>
    <w:rsid w:val="00FB4594"/>
    <w:rsid w:val="00FB4E0E"/>
    <w:rsid w:val="00FB659F"/>
    <w:rsid w:val="00FB689E"/>
    <w:rsid w:val="00FB6E7E"/>
    <w:rsid w:val="00FB79D6"/>
    <w:rsid w:val="00FC0E2B"/>
    <w:rsid w:val="00FC14F9"/>
    <w:rsid w:val="00FC2308"/>
    <w:rsid w:val="00FC2775"/>
    <w:rsid w:val="00FC3271"/>
    <w:rsid w:val="00FC3A87"/>
    <w:rsid w:val="00FC3CAC"/>
    <w:rsid w:val="00FC4B4F"/>
    <w:rsid w:val="00FC71DF"/>
    <w:rsid w:val="00FC739F"/>
    <w:rsid w:val="00FD08C3"/>
    <w:rsid w:val="00FD1574"/>
    <w:rsid w:val="00FD1B85"/>
    <w:rsid w:val="00FD1EA9"/>
    <w:rsid w:val="00FD1FD4"/>
    <w:rsid w:val="00FD2C2D"/>
    <w:rsid w:val="00FD2E3A"/>
    <w:rsid w:val="00FD2E4E"/>
    <w:rsid w:val="00FD3415"/>
    <w:rsid w:val="00FD3C0B"/>
    <w:rsid w:val="00FD5CEF"/>
    <w:rsid w:val="00FD660D"/>
    <w:rsid w:val="00FD66D8"/>
    <w:rsid w:val="00FD6DEC"/>
    <w:rsid w:val="00FD76A0"/>
    <w:rsid w:val="00FD7CC2"/>
    <w:rsid w:val="00FE0C26"/>
    <w:rsid w:val="00FE179A"/>
    <w:rsid w:val="00FE2B61"/>
    <w:rsid w:val="00FE4E5F"/>
    <w:rsid w:val="00FE5574"/>
    <w:rsid w:val="00FE56BF"/>
    <w:rsid w:val="00FE58D6"/>
    <w:rsid w:val="00FE5E07"/>
    <w:rsid w:val="00FE60D8"/>
    <w:rsid w:val="00FE61B3"/>
    <w:rsid w:val="00FE66CB"/>
    <w:rsid w:val="00FE7EBE"/>
    <w:rsid w:val="00FF0F34"/>
    <w:rsid w:val="00FF20AF"/>
    <w:rsid w:val="00FF2650"/>
    <w:rsid w:val="00FF3A0D"/>
    <w:rsid w:val="00FF4A8B"/>
    <w:rsid w:val="00FF5C97"/>
    <w:rsid w:val="00FF5E17"/>
    <w:rsid w:val="00FF6E23"/>
    <w:rsid w:val="04914592"/>
    <w:rsid w:val="08127B83"/>
    <w:rsid w:val="0E993C1B"/>
    <w:rsid w:val="0F32DB37"/>
    <w:rsid w:val="1214848E"/>
    <w:rsid w:val="13D516DD"/>
    <w:rsid w:val="18B12138"/>
    <w:rsid w:val="1D2244A3"/>
    <w:rsid w:val="1D3A9467"/>
    <w:rsid w:val="1F4BAA2D"/>
    <w:rsid w:val="2118BDAD"/>
    <w:rsid w:val="2582BF00"/>
    <w:rsid w:val="271D4EF0"/>
    <w:rsid w:val="2934A0DB"/>
    <w:rsid w:val="2A55869D"/>
    <w:rsid w:val="2AA66125"/>
    <w:rsid w:val="2BB6A1F5"/>
    <w:rsid w:val="32D5759A"/>
    <w:rsid w:val="398DFAB1"/>
    <w:rsid w:val="404AB4F9"/>
    <w:rsid w:val="415BD05C"/>
    <w:rsid w:val="419C21B6"/>
    <w:rsid w:val="4C7D52F8"/>
    <w:rsid w:val="4CA15022"/>
    <w:rsid w:val="4CEC6395"/>
    <w:rsid w:val="4E5D8AEA"/>
    <w:rsid w:val="54FF82CA"/>
    <w:rsid w:val="57D0E4E4"/>
    <w:rsid w:val="59C4AD73"/>
    <w:rsid w:val="5BAD03A4"/>
    <w:rsid w:val="5ED14930"/>
    <w:rsid w:val="6097DB64"/>
    <w:rsid w:val="657BC254"/>
    <w:rsid w:val="6CF450F3"/>
    <w:rsid w:val="76C227BF"/>
    <w:rsid w:val="7A52E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4DB79"/>
  <w15:docId w15:val="{6C420FCF-209D-4717-A32E-24AEB264B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8AC"/>
    <w:pPr>
      <w:spacing w:after="0" w:line="240" w:lineRule="auto"/>
    </w:pPr>
    <w:rPr>
      <w:rFonts w:ascii="Aptos" w:eastAsiaTheme="minorEastAsia" w:hAnsi="Aptos" w:cs="Aptos"/>
      <w14:ligatures w14:val="standardContextual"/>
    </w:rPr>
  </w:style>
  <w:style w:type="paragraph" w:styleId="Heading1">
    <w:name w:val="heading 1"/>
    <w:basedOn w:val="Normal"/>
    <w:next w:val="Normal"/>
    <w:link w:val="Heading1Char"/>
    <w:uiPriority w:val="9"/>
    <w:qFormat/>
    <w:rsid w:val="005F1079"/>
    <w:pPr>
      <w:keepNext/>
      <w:keepLines/>
      <w:spacing w:before="480"/>
      <w:outlineLvl w:val="0"/>
    </w:pPr>
    <w:rPr>
      <w:rFonts w:ascii="Tahoma" w:eastAsiaTheme="majorEastAsia" w:hAnsi="Tahoma" w:cs="Tahoma"/>
      <w:b/>
      <w:bCs/>
      <w:color w:val="365F91" w:themeColor="accent1" w:themeShade="BF"/>
      <w:sz w:val="24"/>
      <w:szCs w:val="24"/>
    </w:rPr>
  </w:style>
  <w:style w:type="paragraph" w:styleId="Heading2">
    <w:name w:val="heading 2"/>
    <w:basedOn w:val="Normal"/>
    <w:next w:val="Normal"/>
    <w:link w:val="Heading2Char"/>
    <w:uiPriority w:val="9"/>
    <w:unhideWhenUsed/>
    <w:qFormat/>
    <w:rsid w:val="00183A99"/>
    <w:pPr>
      <w:keepNext/>
      <w:keepLines/>
      <w:numPr>
        <w:ilvl w:val="1"/>
        <w:numId w:val="1"/>
      </w:numPr>
      <w:spacing w:before="200"/>
      <w:outlineLvl w:val="1"/>
    </w:pPr>
    <w:rPr>
      <w:rFonts w:ascii="Tahoma" w:eastAsiaTheme="majorEastAsia" w:hAnsi="Tahoma" w:cs="Tahoma"/>
      <w:b/>
      <w:bCs/>
      <w:color w:val="365F91" w:themeColor="accent1" w:themeShade="BF"/>
      <w:sz w:val="24"/>
      <w:szCs w:val="24"/>
    </w:rPr>
  </w:style>
  <w:style w:type="paragraph" w:styleId="Heading3">
    <w:name w:val="heading 3"/>
    <w:basedOn w:val="Normal"/>
    <w:next w:val="Normal"/>
    <w:link w:val="Heading3Char"/>
    <w:uiPriority w:val="9"/>
    <w:unhideWhenUsed/>
    <w:qFormat/>
    <w:rsid w:val="003D2C5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9211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2D17"/>
    <w:pPr>
      <w:keepNext/>
      <w:keepLines/>
      <w:spacing w:before="80" w:after="40" w:line="276" w:lineRule="auto"/>
      <w:outlineLvl w:val="4"/>
    </w:pPr>
    <w:rPr>
      <w:rFonts w:asciiTheme="minorHAnsi" w:eastAsiaTheme="majorEastAsia" w:hAnsiTheme="minorHAnsi" w:cstheme="majorBidi"/>
      <w:color w:val="365F91" w:themeColor="accent1" w:themeShade="BF"/>
      <w14:ligatures w14:val="none"/>
    </w:rPr>
  </w:style>
  <w:style w:type="paragraph" w:styleId="Heading6">
    <w:name w:val="heading 6"/>
    <w:basedOn w:val="Normal"/>
    <w:next w:val="Normal"/>
    <w:link w:val="Heading6Char"/>
    <w:uiPriority w:val="9"/>
    <w:semiHidden/>
    <w:unhideWhenUsed/>
    <w:qFormat/>
    <w:rsid w:val="003B2D17"/>
    <w:pPr>
      <w:keepNext/>
      <w:keepLines/>
      <w:spacing w:before="40" w:after="200" w:line="276" w:lineRule="auto"/>
      <w:outlineLvl w:val="5"/>
    </w:pPr>
    <w:rPr>
      <w:rFonts w:asciiTheme="minorHAnsi" w:eastAsiaTheme="majorEastAsia" w:hAnsiTheme="minorHAnsi" w:cstheme="majorBidi"/>
      <w:i/>
      <w:iCs/>
      <w:color w:val="595959" w:themeColor="text1" w:themeTint="A6"/>
      <w14:ligatures w14:val="none"/>
    </w:rPr>
  </w:style>
  <w:style w:type="paragraph" w:styleId="Heading7">
    <w:name w:val="heading 7"/>
    <w:basedOn w:val="Normal"/>
    <w:next w:val="Normal"/>
    <w:link w:val="Heading7Char"/>
    <w:uiPriority w:val="9"/>
    <w:semiHidden/>
    <w:unhideWhenUsed/>
    <w:qFormat/>
    <w:rsid w:val="003B2D17"/>
    <w:pPr>
      <w:keepNext/>
      <w:keepLines/>
      <w:spacing w:before="40" w:after="200" w:line="276" w:lineRule="auto"/>
      <w:outlineLvl w:val="6"/>
    </w:pPr>
    <w:rPr>
      <w:rFonts w:asciiTheme="minorHAnsi" w:eastAsiaTheme="majorEastAsia" w:hAnsiTheme="minorHAnsi" w:cstheme="majorBidi"/>
      <w:color w:val="595959" w:themeColor="text1" w:themeTint="A6"/>
      <w14:ligatures w14:val="none"/>
    </w:rPr>
  </w:style>
  <w:style w:type="paragraph" w:styleId="Heading8">
    <w:name w:val="heading 8"/>
    <w:basedOn w:val="Normal"/>
    <w:next w:val="Normal"/>
    <w:link w:val="Heading8Char"/>
    <w:uiPriority w:val="9"/>
    <w:semiHidden/>
    <w:unhideWhenUsed/>
    <w:qFormat/>
    <w:rsid w:val="003B2D17"/>
    <w:pPr>
      <w:keepNext/>
      <w:keepLines/>
      <w:spacing w:after="200" w:line="276" w:lineRule="auto"/>
      <w:outlineLvl w:val="7"/>
    </w:pPr>
    <w:rPr>
      <w:rFonts w:asciiTheme="minorHAnsi" w:eastAsiaTheme="majorEastAsia" w:hAnsiTheme="minorHAnsi" w:cstheme="majorBidi"/>
      <w:i/>
      <w:iCs/>
      <w:color w:val="272727" w:themeColor="text1" w:themeTint="D8"/>
      <w14:ligatures w14:val="none"/>
    </w:rPr>
  </w:style>
  <w:style w:type="paragraph" w:styleId="Heading9">
    <w:name w:val="heading 9"/>
    <w:basedOn w:val="Normal"/>
    <w:next w:val="Normal"/>
    <w:link w:val="Heading9Char"/>
    <w:uiPriority w:val="9"/>
    <w:semiHidden/>
    <w:unhideWhenUsed/>
    <w:qFormat/>
    <w:rsid w:val="003B2D17"/>
    <w:pPr>
      <w:keepNext/>
      <w:keepLines/>
      <w:spacing w:after="200" w:line="276" w:lineRule="auto"/>
      <w:outlineLvl w:val="8"/>
    </w:pPr>
    <w:rPr>
      <w:rFonts w:asciiTheme="minorHAnsi" w:eastAsiaTheme="majorEastAsia" w:hAnsiTheme="minorHAnsi" w:cstheme="majorBidi"/>
      <w:color w:val="272727" w:themeColor="text1" w:themeTint="D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955"/>
    <w:rPr>
      <w:rFonts w:ascii="Tahoma" w:hAnsi="Tahoma" w:cs="Tahoma"/>
      <w:sz w:val="16"/>
      <w:szCs w:val="16"/>
    </w:rPr>
  </w:style>
  <w:style w:type="character" w:customStyle="1" w:styleId="BalloonTextChar">
    <w:name w:val="Balloon Text Char"/>
    <w:basedOn w:val="DefaultParagraphFont"/>
    <w:link w:val="BalloonText"/>
    <w:uiPriority w:val="99"/>
    <w:semiHidden/>
    <w:rsid w:val="00486955"/>
    <w:rPr>
      <w:rFonts w:ascii="Tahoma" w:hAnsi="Tahoma" w:cs="Tahoma"/>
      <w:sz w:val="16"/>
      <w:szCs w:val="16"/>
    </w:rPr>
  </w:style>
  <w:style w:type="paragraph" w:styleId="Quote">
    <w:name w:val="Quote"/>
    <w:basedOn w:val="Normal"/>
    <w:next w:val="Normal"/>
    <w:link w:val="QuoteChar"/>
    <w:uiPriority w:val="29"/>
    <w:qFormat/>
    <w:rsid w:val="006C5826"/>
    <w:rPr>
      <w:i/>
      <w:iCs/>
      <w:color w:val="000000" w:themeColor="text1"/>
      <w:lang w:eastAsia="ja-JP"/>
    </w:rPr>
  </w:style>
  <w:style w:type="character" w:customStyle="1" w:styleId="QuoteChar">
    <w:name w:val="Quote Char"/>
    <w:basedOn w:val="DefaultParagraphFont"/>
    <w:link w:val="Quote"/>
    <w:uiPriority w:val="29"/>
    <w:rsid w:val="006C5826"/>
    <w:rPr>
      <w:rFonts w:eastAsiaTheme="minorEastAsia"/>
      <w:i/>
      <w:iCs/>
      <w:color w:val="000000" w:themeColor="text1"/>
      <w:lang w:eastAsia="ja-JP"/>
    </w:rPr>
  </w:style>
  <w:style w:type="paragraph" w:styleId="NoSpacing">
    <w:name w:val="No Spacing"/>
    <w:link w:val="NoSpacingChar"/>
    <w:uiPriority w:val="1"/>
    <w:qFormat/>
    <w:rsid w:val="00AD4003"/>
    <w:pPr>
      <w:spacing w:after="0" w:line="240" w:lineRule="auto"/>
    </w:pPr>
    <w:rPr>
      <w:rFonts w:eastAsiaTheme="minorEastAsia"/>
    </w:rPr>
  </w:style>
  <w:style w:type="character" w:customStyle="1" w:styleId="NoSpacingChar">
    <w:name w:val="No Spacing Char"/>
    <w:basedOn w:val="DefaultParagraphFont"/>
    <w:link w:val="NoSpacing"/>
    <w:uiPriority w:val="1"/>
    <w:rsid w:val="00AD4003"/>
    <w:rPr>
      <w:rFonts w:eastAsiaTheme="minorEastAsia"/>
    </w:rPr>
  </w:style>
  <w:style w:type="character" w:customStyle="1" w:styleId="Heading1Char">
    <w:name w:val="Heading 1 Char"/>
    <w:basedOn w:val="DefaultParagraphFont"/>
    <w:link w:val="Heading1"/>
    <w:uiPriority w:val="9"/>
    <w:rsid w:val="005F1079"/>
    <w:rPr>
      <w:rFonts w:ascii="Tahoma" w:eastAsiaTheme="majorEastAsia" w:hAnsi="Tahoma" w:cs="Tahoma"/>
      <w:b/>
      <w:bCs/>
      <w:color w:val="365F91" w:themeColor="accent1" w:themeShade="BF"/>
      <w:sz w:val="24"/>
      <w:szCs w:val="24"/>
    </w:rPr>
  </w:style>
  <w:style w:type="character" w:customStyle="1" w:styleId="A6">
    <w:name w:val="A6"/>
    <w:uiPriority w:val="99"/>
    <w:rsid w:val="00876DB9"/>
    <w:rPr>
      <w:rFonts w:cs="Univers 57 Condensed"/>
      <w:color w:val="000000"/>
      <w:sz w:val="20"/>
      <w:szCs w:val="20"/>
    </w:rPr>
  </w:style>
  <w:style w:type="paragraph" w:styleId="ListParagraph">
    <w:name w:val="List Paragraph"/>
    <w:basedOn w:val="Normal"/>
    <w:link w:val="ListParagraphChar"/>
    <w:uiPriority w:val="1"/>
    <w:qFormat/>
    <w:rsid w:val="00164A7E"/>
    <w:pPr>
      <w:ind w:left="720"/>
      <w:contextualSpacing/>
    </w:pPr>
  </w:style>
  <w:style w:type="character" w:customStyle="1" w:styleId="Heading2Char">
    <w:name w:val="Heading 2 Char"/>
    <w:basedOn w:val="DefaultParagraphFont"/>
    <w:link w:val="Heading2"/>
    <w:uiPriority w:val="9"/>
    <w:rsid w:val="00183A99"/>
    <w:rPr>
      <w:rFonts w:ascii="Tahoma" w:eastAsiaTheme="majorEastAsia" w:hAnsi="Tahoma" w:cs="Tahoma"/>
      <w:b/>
      <w:bCs/>
      <w:color w:val="365F91" w:themeColor="accent1" w:themeShade="BF"/>
      <w:sz w:val="24"/>
      <w:szCs w:val="24"/>
      <w14:ligatures w14:val="standardContextual"/>
    </w:rPr>
  </w:style>
  <w:style w:type="character" w:customStyle="1" w:styleId="ListParagraphChar">
    <w:name w:val="List Paragraph Char"/>
    <w:link w:val="ListParagraph"/>
    <w:uiPriority w:val="1"/>
    <w:locked/>
    <w:rsid w:val="004F2D4B"/>
  </w:style>
  <w:style w:type="paragraph" w:customStyle="1" w:styleId="Default">
    <w:name w:val="Default"/>
    <w:rsid w:val="0049062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024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3AD2"/>
    <w:pPr>
      <w:tabs>
        <w:tab w:val="center" w:pos="4680"/>
        <w:tab w:val="right" w:pos="9360"/>
      </w:tabs>
    </w:pPr>
  </w:style>
  <w:style w:type="character" w:customStyle="1" w:styleId="HeaderChar">
    <w:name w:val="Header Char"/>
    <w:basedOn w:val="DefaultParagraphFont"/>
    <w:link w:val="Header"/>
    <w:uiPriority w:val="99"/>
    <w:rsid w:val="00503AD2"/>
  </w:style>
  <w:style w:type="paragraph" w:styleId="Footer">
    <w:name w:val="footer"/>
    <w:basedOn w:val="Normal"/>
    <w:link w:val="FooterChar"/>
    <w:uiPriority w:val="99"/>
    <w:unhideWhenUsed/>
    <w:rsid w:val="00503AD2"/>
    <w:pPr>
      <w:tabs>
        <w:tab w:val="center" w:pos="4680"/>
        <w:tab w:val="right" w:pos="9360"/>
      </w:tabs>
    </w:pPr>
  </w:style>
  <w:style w:type="character" w:customStyle="1" w:styleId="FooterChar">
    <w:name w:val="Footer Char"/>
    <w:basedOn w:val="DefaultParagraphFont"/>
    <w:link w:val="Footer"/>
    <w:uiPriority w:val="99"/>
    <w:rsid w:val="00503AD2"/>
  </w:style>
  <w:style w:type="paragraph" w:styleId="BodyTextIndent3">
    <w:name w:val="Body Text Indent 3"/>
    <w:basedOn w:val="Normal"/>
    <w:link w:val="BodyTextIndent3Char"/>
    <w:uiPriority w:val="99"/>
    <w:unhideWhenUsed/>
    <w:rsid w:val="007079B0"/>
    <w:pPr>
      <w:spacing w:after="120" w:line="259" w:lineRule="auto"/>
      <w:ind w:left="360"/>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uiPriority w:val="99"/>
    <w:rsid w:val="007079B0"/>
    <w:rPr>
      <w:rFonts w:ascii="Calibri" w:eastAsia="Times New Roman" w:hAnsi="Calibri" w:cs="Times New Roman"/>
      <w:sz w:val="16"/>
      <w:szCs w:val="16"/>
    </w:rPr>
  </w:style>
  <w:style w:type="character" w:customStyle="1" w:styleId="Heading4Char">
    <w:name w:val="Heading 4 Char"/>
    <w:basedOn w:val="DefaultParagraphFont"/>
    <w:link w:val="Heading4"/>
    <w:uiPriority w:val="9"/>
    <w:semiHidden/>
    <w:rsid w:val="0049211F"/>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C7386E"/>
    <w:pPr>
      <w:outlineLvl w:val="9"/>
    </w:pPr>
    <w:rPr>
      <w:rFonts w:asciiTheme="majorHAnsi" w:hAnsiTheme="majorHAnsi" w:cstheme="majorBidi"/>
      <w:sz w:val="28"/>
      <w:szCs w:val="28"/>
      <w:lang w:eastAsia="ja-JP"/>
    </w:rPr>
  </w:style>
  <w:style w:type="paragraph" w:styleId="TOC1">
    <w:name w:val="toc 1"/>
    <w:basedOn w:val="Normal"/>
    <w:next w:val="Normal"/>
    <w:autoRedefine/>
    <w:uiPriority w:val="39"/>
    <w:unhideWhenUsed/>
    <w:rsid w:val="004F29DF"/>
    <w:pPr>
      <w:tabs>
        <w:tab w:val="right" w:leader="dot" w:pos="9350"/>
      </w:tabs>
      <w:spacing w:after="100"/>
    </w:pPr>
  </w:style>
  <w:style w:type="paragraph" w:styleId="TOC2">
    <w:name w:val="toc 2"/>
    <w:basedOn w:val="Normal"/>
    <w:next w:val="Normal"/>
    <w:autoRedefine/>
    <w:uiPriority w:val="39"/>
    <w:unhideWhenUsed/>
    <w:rsid w:val="00C7386E"/>
    <w:pPr>
      <w:spacing w:after="100"/>
      <w:ind w:left="220"/>
    </w:pPr>
  </w:style>
  <w:style w:type="character" w:styleId="Hyperlink">
    <w:name w:val="Hyperlink"/>
    <w:basedOn w:val="DefaultParagraphFont"/>
    <w:uiPriority w:val="99"/>
    <w:unhideWhenUsed/>
    <w:rsid w:val="00C7386E"/>
    <w:rPr>
      <w:color w:val="0000FF" w:themeColor="hyperlink"/>
      <w:u w:val="single"/>
    </w:rPr>
  </w:style>
  <w:style w:type="paragraph" w:styleId="Revision">
    <w:name w:val="Revision"/>
    <w:hidden/>
    <w:uiPriority w:val="99"/>
    <w:semiHidden/>
    <w:rsid w:val="00FD7CC2"/>
    <w:pPr>
      <w:spacing w:after="0" w:line="240" w:lineRule="auto"/>
    </w:pPr>
  </w:style>
  <w:style w:type="paragraph" w:customStyle="1" w:styleId="Style1">
    <w:name w:val="Style1"/>
    <w:basedOn w:val="Normal"/>
    <w:rsid w:val="00333548"/>
    <w:pPr>
      <w:tabs>
        <w:tab w:val="left" w:pos="1890"/>
      </w:tabs>
      <w:jc w:val="both"/>
    </w:pPr>
    <w:rPr>
      <w:rFonts w:ascii="Arial Narrow" w:eastAsia="Times New Roman" w:hAnsi="Arial Narrow" w:cs="Times New Roman"/>
      <w:szCs w:val="28"/>
      <w:lang w:val="en-GB"/>
    </w:rPr>
  </w:style>
  <w:style w:type="character" w:customStyle="1" w:styleId="Heading3Char">
    <w:name w:val="Heading 3 Char"/>
    <w:basedOn w:val="DefaultParagraphFont"/>
    <w:link w:val="Heading3"/>
    <w:uiPriority w:val="9"/>
    <w:rsid w:val="003D2C5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FF2650"/>
    <w:rPr>
      <w:sz w:val="16"/>
      <w:szCs w:val="16"/>
    </w:rPr>
  </w:style>
  <w:style w:type="paragraph" w:styleId="CommentText">
    <w:name w:val="annotation text"/>
    <w:basedOn w:val="Normal"/>
    <w:link w:val="CommentTextChar"/>
    <w:uiPriority w:val="99"/>
    <w:unhideWhenUsed/>
    <w:rsid w:val="00FF2650"/>
    <w:rPr>
      <w:sz w:val="20"/>
      <w:szCs w:val="20"/>
    </w:rPr>
  </w:style>
  <w:style w:type="character" w:customStyle="1" w:styleId="CommentTextChar">
    <w:name w:val="Comment Text Char"/>
    <w:basedOn w:val="DefaultParagraphFont"/>
    <w:link w:val="CommentText"/>
    <w:uiPriority w:val="99"/>
    <w:rsid w:val="00FF2650"/>
    <w:rPr>
      <w:sz w:val="20"/>
      <w:szCs w:val="20"/>
    </w:rPr>
  </w:style>
  <w:style w:type="paragraph" w:styleId="CommentSubject">
    <w:name w:val="annotation subject"/>
    <w:basedOn w:val="CommentText"/>
    <w:next w:val="CommentText"/>
    <w:link w:val="CommentSubjectChar"/>
    <w:uiPriority w:val="99"/>
    <w:semiHidden/>
    <w:unhideWhenUsed/>
    <w:rsid w:val="00FF2650"/>
    <w:rPr>
      <w:b/>
      <w:bCs/>
    </w:rPr>
  </w:style>
  <w:style w:type="character" w:customStyle="1" w:styleId="CommentSubjectChar">
    <w:name w:val="Comment Subject Char"/>
    <w:basedOn w:val="CommentTextChar"/>
    <w:link w:val="CommentSubject"/>
    <w:uiPriority w:val="99"/>
    <w:semiHidden/>
    <w:rsid w:val="00FF2650"/>
    <w:rPr>
      <w:b/>
      <w:bCs/>
      <w:sz w:val="20"/>
      <w:szCs w:val="20"/>
    </w:rPr>
  </w:style>
  <w:style w:type="paragraph" w:customStyle="1" w:styleId="elementtoproof">
    <w:name w:val="elementtoproof"/>
    <w:basedOn w:val="Normal"/>
    <w:rsid w:val="006061FF"/>
    <w:pPr>
      <w:spacing w:before="100" w:beforeAutospacing="1" w:after="100" w:afterAutospacing="1"/>
    </w:pPr>
    <w:rPr>
      <w:rFonts w:ascii="Times New Roman" w:eastAsia="Times New Roman" w:hAnsi="Times New Roman" w:cs="Times New Roman"/>
      <w:sz w:val="24"/>
      <w:szCs w:val="24"/>
      <w:lang w:eastAsia="en-GB"/>
      <w14:ligatures w14:val="none"/>
    </w:rPr>
  </w:style>
  <w:style w:type="paragraph" w:styleId="NormalWeb">
    <w:name w:val="Normal (Web)"/>
    <w:basedOn w:val="Normal"/>
    <w:uiPriority w:val="99"/>
    <w:unhideWhenUsed/>
    <w:rsid w:val="006061FF"/>
    <w:pPr>
      <w:spacing w:before="100" w:beforeAutospacing="1" w:after="100" w:afterAutospacing="1"/>
    </w:pPr>
    <w:rPr>
      <w:rFonts w:ascii="Times New Roman" w:eastAsia="Times New Roman" w:hAnsi="Times New Roman" w:cs="Times New Roman"/>
      <w:sz w:val="24"/>
      <w:szCs w:val="24"/>
      <w:lang w:eastAsia="en-GB"/>
      <w14:ligatures w14:val="none"/>
    </w:rPr>
  </w:style>
  <w:style w:type="paragraph" w:styleId="BodyText">
    <w:name w:val="Body Text"/>
    <w:basedOn w:val="Normal"/>
    <w:link w:val="BodyTextChar"/>
    <w:uiPriority w:val="1"/>
    <w:qFormat/>
    <w:rsid w:val="006061FF"/>
    <w:pPr>
      <w:widowControl w:val="0"/>
      <w:autoSpaceDE w:val="0"/>
      <w:autoSpaceDN w:val="0"/>
    </w:pPr>
    <w:rPr>
      <w:rFonts w:ascii="Times New Roman" w:eastAsia="Times New Roman" w:hAnsi="Times New Roman" w:cs="Times New Roman"/>
      <w:sz w:val="24"/>
      <w:szCs w:val="24"/>
      <w14:ligatures w14:val="none"/>
    </w:rPr>
  </w:style>
  <w:style w:type="character" w:customStyle="1" w:styleId="BodyTextChar">
    <w:name w:val="Body Text Char"/>
    <w:basedOn w:val="DefaultParagraphFont"/>
    <w:link w:val="BodyText"/>
    <w:uiPriority w:val="1"/>
    <w:rsid w:val="006061FF"/>
    <w:rPr>
      <w:rFonts w:ascii="Times New Roman" w:eastAsia="Times New Roman" w:hAnsi="Times New Roman" w:cs="Times New Roman"/>
      <w:sz w:val="24"/>
      <w:szCs w:val="24"/>
    </w:rPr>
  </w:style>
  <w:style w:type="paragraph" w:styleId="Title">
    <w:name w:val="Title"/>
    <w:basedOn w:val="Normal"/>
    <w:link w:val="TitleChar"/>
    <w:uiPriority w:val="10"/>
    <w:qFormat/>
    <w:rsid w:val="006061FF"/>
    <w:pPr>
      <w:widowControl w:val="0"/>
      <w:autoSpaceDE w:val="0"/>
      <w:autoSpaceDN w:val="0"/>
      <w:spacing w:before="1"/>
      <w:ind w:left="3114" w:right="2976"/>
      <w:jc w:val="center"/>
    </w:pPr>
    <w:rPr>
      <w:rFonts w:ascii="Times New Roman" w:eastAsia="Times New Roman" w:hAnsi="Times New Roman" w:cs="Times New Roman"/>
      <w:b/>
      <w:bCs/>
      <w:sz w:val="36"/>
      <w:szCs w:val="36"/>
      <w14:ligatures w14:val="none"/>
    </w:rPr>
  </w:style>
  <w:style w:type="character" w:customStyle="1" w:styleId="TitleChar">
    <w:name w:val="Title Char"/>
    <w:basedOn w:val="DefaultParagraphFont"/>
    <w:link w:val="Title"/>
    <w:uiPriority w:val="10"/>
    <w:rsid w:val="006061FF"/>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6061FF"/>
    <w:pPr>
      <w:widowControl w:val="0"/>
      <w:autoSpaceDE w:val="0"/>
      <w:autoSpaceDN w:val="0"/>
    </w:pPr>
    <w:rPr>
      <w:rFonts w:ascii="Times New Roman" w:eastAsia="Times New Roman" w:hAnsi="Times New Roman" w:cs="Times New Roman"/>
      <w14:ligatures w14:val="none"/>
    </w:rPr>
  </w:style>
  <w:style w:type="character" w:customStyle="1" w:styleId="Heading5Char">
    <w:name w:val="Heading 5 Char"/>
    <w:basedOn w:val="DefaultParagraphFont"/>
    <w:link w:val="Heading5"/>
    <w:uiPriority w:val="9"/>
    <w:semiHidden/>
    <w:rsid w:val="003B2D1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B2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D17"/>
    <w:rPr>
      <w:rFonts w:eastAsiaTheme="majorEastAsia" w:cstheme="majorBidi"/>
      <w:color w:val="272727" w:themeColor="text1" w:themeTint="D8"/>
    </w:rPr>
  </w:style>
  <w:style w:type="paragraph" w:styleId="Subtitle">
    <w:name w:val="Subtitle"/>
    <w:basedOn w:val="Normal"/>
    <w:next w:val="Normal"/>
    <w:link w:val="SubtitleChar"/>
    <w:uiPriority w:val="11"/>
    <w:qFormat/>
    <w:rsid w:val="003B2D17"/>
    <w:pPr>
      <w:numPr>
        <w:ilvl w:val="1"/>
      </w:numPr>
      <w:spacing w:after="160" w:line="276" w:lineRule="auto"/>
    </w:pPr>
    <w:rPr>
      <w:rFonts w:asciiTheme="minorHAnsi" w:eastAsiaTheme="majorEastAsia" w:hAnsiTheme="minorHAnsi" w:cstheme="majorBidi"/>
      <w:color w:val="595959" w:themeColor="text1" w:themeTint="A6"/>
      <w:spacing w:val="15"/>
      <w:sz w:val="28"/>
      <w:szCs w:val="28"/>
      <w14:ligatures w14:val="none"/>
    </w:rPr>
  </w:style>
  <w:style w:type="character" w:customStyle="1" w:styleId="SubtitleChar">
    <w:name w:val="Subtitle Char"/>
    <w:basedOn w:val="DefaultParagraphFont"/>
    <w:link w:val="Subtitle"/>
    <w:uiPriority w:val="11"/>
    <w:rsid w:val="003B2D17"/>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3B2D17"/>
    <w:rPr>
      <w:i/>
      <w:iCs/>
      <w:color w:val="365F91" w:themeColor="accent1" w:themeShade="BF"/>
    </w:rPr>
  </w:style>
  <w:style w:type="paragraph" w:styleId="IntenseQuote">
    <w:name w:val="Intense Quote"/>
    <w:basedOn w:val="Normal"/>
    <w:next w:val="Normal"/>
    <w:link w:val="IntenseQuoteChar"/>
    <w:uiPriority w:val="30"/>
    <w:qFormat/>
    <w:rsid w:val="003B2D17"/>
    <w:pPr>
      <w:pBdr>
        <w:top w:val="single" w:sz="4" w:space="10" w:color="365F91" w:themeColor="accent1" w:themeShade="BF"/>
        <w:bottom w:val="single" w:sz="4" w:space="10" w:color="365F91" w:themeColor="accent1" w:themeShade="BF"/>
      </w:pBdr>
      <w:spacing w:before="360" w:after="360" w:line="276" w:lineRule="auto"/>
      <w:ind w:left="864" w:right="864"/>
      <w:jc w:val="center"/>
    </w:pPr>
    <w:rPr>
      <w:rFonts w:asciiTheme="minorHAnsi" w:eastAsiaTheme="minorHAnsi" w:hAnsiTheme="minorHAnsi" w:cstheme="minorBidi"/>
      <w:i/>
      <w:iCs/>
      <w:color w:val="365F91" w:themeColor="accent1" w:themeShade="BF"/>
      <w14:ligatures w14:val="none"/>
    </w:rPr>
  </w:style>
  <w:style w:type="character" w:customStyle="1" w:styleId="IntenseQuoteChar">
    <w:name w:val="Intense Quote Char"/>
    <w:basedOn w:val="DefaultParagraphFont"/>
    <w:link w:val="IntenseQuote"/>
    <w:uiPriority w:val="30"/>
    <w:rsid w:val="003B2D17"/>
    <w:rPr>
      <w:i/>
      <w:iCs/>
      <w:color w:val="365F91" w:themeColor="accent1" w:themeShade="BF"/>
    </w:rPr>
  </w:style>
  <w:style w:type="character" w:styleId="IntenseReference">
    <w:name w:val="Intense Reference"/>
    <w:basedOn w:val="DefaultParagraphFont"/>
    <w:uiPriority w:val="32"/>
    <w:qFormat/>
    <w:rsid w:val="003B2D17"/>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08016">
      <w:bodyDiv w:val="1"/>
      <w:marLeft w:val="0"/>
      <w:marRight w:val="0"/>
      <w:marTop w:val="0"/>
      <w:marBottom w:val="0"/>
      <w:divBdr>
        <w:top w:val="none" w:sz="0" w:space="0" w:color="auto"/>
        <w:left w:val="none" w:sz="0" w:space="0" w:color="auto"/>
        <w:bottom w:val="none" w:sz="0" w:space="0" w:color="auto"/>
        <w:right w:val="none" w:sz="0" w:space="0" w:color="auto"/>
      </w:divBdr>
      <w:divsChild>
        <w:div w:id="871578302">
          <w:marLeft w:val="0"/>
          <w:marRight w:val="0"/>
          <w:marTop w:val="0"/>
          <w:marBottom w:val="0"/>
          <w:divBdr>
            <w:top w:val="none" w:sz="0" w:space="0" w:color="auto"/>
            <w:left w:val="none" w:sz="0" w:space="0" w:color="auto"/>
            <w:bottom w:val="none" w:sz="0" w:space="0" w:color="auto"/>
            <w:right w:val="none" w:sz="0" w:space="0" w:color="auto"/>
          </w:divBdr>
        </w:div>
        <w:div w:id="417481126">
          <w:marLeft w:val="0"/>
          <w:marRight w:val="0"/>
          <w:marTop w:val="0"/>
          <w:marBottom w:val="0"/>
          <w:divBdr>
            <w:top w:val="none" w:sz="0" w:space="0" w:color="auto"/>
            <w:left w:val="none" w:sz="0" w:space="0" w:color="auto"/>
            <w:bottom w:val="none" w:sz="0" w:space="0" w:color="auto"/>
            <w:right w:val="none" w:sz="0" w:space="0" w:color="auto"/>
          </w:divBdr>
        </w:div>
      </w:divsChild>
    </w:div>
    <w:div w:id="216552063">
      <w:bodyDiv w:val="1"/>
      <w:marLeft w:val="0"/>
      <w:marRight w:val="0"/>
      <w:marTop w:val="0"/>
      <w:marBottom w:val="0"/>
      <w:divBdr>
        <w:top w:val="none" w:sz="0" w:space="0" w:color="auto"/>
        <w:left w:val="none" w:sz="0" w:space="0" w:color="auto"/>
        <w:bottom w:val="none" w:sz="0" w:space="0" w:color="auto"/>
        <w:right w:val="none" w:sz="0" w:space="0" w:color="auto"/>
      </w:divBdr>
    </w:div>
    <w:div w:id="669678337">
      <w:bodyDiv w:val="1"/>
      <w:marLeft w:val="0"/>
      <w:marRight w:val="0"/>
      <w:marTop w:val="0"/>
      <w:marBottom w:val="0"/>
      <w:divBdr>
        <w:top w:val="none" w:sz="0" w:space="0" w:color="auto"/>
        <w:left w:val="none" w:sz="0" w:space="0" w:color="auto"/>
        <w:bottom w:val="none" w:sz="0" w:space="0" w:color="auto"/>
        <w:right w:val="none" w:sz="0" w:space="0" w:color="auto"/>
      </w:divBdr>
    </w:div>
    <w:div w:id="845096752">
      <w:bodyDiv w:val="1"/>
      <w:marLeft w:val="0"/>
      <w:marRight w:val="0"/>
      <w:marTop w:val="0"/>
      <w:marBottom w:val="0"/>
      <w:divBdr>
        <w:top w:val="none" w:sz="0" w:space="0" w:color="auto"/>
        <w:left w:val="none" w:sz="0" w:space="0" w:color="auto"/>
        <w:bottom w:val="none" w:sz="0" w:space="0" w:color="auto"/>
        <w:right w:val="none" w:sz="0" w:space="0" w:color="auto"/>
      </w:divBdr>
    </w:div>
    <w:div w:id="900944534">
      <w:bodyDiv w:val="1"/>
      <w:marLeft w:val="0"/>
      <w:marRight w:val="0"/>
      <w:marTop w:val="0"/>
      <w:marBottom w:val="0"/>
      <w:divBdr>
        <w:top w:val="none" w:sz="0" w:space="0" w:color="auto"/>
        <w:left w:val="none" w:sz="0" w:space="0" w:color="auto"/>
        <w:bottom w:val="none" w:sz="0" w:space="0" w:color="auto"/>
        <w:right w:val="none" w:sz="0" w:space="0" w:color="auto"/>
      </w:divBdr>
    </w:div>
    <w:div w:id="1022852973">
      <w:bodyDiv w:val="1"/>
      <w:marLeft w:val="0"/>
      <w:marRight w:val="0"/>
      <w:marTop w:val="0"/>
      <w:marBottom w:val="0"/>
      <w:divBdr>
        <w:top w:val="none" w:sz="0" w:space="0" w:color="auto"/>
        <w:left w:val="none" w:sz="0" w:space="0" w:color="auto"/>
        <w:bottom w:val="none" w:sz="0" w:space="0" w:color="auto"/>
        <w:right w:val="none" w:sz="0" w:space="0" w:color="auto"/>
      </w:divBdr>
    </w:div>
    <w:div w:id="1043558163">
      <w:bodyDiv w:val="1"/>
      <w:marLeft w:val="0"/>
      <w:marRight w:val="0"/>
      <w:marTop w:val="0"/>
      <w:marBottom w:val="0"/>
      <w:divBdr>
        <w:top w:val="none" w:sz="0" w:space="0" w:color="auto"/>
        <w:left w:val="none" w:sz="0" w:space="0" w:color="auto"/>
        <w:bottom w:val="none" w:sz="0" w:space="0" w:color="auto"/>
        <w:right w:val="none" w:sz="0" w:space="0" w:color="auto"/>
      </w:divBdr>
    </w:div>
    <w:div w:id="1150295277">
      <w:bodyDiv w:val="1"/>
      <w:marLeft w:val="0"/>
      <w:marRight w:val="0"/>
      <w:marTop w:val="0"/>
      <w:marBottom w:val="0"/>
      <w:divBdr>
        <w:top w:val="none" w:sz="0" w:space="0" w:color="auto"/>
        <w:left w:val="none" w:sz="0" w:space="0" w:color="auto"/>
        <w:bottom w:val="none" w:sz="0" w:space="0" w:color="auto"/>
        <w:right w:val="none" w:sz="0" w:space="0" w:color="auto"/>
      </w:divBdr>
      <w:divsChild>
        <w:div w:id="934746452">
          <w:marLeft w:val="0"/>
          <w:marRight w:val="0"/>
          <w:marTop w:val="0"/>
          <w:marBottom w:val="0"/>
          <w:divBdr>
            <w:top w:val="none" w:sz="0" w:space="0" w:color="auto"/>
            <w:left w:val="none" w:sz="0" w:space="0" w:color="auto"/>
            <w:bottom w:val="none" w:sz="0" w:space="0" w:color="auto"/>
            <w:right w:val="none" w:sz="0" w:space="0" w:color="auto"/>
          </w:divBdr>
        </w:div>
        <w:div w:id="769207136">
          <w:marLeft w:val="0"/>
          <w:marRight w:val="0"/>
          <w:marTop w:val="0"/>
          <w:marBottom w:val="0"/>
          <w:divBdr>
            <w:top w:val="none" w:sz="0" w:space="0" w:color="auto"/>
            <w:left w:val="none" w:sz="0" w:space="0" w:color="auto"/>
            <w:bottom w:val="none" w:sz="0" w:space="0" w:color="auto"/>
            <w:right w:val="none" w:sz="0" w:space="0" w:color="auto"/>
          </w:divBdr>
        </w:div>
        <w:div w:id="205066512">
          <w:marLeft w:val="0"/>
          <w:marRight w:val="0"/>
          <w:marTop w:val="0"/>
          <w:marBottom w:val="0"/>
          <w:divBdr>
            <w:top w:val="none" w:sz="0" w:space="0" w:color="auto"/>
            <w:left w:val="none" w:sz="0" w:space="0" w:color="auto"/>
            <w:bottom w:val="none" w:sz="0" w:space="0" w:color="auto"/>
            <w:right w:val="none" w:sz="0" w:space="0" w:color="auto"/>
          </w:divBdr>
        </w:div>
        <w:div w:id="225843902">
          <w:marLeft w:val="0"/>
          <w:marRight w:val="0"/>
          <w:marTop w:val="0"/>
          <w:marBottom w:val="0"/>
          <w:divBdr>
            <w:top w:val="none" w:sz="0" w:space="0" w:color="auto"/>
            <w:left w:val="none" w:sz="0" w:space="0" w:color="auto"/>
            <w:bottom w:val="none" w:sz="0" w:space="0" w:color="auto"/>
            <w:right w:val="none" w:sz="0" w:space="0" w:color="auto"/>
          </w:divBdr>
        </w:div>
        <w:div w:id="1797025434">
          <w:marLeft w:val="0"/>
          <w:marRight w:val="0"/>
          <w:marTop w:val="0"/>
          <w:marBottom w:val="0"/>
          <w:divBdr>
            <w:top w:val="none" w:sz="0" w:space="0" w:color="auto"/>
            <w:left w:val="none" w:sz="0" w:space="0" w:color="auto"/>
            <w:bottom w:val="none" w:sz="0" w:space="0" w:color="auto"/>
            <w:right w:val="none" w:sz="0" w:space="0" w:color="auto"/>
          </w:divBdr>
        </w:div>
        <w:div w:id="972716523">
          <w:marLeft w:val="0"/>
          <w:marRight w:val="0"/>
          <w:marTop w:val="0"/>
          <w:marBottom w:val="0"/>
          <w:divBdr>
            <w:top w:val="none" w:sz="0" w:space="0" w:color="auto"/>
            <w:left w:val="none" w:sz="0" w:space="0" w:color="auto"/>
            <w:bottom w:val="none" w:sz="0" w:space="0" w:color="auto"/>
            <w:right w:val="none" w:sz="0" w:space="0" w:color="auto"/>
          </w:divBdr>
        </w:div>
        <w:div w:id="1195459296">
          <w:marLeft w:val="0"/>
          <w:marRight w:val="0"/>
          <w:marTop w:val="0"/>
          <w:marBottom w:val="0"/>
          <w:divBdr>
            <w:top w:val="none" w:sz="0" w:space="0" w:color="auto"/>
            <w:left w:val="none" w:sz="0" w:space="0" w:color="auto"/>
            <w:bottom w:val="none" w:sz="0" w:space="0" w:color="auto"/>
            <w:right w:val="none" w:sz="0" w:space="0" w:color="auto"/>
          </w:divBdr>
        </w:div>
        <w:div w:id="356393162">
          <w:marLeft w:val="0"/>
          <w:marRight w:val="0"/>
          <w:marTop w:val="0"/>
          <w:marBottom w:val="0"/>
          <w:divBdr>
            <w:top w:val="none" w:sz="0" w:space="0" w:color="auto"/>
            <w:left w:val="none" w:sz="0" w:space="0" w:color="auto"/>
            <w:bottom w:val="none" w:sz="0" w:space="0" w:color="auto"/>
            <w:right w:val="none" w:sz="0" w:space="0" w:color="auto"/>
          </w:divBdr>
        </w:div>
        <w:div w:id="1969242203">
          <w:marLeft w:val="0"/>
          <w:marRight w:val="0"/>
          <w:marTop w:val="0"/>
          <w:marBottom w:val="0"/>
          <w:divBdr>
            <w:top w:val="none" w:sz="0" w:space="0" w:color="auto"/>
            <w:left w:val="none" w:sz="0" w:space="0" w:color="auto"/>
            <w:bottom w:val="none" w:sz="0" w:space="0" w:color="auto"/>
            <w:right w:val="none" w:sz="0" w:space="0" w:color="auto"/>
          </w:divBdr>
        </w:div>
        <w:div w:id="185094448">
          <w:marLeft w:val="0"/>
          <w:marRight w:val="0"/>
          <w:marTop w:val="0"/>
          <w:marBottom w:val="0"/>
          <w:divBdr>
            <w:top w:val="none" w:sz="0" w:space="0" w:color="auto"/>
            <w:left w:val="none" w:sz="0" w:space="0" w:color="auto"/>
            <w:bottom w:val="none" w:sz="0" w:space="0" w:color="auto"/>
            <w:right w:val="none" w:sz="0" w:space="0" w:color="auto"/>
          </w:divBdr>
        </w:div>
        <w:div w:id="855079377">
          <w:marLeft w:val="0"/>
          <w:marRight w:val="0"/>
          <w:marTop w:val="0"/>
          <w:marBottom w:val="0"/>
          <w:divBdr>
            <w:top w:val="none" w:sz="0" w:space="0" w:color="auto"/>
            <w:left w:val="none" w:sz="0" w:space="0" w:color="auto"/>
            <w:bottom w:val="none" w:sz="0" w:space="0" w:color="auto"/>
            <w:right w:val="none" w:sz="0" w:space="0" w:color="auto"/>
          </w:divBdr>
        </w:div>
        <w:div w:id="2009824940">
          <w:marLeft w:val="0"/>
          <w:marRight w:val="0"/>
          <w:marTop w:val="0"/>
          <w:marBottom w:val="0"/>
          <w:divBdr>
            <w:top w:val="none" w:sz="0" w:space="0" w:color="auto"/>
            <w:left w:val="none" w:sz="0" w:space="0" w:color="auto"/>
            <w:bottom w:val="none" w:sz="0" w:space="0" w:color="auto"/>
            <w:right w:val="none" w:sz="0" w:space="0" w:color="auto"/>
          </w:divBdr>
        </w:div>
        <w:div w:id="1107585140">
          <w:marLeft w:val="0"/>
          <w:marRight w:val="0"/>
          <w:marTop w:val="0"/>
          <w:marBottom w:val="0"/>
          <w:divBdr>
            <w:top w:val="none" w:sz="0" w:space="0" w:color="auto"/>
            <w:left w:val="none" w:sz="0" w:space="0" w:color="auto"/>
            <w:bottom w:val="none" w:sz="0" w:space="0" w:color="auto"/>
            <w:right w:val="none" w:sz="0" w:space="0" w:color="auto"/>
          </w:divBdr>
        </w:div>
      </w:divsChild>
    </w:div>
    <w:div w:id="1408259972">
      <w:bodyDiv w:val="1"/>
      <w:marLeft w:val="0"/>
      <w:marRight w:val="0"/>
      <w:marTop w:val="0"/>
      <w:marBottom w:val="0"/>
      <w:divBdr>
        <w:top w:val="none" w:sz="0" w:space="0" w:color="auto"/>
        <w:left w:val="none" w:sz="0" w:space="0" w:color="auto"/>
        <w:bottom w:val="none" w:sz="0" w:space="0" w:color="auto"/>
        <w:right w:val="none" w:sz="0" w:space="0" w:color="auto"/>
      </w:divBdr>
    </w:div>
    <w:div w:id="1421370776">
      <w:bodyDiv w:val="1"/>
      <w:marLeft w:val="0"/>
      <w:marRight w:val="0"/>
      <w:marTop w:val="0"/>
      <w:marBottom w:val="0"/>
      <w:divBdr>
        <w:top w:val="none" w:sz="0" w:space="0" w:color="auto"/>
        <w:left w:val="none" w:sz="0" w:space="0" w:color="auto"/>
        <w:bottom w:val="none" w:sz="0" w:space="0" w:color="auto"/>
        <w:right w:val="none" w:sz="0" w:space="0" w:color="auto"/>
      </w:divBdr>
      <w:divsChild>
        <w:div w:id="1285039962">
          <w:marLeft w:val="0"/>
          <w:marRight w:val="0"/>
          <w:marTop w:val="0"/>
          <w:marBottom w:val="0"/>
          <w:divBdr>
            <w:top w:val="none" w:sz="0" w:space="0" w:color="auto"/>
            <w:left w:val="none" w:sz="0" w:space="0" w:color="auto"/>
            <w:bottom w:val="none" w:sz="0" w:space="0" w:color="auto"/>
            <w:right w:val="none" w:sz="0" w:space="0" w:color="auto"/>
          </w:divBdr>
        </w:div>
        <w:div w:id="1260606693">
          <w:marLeft w:val="0"/>
          <w:marRight w:val="0"/>
          <w:marTop w:val="0"/>
          <w:marBottom w:val="0"/>
          <w:divBdr>
            <w:top w:val="none" w:sz="0" w:space="0" w:color="auto"/>
            <w:left w:val="none" w:sz="0" w:space="0" w:color="auto"/>
            <w:bottom w:val="none" w:sz="0" w:space="0" w:color="auto"/>
            <w:right w:val="none" w:sz="0" w:space="0" w:color="auto"/>
          </w:divBdr>
        </w:div>
        <w:div w:id="2024431895">
          <w:marLeft w:val="0"/>
          <w:marRight w:val="0"/>
          <w:marTop w:val="0"/>
          <w:marBottom w:val="0"/>
          <w:divBdr>
            <w:top w:val="none" w:sz="0" w:space="0" w:color="auto"/>
            <w:left w:val="none" w:sz="0" w:space="0" w:color="auto"/>
            <w:bottom w:val="none" w:sz="0" w:space="0" w:color="auto"/>
            <w:right w:val="none" w:sz="0" w:space="0" w:color="auto"/>
          </w:divBdr>
        </w:div>
        <w:div w:id="1579556393">
          <w:marLeft w:val="0"/>
          <w:marRight w:val="0"/>
          <w:marTop w:val="0"/>
          <w:marBottom w:val="0"/>
          <w:divBdr>
            <w:top w:val="none" w:sz="0" w:space="0" w:color="auto"/>
            <w:left w:val="none" w:sz="0" w:space="0" w:color="auto"/>
            <w:bottom w:val="none" w:sz="0" w:space="0" w:color="auto"/>
            <w:right w:val="none" w:sz="0" w:space="0" w:color="auto"/>
          </w:divBdr>
        </w:div>
        <w:div w:id="304703099">
          <w:marLeft w:val="0"/>
          <w:marRight w:val="0"/>
          <w:marTop w:val="0"/>
          <w:marBottom w:val="0"/>
          <w:divBdr>
            <w:top w:val="none" w:sz="0" w:space="0" w:color="auto"/>
            <w:left w:val="none" w:sz="0" w:space="0" w:color="auto"/>
            <w:bottom w:val="none" w:sz="0" w:space="0" w:color="auto"/>
            <w:right w:val="none" w:sz="0" w:space="0" w:color="auto"/>
          </w:divBdr>
        </w:div>
        <w:div w:id="556018167">
          <w:marLeft w:val="0"/>
          <w:marRight w:val="0"/>
          <w:marTop w:val="0"/>
          <w:marBottom w:val="0"/>
          <w:divBdr>
            <w:top w:val="none" w:sz="0" w:space="0" w:color="auto"/>
            <w:left w:val="none" w:sz="0" w:space="0" w:color="auto"/>
            <w:bottom w:val="none" w:sz="0" w:space="0" w:color="auto"/>
            <w:right w:val="none" w:sz="0" w:space="0" w:color="auto"/>
          </w:divBdr>
        </w:div>
        <w:div w:id="2145812468">
          <w:marLeft w:val="0"/>
          <w:marRight w:val="0"/>
          <w:marTop w:val="0"/>
          <w:marBottom w:val="0"/>
          <w:divBdr>
            <w:top w:val="none" w:sz="0" w:space="0" w:color="auto"/>
            <w:left w:val="none" w:sz="0" w:space="0" w:color="auto"/>
            <w:bottom w:val="none" w:sz="0" w:space="0" w:color="auto"/>
            <w:right w:val="none" w:sz="0" w:space="0" w:color="auto"/>
          </w:divBdr>
        </w:div>
      </w:divsChild>
    </w:div>
    <w:div w:id="1452361687">
      <w:bodyDiv w:val="1"/>
      <w:marLeft w:val="0"/>
      <w:marRight w:val="0"/>
      <w:marTop w:val="0"/>
      <w:marBottom w:val="0"/>
      <w:divBdr>
        <w:top w:val="none" w:sz="0" w:space="0" w:color="auto"/>
        <w:left w:val="none" w:sz="0" w:space="0" w:color="auto"/>
        <w:bottom w:val="none" w:sz="0" w:space="0" w:color="auto"/>
        <w:right w:val="none" w:sz="0" w:space="0" w:color="auto"/>
      </w:divBdr>
    </w:div>
    <w:div w:id="1467162066">
      <w:bodyDiv w:val="1"/>
      <w:marLeft w:val="0"/>
      <w:marRight w:val="0"/>
      <w:marTop w:val="0"/>
      <w:marBottom w:val="0"/>
      <w:divBdr>
        <w:top w:val="none" w:sz="0" w:space="0" w:color="auto"/>
        <w:left w:val="none" w:sz="0" w:space="0" w:color="auto"/>
        <w:bottom w:val="none" w:sz="0" w:space="0" w:color="auto"/>
        <w:right w:val="none" w:sz="0" w:space="0" w:color="auto"/>
      </w:divBdr>
    </w:div>
    <w:div w:id="19968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tmp"/><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header" Target="head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7A63D3-7140-48AA-8A94-1207F854F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16969</Words>
  <Characters>96726</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PUBLIC SECTOR INTERNAL CONTROL GUIDELINES</vt:lpstr>
    </vt:vector>
  </TitlesOfParts>
  <Company>AUGUST 2024</Company>
  <LinksUpToDate>false</LinksUpToDate>
  <CharactersWithSpaces>113469</CharactersWithSpaces>
  <SharedDoc>false</SharedDoc>
  <HLinks>
    <vt:vector size="180" baseType="variant">
      <vt:variant>
        <vt:i4>1507382</vt:i4>
      </vt:variant>
      <vt:variant>
        <vt:i4>176</vt:i4>
      </vt:variant>
      <vt:variant>
        <vt:i4>0</vt:i4>
      </vt:variant>
      <vt:variant>
        <vt:i4>5</vt:i4>
      </vt:variant>
      <vt:variant>
        <vt:lpwstr/>
      </vt:variant>
      <vt:variant>
        <vt:lpwstr>_Toc146975684</vt:lpwstr>
      </vt:variant>
      <vt:variant>
        <vt:i4>1507382</vt:i4>
      </vt:variant>
      <vt:variant>
        <vt:i4>170</vt:i4>
      </vt:variant>
      <vt:variant>
        <vt:i4>0</vt:i4>
      </vt:variant>
      <vt:variant>
        <vt:i4>5</vt:i4>
      </vt:variant>
      <vt:variant>
        <vt:lpwstr/>
      </vt:variant>
      <vt:variant>
        <vt:lpwstr>_Toc146975683</vt:lpwstr>
      </vt:variant>
      <vt:variant>
        <vt:i4>1507382</vt:i4>
      </vt:variant>
      <vt:variant>
        <vt:i4>164</vt:i4>
      </vt:variant>
      <vt:variant>
        <vt:i4>0</vt:i4>
      </vt:variant>
      <vt:variant>
        <vt:i4>5</vt:i4>
      </vt:variant>
      <vt:variant>
        <vt:lpwstr/>
      </vt:variant>
      <vt:variant>
        <vt:lpwstr>_Toc146975682</vt:lpwstr>
      </vt:variant>
      <vt:variant>
        <vt:i4>1507382</vt:i4>
      </vt:variant>
      <vt:variant>
        <vt:i4>158</vt:i4>
      </vt:variant>
      <vt:variant>
        <vt:i4>0</vt:i4>
      </vt:variant>
      <vt:variant>
        <vt:i4>5</vt:i4>
      </vt:variant>
      <vt:variant>
        <vt:lpwstr/>
      </vt:variant>
      <vt:variant>
        <vt:lpwstr>_Toc146975681</vt:lpwstr>
      </vt:variant>
      <vt:variant>
        <vt:i4>1507382</vt:i4>
      </vt:variant>
      <vt:variant>
        <vt:i4>152</vt:i4>
      </vt:variant>
      <vt:variant>
        <vt:i4>0</vt:i4>
      </vt:variant>
      <vt:variant>
        <vt:i4>5</vt:i4>
      </vt:variant>
      <vt:variant>
        <vt:lpwstr/>
      </vt:variant>
      <vt:variant>
        <vt:lpwstr>_Toc146975680</vt:lpwstr>
      </vt:variant>
      <vt:variant>
        <vt:i4>1572918</vt:i4>
      </vt:variant>
      <vt:variant>
        <vt:i4>146</vt:i4>
      </vt:variant>
      <vt:variant>
        <vt:i4>0</vt:i4>
      </vt:variant>
      <vt:variant>
        <vt:i4>5</vt:i4>
      </vt:variant>
      <vt:variant>
        <vt:lpwstr/>
      </vt:variant>
      <vt:variant>
        <vt:lpwstr>_Toc146975679</vt:lpwstr>
      </vt:variant>
      <vt:variant>
        <vt:i4>1572918</vt:i4>
      </vt:variant>
      <vt:variant>
        <vt:i4>140</vt:i4>
      </vt:variant>
      <vt:variant>
        <vt:i4>0</vt:i4>
      </vt:variant>
      <vt:variant>
        <vt:i4>5</vt:i4>
      </vt:variant>
      <vt:variant>
        <vt:lpwstr/>
      </vt:variant>
      <vt:variant>
        <vt:lpwstr>_Toc146975678</vt:lpwstr>
      </vt:variant>
      <vt:variant>
        <vt:i4>1572918</vt:i4>
      </vt:variant>
      <vt:variant>
        <vt:i4>134</vt:i4>
      </vt:variant>
      <vt:variant>
        <vt:i4>0</vt:i4>
      </vt:variant>
      <vt:variant>
        <vt:i4>5</vt:i4>
      </vt:variant>
      <vt:variant>
        <vt:lpwstr/>
      </vt:variant>
      <vt:variant>
        <vt:lpwstr>_Toc146975677</vt:lpwstr>
      </vt:variant>
      <vt:variant>
        <vt:i4>1572918</vt:i4>
      </vt:variant>
      <vt:variant>
        <vt:i4>128</vt:i4>
      </vt:variant>
      <vt:variant>
        <vt:i4>0</vt:i4>
      </vt:variant>
      <vt:variant>
        <vt:i4>5</vt:i4>
      </vt:variant>
      <vt:variant>
        <vt:lpwstr/>
      </vt:variant>
      <vt:variant>
        <vt:lpwstr>_Toc146975676</vt:lpwstr>
      </vt:variant>
      <vt:variant>
        <vt:i4>1572918</vt:i4>
      </vt:variant>
      <vt:variant>
        <vt:i4>122</vt:i4>
      </vt:variant>
      <vt:variant>
        <vt:i4>0</vt:i4>
      </vt:variant>
      <vt:variant>
        <vt:i4>5</vt:i4>
      </vt:variant>
      <vt:variant>
        <vt:lpwstr/>
      </vt:variant>
      <vt:variant>
        <vt:lpwstr>_Toc146975675</vt:lpwstr>
      </vt:variant>
      <vt:variant>
        <vt:i4>1572918</vt:i4>
      </vt:variant>
      <vt:variant>
        <vt:i4>116</vt:i4>
      </vt:variant>
      <vt:variant>
        <vt:i4>0</vt:i4>
      </vt:variant>
      <vt:variant>
        <vt:i4>5</vt:i4>
      </vt:variant>
      <vt:variant>
        <vt:lpwstr/>
      </vt:variant>
      <vt:variant>
        <vt:lpwstr>_Toc146975674</vt:lpwstr>
      </vt:variant>
      <vt:variant>
        <vt:i4>1572918</vt:i4>
      </vt:variant>
      <vt:variant>
        <vt:i4>110</vt:i4>
      </vt:variant>
      <vt:variant>
        <vt:i4>0</vt:i4>
      </vt:variant>
      <vt:variant>
        <vt:i4>5</vt:i4>
      </vt:variant>
      <vt:variant>
        <vt:lpwstr/>
      </vt:variant>
      <vt:variant>
        <vt:lpwstr>_Toc146975673</vt:lpwstr>
      </vt:variant>
      <vt:variant>
        <vt:i4>1572918</vt:i4>
      </vt:variant>
      <vt:variant>
        <vt:i4>104</vt:i4>
      </vt:variant>
      <vt:variant>
        <vt:i4>0</vt:i4>
      </vt:variant>
      <vt:variant>
        <vt:i4>5</vt:i4>
      </vt:variant>
      <vt:variant>
        <vt:lpwstr/>
      </vt:variant>
      <vt:variant>
        <vt:lpwstr>_Toc146975672</vt:lpwstr>
      </vt:variant>
      <vt:variant>
        <vt:i4>1572918</vt:i4>
      </vt:variant>
      <vt:variant>
        <vt:i4>98</vt:i4>
      </vt:variant>
      <vt:variant>
        <vt:i4>0</vt:i4>
      </vt:variant>
      <vt:variant>
        <vt:i4>5</vt:i4>
      </vt:variant>
      <vt:variant>
        <vt:lpwstr/>
      </vt:variant>
      <vt:variant>
        <vt:lpwstr>_Toc146975671</vt:lpwstr>
      </vt:variant>
      <vt:variant>
        <vt:i4>1572918</vt:i4>
      </vt:variant>
      <vt:variant>
        <vt:i4>92</vt:i4>
      </vt:variant>
      <vt:variant>
        <vt:i4>0</vt:i4>
      </vt:variant>
      <vt:variant>
        <vt:i4>5</vt:i4>
      </vt:variant>
      <vt:variant>
        <vt:lpwstr/>
      </vt:variant>
      <vt:variant>
        <vt:lpwstr>_Toc146975670</vt:lpwstr>
      </vt:variant>
      <vt:variant>
        <vt:i4>1638454</vt:i4>
      </vt:variant>
      <vt:variant>
        <vt:i4>86</vt:i4>
      </vt:variant>
      <vt:variant>
        <vt:i4>0</vt:i4>
      </vt:variant>
      <vt:variant>
        <vt:i4>5</vt:i4>
      </vt:variant>
      <vt:variant>
        <vt:lpwstr/>
      </vt:variant>
      <vt:variant>
        <vt:lpwstr>_Toc146975669</vt:lpwstr>
      </vt:variant>
      <vt:variant>
        <vt:i4>1638454</vt:i4>
      </vt:variant>
      <vt:variant>
        <vt:i4>80</vt:i4>
      </vt:variant>
      <vt:variant>
        <vt:i4>0</vt:i4>
      </vt:variant>
      <vt:variant>
        <vt:i4>5</vt:i4>
      </vt:variant>
      <vt:variant>
        <vt:lpwstr/>
      </vt:variant>
      <vt:variant>
        <vt:lpwstr>_Toc146975668</vt:lpwstr>
      </vt:variant>
      <vt:variant>
        <vt:i4>1638454</vt:i4>
      </vt:variant>
      <vt:variant>
        <vt:i4>74</vt:i4>
      </vt:variant>
      <vt:variant>
        <vt:i4>0</vt:i4>
      </vt:variant>
      <vt:variant>
        <vt:i4>5</vt:i4>
      </vt:variant>
      <vt:variant>
        <vt:lpwstr/>
      </vt:variant>
      <vt:variant>
        <vt:lpwstr>_Toc146975667</vt:lpwstr>
      </vt:variant>
      <vt:variant>
        <vt:i4>1638454</vt:i4>
      </vt:variant>
      <vt:variant>
        <vt:i4>68</vt:i4>
      </vt:variant>
      <vt:variant>
        <vt:i4>0</vt:i4>
      </vt:variant>
      <vt:variant>
        <vt:i4>5</vt:i4>
      </vt:variant>
      <vt:variant>
        <vt:lpwstr/>
      </vt:variant>
      <vt:variant>
        <vt:lpwstr>_Toc146975666</vt:lpwstr>
      </vt:variant>
      <vt:variant>
        <vt:i4>1638454</vt:i4>
      </vt:variant>
      <vt:variant>
        <vt:i4>62</vt:i4>
      </vt:variant>
      <vt:variant>
        <vt:i4>0</vt:i4>
      </vt:variant>
      <vt:variant>
        <vt:i4>5</vt:i4>
      </vt:variant>
      <vt:variant>
        <vt:lpwstr/>
      </vt:variant>
      <vt:variant>
        <vt:lpwstr>_Toc146975665</vt:lpwstr>
      </vt:variant>
      <vt:variant>
        <vt:i4>1638454</vt:i4>
      </vt:variant>
      <vt:variant>
        <vt:i4>56</vt:i4>
      </vt:variant>
      <vt:variant>
        <vt:i4>0</vt:i4>
      </vt:variant>
      <vt:variant>
        <vt:i4>5</vt:i4>
      </vt:variant>
      <vt:variant>
        <vt:lpwstr/>
      </vt:variant>
      <vt:variant>
        <vt:lpwstr>_Toc146975664</vt:lpwstr>
      </vt:variant>
      <vt:variant>
        <vt:i4>1638454</vt:i4>
      </vt:variant>
      <vt:variant>
        <vt:i4>50</vt:i4>
      </vt:variant>
      <vt:variant>
        <vt:i4>0</vt:i4>
      </vt:variant>
      <vt:variant>
        <vt:i4>5</vt:i4>
      </vt:variant>
      <vt:variant>
        <vt:lpwstr/>
      </vt:variant>
      <vt:variant>
        <vt:lpwstr>_Toc146975663</vt:lpwstr>
      </vt:variant>
      <vt:variant>
        <vt:i4>1638454</vt:i4>
      </vt:variant>
      <vt:variant>
        <vt:i4>44</vt:i4>
      </vt:variant>
      <vt:variant>
        <vt:i4>0</vt:i4>
      </vt:variant>
      <vt:variant>
        <vt:i4>5</vt:i4>
      </vt:variant>
      <vt:variant>
        <vt:lpwstr/>
      </vt:variant>
      <vt:variant>
        <vt:lpwstr>_Toc146975662</vt:lpwstr>
      </vt:variant>
      <vt:variant>
        <vt:i4>1638454</vt:i4>
      </vt:variant>
      <vt:variant>
        <vt:i4>38</vt:i4>
      </vt:variant>
      <vt:variant>
        <vt:i4>0</vt:i4>
      </vt:variant>
      <vt:variant>
        <vt:i4>5</vt:i4>
      </vt:variant>
      <vt:variant>
        <vt:lpwstr/>
      </vt:variant>
      <vt:variant>
        <vt:lpwstr>_Toc146975661</vt:lpwstr>
      </vt:variant>
      <vt:variant>
        <vt:i4>1638454</vt:i4>
      </vt:variant>
      <vt:variant>
        <vt:i4>32</vt:i4>
      </vt:variant>
      <vt:variant>
        <vt:i4>0</vt:i4>
      </vt:variant>
      <vt:variant>
        <vt:i4>5</vt:i4>
      </vt:variant>
      <vt:variant>
        <vt:lpwstr/>
      </vt:variant>
      <vt:variant>
        <vt:lpwstr>_Toc146975660</vt:lpwstr>
      </vt:variant>
      <vt:variant>
        <vt:i4>1703990</vt:i4>
      </vt:variant>
      <vt:variant>
        <vt:i4>26</vt:i4>
      </vt:variant>
      <vt:variant>
        <vt:i4>0</vt:i4>
      </vt:variant>
      <vt:variant>
        <vt:i4>5</vt:i4>
      </vt:variant>
      <vt:variant>
        <vt:lpwstr/>
      </vt:variant>
      <vt:variant>
        <vt:lpwstr>_Toc146975659</vt:lpwstr>
      </vt:variant>
      <vt:variant>
        <vt:i4>1703990</vt:i4>
      </vt:variant>
      <vt:variant>
        <vt:i4>20</vt:i4>
      </vt:variant>
      <vt:variant>
        <vt:i4>0</vt:i4>
      </vt:variant>
      <vt:variant>
        <vt:i4>5</vt:i4>
      </vt:variant>
      <vt:variant>
        <vt:lpwstr/>
      </vt:variant>
      <vt:variant>
        <vt:lpwstr>_Toc146975658</vt:lpwstr>
      </vt:variant>
      <vt:variant>
        <vt:i4>1703990</vt:i4>
      </vt:variant>
      <vt:variant>
        <vt:i4>14</vt:i4>
      </vt:variant>
      <vt:variant>
        <vt:i4>0</vt:i4>
      </vt:variant>
      <vt:variant>
        <vt:i4>5</vt:i4>
      </vt:variant>
      <vt:variant>
        <vt:lpwstr/>
      </vt:variant>
      <vt:variant>
        <vt:lpwstr>_Toc146975657</vt:lpwstr>
      </vt:variant>
      <vt:variant>
        <vt:i4>1703990</vt:i4>
      </vt:variant>
      <vt:variant>
        <vt:i4>8</vt:i4>
      </vt:variant>
      <vt:variant>
        <vt:i4>0</vt:i4>
      </vt:variant>
      <vt:variant>
        <vt:i4>5</vt:i4>
      </vt:variant>
      <vt:variant>
        <vt:lpwstr/>
      </vt:variant>
      <vt:variant>
        <vt:lpwstr>_Toc146975656</vt:lpwstr>
      </vt:variant>
      <vt:variant>
        <vt:i4>1703990</vt:i4>
      </vt:variant>
      <vt:variant>
        <vt:i4>2</vt:i4>
      </vt:variant>
      <vt:variant>
        <vt:i4>0</vt:i4>
      </vt:variant>
      <vt:variant>
        <vt:i4>5</vt:i4>
      </vt:variant>
      <vt:variant>
        <vt:lpwstr/>
      </vt:variant>
      <vt:variant>
        <vt:lpwstr>_Toc146975655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INTERNAL CONTROL GUIDELINES</dc:title>
  <dc:creator>USER</dc:creator>
  <cp:lastModifiedBy>Linda Nyageng'o</cp:lastModifiedBy>
  <cp:revision>4</cp:revision>
  <cp:lastPrinted>2024-08-19T17:51:00Z</cp:lastPrinted>
  <dcterms:created xsi:type="dcterms:W3CDTF">2025-03-19T15:25:00Z</dcterms:created>
  <dcterms:modified xsi:type="dcterms:W3CDTF">2025-03-19T15:27:00Z</dcterms:modified>
</cp:coreProperties>
</file>